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19:14 ICT ngày 16/10/2026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106.25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+0.31%</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101.69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2026-10-06)</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`106.25` (+0.31%)</w:t>
      </w:r>
      <w:r>
        <w:t xml:space="preserve"> | DXY: </w:t>
      </w:r>
      <w:r>
        <w:rPr>
          <w:b/>
        </w:rPr>
        <w:t>`101.69` (-0.30%)</w:t>
      </w:r>
      <w:r>
        <w:t xml:space="preserve"> | Lúa mì CBOT: </w:t>
      </w:r>
      <w:r>
        <w:rPr>
          <w:b/>
        </w:rPr>
        <w:t>`659.75` (-1.53%)</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19:14 ICT ngày 16/10/2026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51%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16/10/2026)</w:t>
      </w:r>
    </w:p>
    <w:p>
      <w:pPr>
        <w:spacing w:before="80" w:after="240" w:line="276" w:lineRule="auto"/>
      </w:pPr>
      <w:r>
        <w:rPr>
          <w:i/>
          <w:color w:val="5C768D"/>
          <w:sz w:val="19"/>
        </w:rPr>
        <w:t>Thời gian đóng cửa phiên giao dịch được đồng bộ chính xác vào lúc 1:20 AM ICT ngày 16/10/2026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476.16 (+0.16)</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(478.20 &lt; 479.78)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(ZC)](#2-báo-cáo-mã-zc-ngô---phiên-chốt-16102026)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660.54 (+0.79)</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(666.41 &lt; 668.66)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(ZW)](#3-báo-cáo-mã-zw-lúa-mì---phiên-chốt-16102026)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470.87 - 478.20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468.38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478.75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484.28 - 485.78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484.18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491.25 - 492.75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492.32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465.26 - 470.25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666.41 - 668.66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739.77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660.51 cents </w:t>
            </w:r>
            <w:r>
              <w:t xml:space="preserve"> / TP2: </w:t>
            </w:r>
            <w:r>
              <w:rPr>
                <w:rFonts w:ascii="Consolas" w:hAnsi="Consolas"/>
                <w:color w:val="D97706"/>
                <w:sz w:val="19"/>
              </w:rPr>
              <w:t xml:space="preserve"> 659.25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672.86 - 674.86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671.54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681.25 - 683.25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683.46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649.21 - 659.25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51%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536,000 MT (09/24/2026)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769,500 MT (Kỳ 10/01/2026)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769.5 nghìn tấn, đưa lũy kế lên 7.402 triệu tấn, cao hơn 8.5%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289,300 MT (09/24/2026)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451,600 MT (Kỳ 10/01/2026)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451.6 nghìn tấn, đưa lũy kế lên 6.822 triệu tấn, thấp hơn 31.8%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33%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16/10/2026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476.00 cents | </w:t>
      </w:r>
      <w:r>
        <w:rPr>
          <w:b/>
        </w:rPr>
        <w:t>Dự báo Chốt Phiên:</w:t>
      </w:r>
      <w:r>
        <w:t xml:space="preserve"> </w:t>
      </w:r>
      <w:r>
        <w:rPr>
          <w:b/>
        </w:rPr>
        <w:t>`476.16 cents`</w:t>
      </w:r>
      <w:r>
        <w:t xml:space="preserve"> (+0.16).</w:t>
      </w:r>
    </w:p>
    <w:p>
      <w:pPr>
        <w:pStyle w:val="ListBullet"/>
        <w:spacing w:before="0" w:after="60"/>
      </w:pPr>
      <w:r>
        <w:rPr>
          <w:b/>
        </w:rPr>
        <w:t>Thanh khoản phiên chốt:</w:t>
      </w:r>
      <w:r>
        <w:t xml:space="preserve"> Volume: </w:t>
      </w:r>
      <w:r>
        <w:rPr>
          <w:b/>
        </w:rPr>
        <w:t>`29,982`</w:t>
      </w:r>
      <w:r>
        <w:t xml:space="preserve"> (Chênh lệch: </w:t>
      </w:r>
      <w:r>
        <w:rPr>
          <w:b/>
        </w:rPr>
        <w:t>`-171,803`</w:t>
      </w:r>
      <w:r>
        <w:t xml:space="preserve">) | OI: </w:t>
      </w:r>
      <w:r>
        <w:rPr>
          <w:b/>
        </w:rPr>
        <w:t>`835,209`</w:t>
      </w:r>
      <w:r>
        <w:t xml:space="preserve"> (Chênh lệch: </w:t>
      </w:r>
      <w:r>
        <w:rPr>
          <w:b/>
        </w:rPr>
        <w:t>`+0`</w:t>
      </w:r>
      <w:r>
        <w:t>)</w:t>
      </w:r>
    </w:p>
    <w:p>
      <w:pPr>
        <w:pStyle w:val="ListBullet"/>
        <w:spacing w:before="0" w:after="60"/>
      </w:pPr>
      <w:r>
        <w:rPr>
          <w:b/>
        </w:rPr>
        <w:t>Mô hình nến H1:</w:t>
      </w:r>
      <w:r>
        <w:t xml:space="preserve"> </w:t>
      </w:r>
      <w:r>
        <w:rPr>
          <w:b/>
        </w:rPr>
        <w:t>`Bearish Marubozu (Lực bán áp đảo tuyệt đối)`</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GIẢM MẠNH MẼ (Strong Bearish Confirmation):</w:t>
      </w:r>
      <w:r>
        <w:t xml:space="preserve"> Mô hình nến giảm đi kèm dòng tiền rút ra/áp lực bán tháo lớn, rủi ro sụt giảm tiếp diễn cao.</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106.25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101.69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(478.20) &lt; </w:t>
      </w:r>
      <w:r>
        <w:rPr>
          <w:rFonts w:ascii="Consolas" w:hAnsi="Consolas"/>
          <w:color w:val="D97706"/>
          <w:sz w:val="19"/>
        </w:rPr>
        <w:t xml:space="preserve"> EMA_50 </w:t>
      </w:r>
      <w:r>
        <w:t xml:space="preserve"> (479.78).</w:t>
      </w:r>
    </w:p>
    <w:p>
      <w:pPr>
        <w:pStyle w:val="ListBullet"/>
        <w:spacing w:before="0" w:after="60"/>
      </w:pPr>
      <w:r>
        <w:rPr>
          <w:b/>
        </w:rPr>
        <w:t>Động lượng &amp; Dao động:</w:t>
      </w:r>
      <w:r>
        <w:t xml:space="preserve"> RSI (14) = </w:t>
      </w:r>
      <w:r>
        <w:rPr>
          <w:b/>
        </w:rPr>
        <w:t>`37.15`</w:t>
      </w:r>
      <w:r>
        <w:t xml:space="preserve"> | ATR (14) = </w:t>
      </w:r>
      <w:r>
        <w:rPr>
          <w:b/>
        </w:rPr>
        <w:t>`1.25`</w:t>
      </w:r>
      <w:r>
        <w:t xml:space="preserve"> cents | Volatility = </w:t>
      </w:r>
      <w:r>
        <w:rPr>
          <w:b/>
        </w:rPr>
        <w:t>`0.25 cents`</w:t>
      </w:r>
      <w:r>
        <w:t>.</w:t>
      </w:r>
    </w:p>
    <w:p>
      <w:pPr>
        <w:pStyle w:val="ListBullet"/>
        <w:spacing w:before="0" w:after="60"/>
      </w:pPr>
      <w:r>
        <w:rPr>
          <w:b/>
        </w:rPr>
        <w:t>Vùng cản Pivot:</w:t>
      </w:r>
      <w:r>
        <w:t xml:space="preserve"> Hỗ trợ S1: </w:t>
      </w:r>
      <w:r>
        <w:rPr>
          <w:b/>
        </w:rPr>
        <w:t>`470.87`</w:t>
      </w:r>
      <w:r>
        <w:t xml:space="preserve"> | S2: </w:t>
      </w:r>
      <w:r>
        <w:rPr>
          <w:b/>
        </w:rPr>
        <w:t>`470.25`</w:t>
      </w:r>
      <w:r>
        <w:t xml:space="preserve"> || Kháng cự R1: </w:t>
      </w:r>
      <w:r>
        <w:rPr>
          <w:b/>
        </w:rPr>
        <w:t>`478.75`</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`470.87 - 478.20 cents (Canh mua vùng hỗ trợ)`</w:t>
      </w:r>
      <w:r>
        <w:t xml:space="preserve"> | SL: </w:t>
      </w:r>
      <w:r>
        <w:rPr>
          <w:b/>
        </w:rPr>
        <w:t>`468.38 cents (Dưới cản S2 + 1.5x ATR)`</w:t>
      </w:r>
      <w:r>
        <w:t xml:space="preserve"> | TP: </w:t>
      </w:r>
      <w:r>
        <w:rPr>
          <w:rFonts w:ascii="Consolas" w:hAnsi="Consolas"/>
          <w:color w:val="D97706"/>
          <w:sz w:val="19"/>
        </w:rPr>
        <w:t xml:space="preserve"> 478.75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`484.28 - 485.78 cents`</w:t>
      </w:r>
      <w:r>
        <w:t xml:space="preserve"> | SL: </w:t>
      </w:r>
      <w:r>
        <w:rPr>
          <w:b/>
        </w:rPr>
        <w:t>`484.18 cents (Chống quét SL tuyệt đối)`</w:t>
      </w:r>
      <w:r>
        <w:t xml:space="preserve"> | TP: </w:t>
      </w:r>
      <w:r>
        <w:rPr>
          <w:b/>
        </w:rPr>
        <w:t>`557.00 cents (Ăn trọn biên độ ngô ~10.5 giá)`</w:t>
      </w:r>
      <w:r>
        <w:t>.</w:t>
      </w:r>
    </w:p>
    <w:p>
      <w:pPr>
        <w:pStyle w:val="ListBullet"/>
        <w:spacing w:before="0" w:after="60"/>
      </w:pPr>
      <w:r>
        <w:t>*</w:t>
      </w:r>
      <w:r>
        <w:rPr>
          <w:b/>
          <w:color w:val="B91C1C"/>
        </w:rPr>
        <w:t>Short</w:t>
      </w:r>
      <w:r>
        <w:t xml:space="preserve">:* Entry: </w:t>
      </w:r>
      <w:r>
        <w:rPr>
          <w:b/>
        </w:rPr>
        <w:t>`491.25 - 492.75 cents`</w:t>
      </w:r>
      <w:r>
        <w:t xml:space="preserve"> | SL: </w:t>
      </w:r>
      <w:r>
        <w:rPr>
          <w:b/>
        </w:rPr>
        <w:t>`492.32 cents`</w:t>
      </w:r>
      <w:r>
        <w:t xml:space="preserve"> | TP: </w:t>
      </w:r>
      <w:r>
        <w:rPr>
          <w:b/>
        </w:rPr>
        <w:t>`486.25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`465.26 - 470.25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20/10:</w:t>
      </w:r>
      <w:r>
        <w:t xml:space="preserve"> Phản ứng USDA Ngô — *Thị trường tiêu hóa USDA Crop Progress. Pollination Risk Premium duy trì lực mua. Giá kiểm tra vùng R1 422.00.*</w:t>
      </w:r>
    </w:p>
    <w:p>
      <w:pPr>
        <w:pStyle w:val="ListBullet"/>
        <w:spacing w:before="0" w:after="60"/>
      </w:pPr>
      <w:r>
        <w:rPr>
          <w:b/>
        </w:rPr>
        <w:t>Wed 21/10: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22/10: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23/10: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16/10/2026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659.75 cents | </w:t>
      </w:r>
      <w:r>
        <w:rPr>
          <w:b/>
        </w:rPr>
        <w:t>Dự báo Chốt Phiên:</w:t>
      </w:r>
      <w:r>
        <w:t xml:space="preserve"> </w:t>
      </w:r>
      <w:r>
        <w:rPr>
          <w:b/>
        </w:rPr>
        <w:t>`660.54 cents`</w:t>
      </w:r>
      <w:r>
        <w:t xml:space="preserve"> (+0.79).</w:t>
      </w:r>
    </w:p>
    <w:p>
      <w:pPr>
        <w:pStyle w:val="ListBullet"/>
        <w:spacing w:before="0" w:after="60"/>
      </w:pPr>
      <w:r>
        <w:rPr>
          <w:b/>
        </w:rPr>
        <w:t>Thanh khoản phiên chốt:</w:t>
      </w:r>
      <w:r>
        <w:t xml:space="preserve"> Volume: </w:t>
      </w:r>
      <w:r>
        <w:rPr>
          <w:b/>
        </w:rPr>
        <w:t>`13,366`</w:t>
      </w:r>
      <w:r>
        <w:t xml:space="preserve"> (Chênh lệch: </w:t>
      </w:r>
      <w:r>
        <w:rPr>
          <w:b/>
        </w:rPr>
        <w:t>`-68,674`</w:t>
      </w:r>
      <w:r>
        <w:t xml:space="preserve">) | OI: </w:t>
      </w:r>
      <w:r>
        <w:rPr>
          <w:b/>
        </w:rPr>
        <w:t>`241,552`</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106.25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101.69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(666.41) &lt; </w:t>
      </w:r>
      <w:r>
        <w:rPr>
          <w:rFonts w:ascii="Consolas" w:hAnsi="Consolas"/>
          <w:color w:val="D97706"/>
          <w:sz w:val="19"/>
        </w:rPr>
        <w:t xml:space="preserve"> EMA_50 </w:t>
      </w:r>
      <w:r>
        <w:t xml:space="preserve"> (668.66).</w:t>
      </w:r>
    </w:p>
    <w:p>
      <w:pPr>
        <w:pStyle w:val="ListBullet"/>
        <w:spacing w:before="0" w:after="60"/>
      </w:pPr>
      <w:r>
        <w:rPr>
          <w:b/>
        </w:rPr>
        <w:t>Động lượng &amp; Dao động:</w:t>
      </w:r>
      <w:r>
        <w:t xml:space="preserve"> RSI (14) = </w:t>
      </w:r>
      <w:r>
        <w:rPr>
          <w:b/>
        </w:rPr>
        <w:t>`32.92`</w:t>
      </w:r>
      <w:r>
        <w:t xml:space="preserve"> | ATR (14) = </w:t>
      </w:r>
      <w:r>
        <w:rPr>
          <w:b/>
        </w:rPr>
        <w:t>`2.51`</w:t>
      </w:r>
      <w:r>
        <w:t xml:space="preserve"> cents | Volatility = </w:t>
      </w:r>
      <w:r>
        <w:rPr>
          <w:b/>
        </w:rPr>
        <w:t>`1.00 cents`</w:t>
      </w:r>
      <w:r>
        <w:t>.</w:t>
      </w:r>
    </w:p>
    <w:p>
      <w:pPr>
        <w:pStyle w:val="ListBullet"/>
        <w:spacing w:before="0" w:after="60"/>
      </w:pPr>
      <w:r>
        <w:rPr>
          <w:b/>
        </w:rPr>
        <w:t>Vùng cản Pivot:</w:t>
      </w:r>
      <w:r>
        <w:t xml:space="preserve"> Hỗ trợ S1: </w:t>
      </w:r>
      <w:r>
        <w:rPr>
          <w:b/>
        </w:rPr>
        <w:t>`660.51`</w:t>
      </w:r>
      <w:r>
        <w:t xml:space="preserve"> | S2: </w:t>
      </w:r>
      <w:r>
        <w:rPr>
          <w:b/>
        </w:rPr>
        <w:t>`659.25`</w:t>
      </w:r>
      <w:r>
        <w:t xml:space="preserve"> || Kháng cự R1: </w:t>
      </w:r>
      <w:r>
        <w:rPr>
          <w:b/>
        </w:rPr>
        <w:t>`670.00`</w:t>
      </w:r>
      <w:r>
        <w:t xml:space="preserve"> | R2: </w:t>
      </w:r>
      <w:r>
        <w:rPr>
          <w:b/>
        </w:rPr>
        <w:t>`736.00`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`666.41 - 668.66 cents (Canh bán hồi kỹ thuật H1)`</w:t>
      </w:r>
      <w:r>
        <w:t xml:space="preserve"> | SL: </w:t>
      </w:r>
      <w:r>
        <w:rPr>
          <w:b/>
        </w:rPr>
        <w:t>`739.77 cents (Trên kháng cự R2 + 1.5x ATR)`</w:t>
      </w:r>
      <w:r>
        <w:t xml:space="preserve"> | TP: </w:t>
      </w:r>
      <w:r>
        <w:rPr>
          <w:rFonts w:ascii="Consolas" w:hAnsi="Consolas"/>
          <w:color w:val="D97706"/>
          <w:sz w:val="19"/>
        </w:rPr>
        <w:t xml:space="preserve"> 660.51 cents </w:t>
      </w:r>
      <w:r>
        <w:t xml:space="preserve"> / </w:t>
      </w:r>
      <w:r>
        <w:rPr>
          <w:rFonts w:ascii="Consolas" w:hAnsi="Consolas"/>
          <w:color w:val="D97706"/>
          <w:sz w:val="19"/>
        </w:rPr>
        <w:t xml:space="preserve"> 659.25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`672.86 - 674.86 cents`</w:t>
      </w:r>
      <w:r>
        <w:t xml:space="preserve"> | SL: </w:t>
      </w:r>
      <w:r>
        <w:rPr>
          <w:b/>
        </w:rPr>
        <w:t>`671.54 cents`</w:t>
      </w:r>
      <w:r>
        <w:t xml:space="preserve"> | TP: </w:t>
      </w:r>
      <w:r>
        <w:rPr>
          <w:b/>
        </w:rPr>
        <w:t>`681.25 cents (Đón sóng hồi trung hạn ~14.5 giá)`</w:t>
      </w:r>
      <w:r>
        <w:t>.</w:t>
      </w:r>
    </w:p>
    <w:p>
      <w:pPr>
        <w:pStyle w:val="ListBullet"/>
        <w:spacing w:before="0" w:after="60"/>
      </w:pPr>
      <w:r>
        <w:t>*</w:t>
      </w:r>
      <w:r>
        <w:rPr>
          <w:b/>
          <w:color w:val="B91C1C"/>
        </w:rPr>
        <w:t>Short</w:t>
      </w:r>
      <w:r>
        <w:t xml:space="preserve">:* Entry: </w:t>
      </w:r>
      <w:r>
        <w:rPr>
          <w:b/>
        </w:rPr>
        <w:t>`681.25 - 683.25 cents`</w:t>
      </w:r>
      <w:r>
        <w:t xml:space="preserve"> | SL: </w:t>
      </w:r>
      <w:r>
        <w:rPr>
          <w:b/>
        </w:rPr>
        <w:t>`683.46 cents`</w:t>
      </w:r>
      <w:r>
        <w:t xml:space="preserve"> | TP: </w:t>
      </w:r>
      <w:r>
        <w:rPr>
          <w:b/>
        </w:rPr>
        <w:t>`673.75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`649.21 - 659.25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20/10: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21/10: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22/10: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23/10: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