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23:00 ICT ngày 28/08/2026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88.16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`88.16` (-1.72%)</w:t>
      </w:r>
      <w:r>
        <w:t xml:space="preserve"> | DXY: </w:t>
      </w:r>
      <w:r>
        <w:rPr>
          <w:b/>
        </w:rPr>
        <w:t>`99.56` (+0.40%)</w:t>
      </w:r>
      <w:r>
        <w:t xml:space="preserve"> | Lúa mì CBOT: </w:t>
      </w:r>
      <w:r>
        <w:rPr>
          <w:b/>
        </w:rPr>
        <w:t>`788.75` (+6.23%)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23:00 ICT ngày 28/08/2026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28/08/2026)</w:t>
      </w:r>
    </w:p>
    <w:p>
      <w:pPr>
        <w:spacing w:before="80" w:after="240" w:line="276" w:lineRule="auto"/>
      </w:pPr>
      <w:r>
        <w:rPr>
          <w:i/>
          <w:color w:val="5C768D"/>
          <w:sz w:val="19"/>
        </w:rPr>
        <w:t>Thời gian đóng cửa phiên giao dịch được đồng bộ chính xác vào lúc 1:20 AM ICT ngày 28/08/2026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541.16 (+1.91)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(536.45 &gt; 532.73)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786.44 (-2.06)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(766.33 &gt; 751.25)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534.25 - 536.45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539.50 cents </w:t>
            </w:r>
            <w:r>
              <w:t xml:space="preserve"> / TP2: </w:t>
            </w:r>
            <w:r>
              <w:rPr>
                <w:rFonts w:ascii="Consolas" w:hAnsi="Consolas"/>
                <w:color w:val="D97706"/>
                <w:sz w:val="19"/>
              </w:rPr>
              <w:t xml:space="preserve"> 541.25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539.50 - 541.00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766.33 - 751.25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801.86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758.00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771.00 - 773.00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799.13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799.13 - 801.13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806.37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614.29 - 645.25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539.25 cents | </w:t>
      </w:r>
      <w:r>
        <w:rPr>
          <w:b/>
        </w:rPr>
        <w:t>Dự báo Chốt Phiên:</w:t>
      </w:r>
      <w:r>
        <w:t xml:space="preserve"> </w:t>
      </w:r>
      <w:r>
        <w:rPr>
          <w:b/>
        </w:rPr>
        <w:t>`541.16 cents`</w:t>
      </w:r>
      <w:r>
        <w:t xml:space="preserve"> (+1.91).</w:t>
      </w:r>
    </w:p>
    <w:p>
      <w:pPr>
        <w:pStyle w:val="ListBullet"/>
        <w:spacing w:before="0" w:after="60"/>
      </w:pPr>
      <w:r>
        <w:rPr>
          <w:b/>
        </w:rPr>
        <w:t>Thanh khoản phiên chốt:</w:t>
      </w:r>
      <w:r>
        <w:t xml:space="preserve"> Volume: </w:t>
      </w:r>
      <w:r>
        <w:rPr>
          <w:b/>
        </w:rPr>
        <w:t>`220,858`</w:t>
      </w:r>
      <w:r>
        <w:t xml:space="preserve"> (Chênh lệch: </w:t>
      </w:r>
      <w:r>
        <w:rPr>
          <w:b/>
        </w:rPr>
        <w:t>`-232,953`</w:t>
      </w:r>
      <w:r>
        <w:t xml:space="preserve">) | OI: </w:t>
      </w:r>
      <w:r>
        <w:rPr>
          <w:b/>
        </w:rPr>
        <w:t>`959,316`</w:t>
      </w:r>
      <w:r>
        <w:t xml:space="preserve"> (Chênh lệch: </w:t>
      </w:r>
      <w:r>
        <w:rPr>
          <w:b/>
        </w:rPr>
        <w:t>`-41`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(536.45) &gt; </w:t>
      </w:r>
      <w:r>
        <w:rPr>
          <w:rFonts w:ascii="Consolas" w:hAnsi="Consolas"/>
          <w:color w:val="D97706"/>
          <w:sz w:val="19"/>
        </w:rPr>
        <w:t xml:space="preserve"> EMA_50 </w:t>
      </w:r>
      <w:r>
        <w:t xml:space="preserve"> (532.73).</w:t>
      </w:r>
    </w:p>
    <w:p>
      <w:pPr>
        <w:pStyle w:val="ListBullet"/>
        <w:spacing w:before="0" w:after="60"/>
      </w:pPr>
      <w:r>
        <w:rPr>
          <w:b/>
        </w:rPr>
        <w:t>Động lượng &amp; Dao động:</w:t>
      </w:r>
      <w:r>
        <w:t xml:space="preserve"> RSI (14) = </w:t>
      </w:r>
      <w:r>
        <w:rPr>
          <w:b/>
        </w:rPr>
        <w:t>`58.81`</w:t>
      </w:r>
      <w:r>
        <w:t xml:space="preserve"> | ATR (14) = </w:t>
      </w:r>
      <w:r>
        <w:rPr>
          <w:b/>
        </w:rPr>
        <w:t>`3.49`</w:t>
      </w:r>
      <w:r>
        <w:t xml:space="preserve"> cents | Volatility = </w:t>
      </w:r>
      <w:r>
        <w:rPr>
          <w:b/>
        </w:rPr>
        <w:t>`4.25 cents`</w:t>
      </w:r>
      <w:r>
        <w:t>.</w:t>
      </w:r>
    </w:p>
    <w:p>
      <w:pPr>
        <w:pStyle w:val="ListBullet"/>
        <w:spacing w:before="0" w:after="60"/>
      </w:pPr>
      <w:r>
        <w:rPr>
          <w:b/>
        </w:rPr>
        <w:t>Vùng cản Pivot:</w:t>
      </w:r>
      <w:r>
        <w:t xml:space="preserve"> Hỗ trợ S1: </w:t>
      </w:r>
      <w:r>
        <w:rPr>
          <w:b/>
        </w:rPr>
        <w:t>`534.25`</w:t>
      </w:r>
      <w:r>
        <w:t xml:space="preserve"> | S2: </w:t>
      </w:r>
      <w:r>
        <w:rPr>
          <w:b/>
        </w:rPr>
        <w:t>`457.25`</w:t>
      </w:r>
      <w:r>
        <w:t xml:space="preserve"> || Kháng cự R1: </w:t>
      </w:r>
      <w:r>
        <w:rPr>
          <w:b/>
        </w:rPr>
        <w:t>`539.50`</w:t>
      </w:r>
      <w:r>
        <w:t xml:space="preserve"> | R2: </w:t>
      </w:r>
      <w:r>
        <w:rPr>
          <w:b/>
        </w:rPr>
        <w:t>`541.25`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`534.25 - 536.45 cents (Canh mua vùng hỗ trợ)`</w:t>
      </w:r>
      <w:r>
        <w:t xml:space="preserve"> | SL: </w:t>
      </w:r>
      <w:r>
        <w:rPr>
          <w:b/>
        </w:rPr>
        <w:t>`452.01 cents (Dưới cản S2 + 1.5x ATR)`</w:t>
      </w:r>
      <w:r>
        <w:t xml:space="preserve"> | TP: </w:t>
      </w:r>
      <w:r>
        <w:rPr>
          <w:rFonts w:ascii="Consolas" w:hAnsi="Consolas"/>
          <w:color w:val="D97706"/>
          <w:sz w:val="19"/>
        </w:rPr>
        <w:t xml:space="preserve"> 539.50 cents </w:t>
      </w:r>
      <w:r>
        <w:t xml:space="preserve"> / </w:t>
      </w:r>
      <w:r>
        <w:rPr>
          <w:rFonts w:ascii="Consolas" w:hAnsi="Consolas"/>
          <w:color w:val="D97706"/>
          <w:sz w:val="19"/>
        </w:rPr>
        <w:t xml:space="preserve"> 541.25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`532.75 - 534.25 cents`</w:t>
      </w:r>
      <w:r>
        <w:t xml:space="preserve"> | SL: </w:t>
      </w:r>
      <w:r>
        <w:rPr>
          <w:b/>
        </w:rPr>
        <w:t>`453.76 cents (Chống quét SL tuyệt đối)`</w:t>
      </w:r>
      <w:r>
        <w:t xml:space="preserve"> | TP: </w:t>
      </w:r>
      <w:r>
        <w:rPr>
          <w:b/>
        </w:rPr>
        <w:t>`540.25 cents (Ăn trọn biên độ ngô ~10.5 giá)`</w:t>
      </w:r>
      <w:r>
        <w:t>.</w:t>
      </w:r>
    </w:p>
    <w:p>
      <w:pPr>
        <w:pStyle w:val="ListBullet"/>
        <w:spacing w:before="0" w:after="60"/>
      </w:pPr>
      <w:r>
        <w:t>*</w:t>
      </w:r>
      <w:r>
        <w:rPr>
          <w:b/>
          <w:color w:val="B91C1C"/>
        </w:rPr>
        <w:t>Short</w:t>
      </w:r>
      <w:r>
        <w:t xml:space="preserve">:* Entry: </w:t>
      </w:r>
      <w:r>
        <w:rPr>
          <w:b/>
        </w:rPr>
        <w:t>`539.50 - 541.00 cents`</w:t>
      </w:r>
      <w:r>
        <w:t xml:space="preserve"> | SL: </w:t>
      </w:r>
      <w:r>
        <w:rPr>
          <w:b/>
        </w:rPr>
        <w:t>`543.00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`443.29 - 457.25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788.50 cents | </w:t>
      </w:r>
      <w:r>
        <w:rPr>
          <w:b/>
        </w:rPr>
        <w:t>Dự báo Chốt Phiên:</w:t>
      </w:r>
      <w:r>
        <w:t xml:space="preserve"> </w:t>
      </w:r>
      <w:r>
        <w:rPr>
          <w:b/>
        </w:rPr>
        <w:t>`786.44 cents`</w:t>
      </w:r>
      <w:r>
        <w:t xml:space="preserve"> (-2.06).</w:t>
      </w:r>
    </w:p>
    <w:p>
      <w:pPr>
        <w:pStyle w:val="ListBullet"/>
        <w:spacing w:before="0" w:after="60"/>
      </w:pPr>
      <w:r>
        <w:rPr>
          <w:b/>
        </w:rPr>
        <w:t>Thanh khoản phiên chốt:</w:t>
      </w:r>
      <w:r>
        <w:t xml:space="preserve"> Volume: </w:t>
      </w:r>
      <w:r>
        <w:rPr>
          <w:b/>
        </w:rPr>
        <w:t>`79,669`</w:t>
      </w:r>
      <w:r>
        <w:t xml:space="preserve"> (Chênh lệch: </w:t>
      </w:r>
      <w:r>
        <w:rPr>
          <w:b/>
        </w:rPr>
        <w:t>`-61,739`</w:t>
      </w:r>
      <w:r>
        <w:t xml:space="preserve">) | OI: </w:t>
      </w:r>
      <w:r>
        <w:rPr>
          <w:b/>
        </w:rPr>
        <w:t>`268,773`</w:t>
      </w:r>
      <w:r>
        <w:t xml:space="preserve"> (Chênh lệch: </w:t>
      </w:r>
      <w:r>
        <w:rPr>
          <w:b/>
        </w:rPr>
        <w:t>`-4`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(766.33) &gt; </w:t>
      </w:r>
      <w:r>
        <w:rPr>
          <w:rFonts w:ascii="Consolas" w:hAnsi="Consolas"/>
          <w:color w:val="D97706"/>
          <w:sz w:val="19"/>
        </w:rPr>
        <w:t xml:space="preserve"> EMA_50 </w:t>
      </w:r>
      <w:r>
        <w:t xml:space="preserve"> (751.25).</w:t>
      </w:r>
    </w:p>
    <w:p>
      <w:pPr>
        <w:pStyle w:val="ListBullet"/>
        <w:spacing w:before="0" w:after="60"/>
      </w:pPr>
      <w:r>
        <w:rPr>
          <w:b/>
        </w:rPr>
        <w:t>Động lượng &amp; Dao động:</w:t>
      </w:r>
      <w:r>
        <w:t xml:space="preserve"> RSI (14) = </w:t>
      </w:r>
      <w:r>
        <w:rPr>
          <w:b/>
        </w:rPr>
        <w:t>`76.55`</w:t>
      </w:r>
      <w:r>
        <w:t xml:space="preserve"> | ATR (14) = </w:t>
      </w:r>
      <w:r>
        <w:rPr>
          <w:b/>
        </w:rPr>
        <w:t>`7.74`</w:t>
      </w:r>
      <w:r>
        <w:t xml:space="preserve"> cents | Volatility = </w:t>
      </w:r>
      <w:r>
        <w:rPr>
          <w:b/>
        </w:rPr>
        <w:t>`8.25 cents`</w:t>
      </w:r>
      <w:r>
        <w:t>.</w:t>
      </w:r>
    </w:p>
    <w:p>
      <w:pPr>
        <w:pStyle w:val="ListBullet"/>
        <w:spacing w:before="0" w:after="60"/>
      </w:pPr>
      <w:r>
        <w:rPr>
          <w:b/>
        </w:rPr>
        <w:t>Vùng cản Pivot:</w:t>
      </w:r>
      <w:r>
        <w:t xml:space="preserve"> Hỗ trợ S1: </w:t>
      </w:r>
      <w:r>
        <w:rPr>
          <w:b/>
        </w:rPr>
        <w:t>`758.00`</w:t>
      </w:r>
      <w:r>
        <w:t xml:space="preserve"> | S2: </w:t>
      </w:r>
      <w:r>
        <w:rPr>
          <w:b/>
        </w:rPr>
        <w:t>`645.25`</w:t>
      </w:r>
      <w:r>
        <w:t xml:space="preserve"> || Kháng cự R1: </w:t>
      </w:r>
      <w:r>
        <w:rPr>
          <w:b/>
        </w:rPr>
        <w:t>`786.38`</w:t>
      </w:r>
      <w:r>
        <w:t xml:space="preserve"> | R2: </w:t>
      </w:r>
      <w:r>
        <w:rPr>
          <w:b/>
        </w:rPr>
        <w:t>`790.25`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`766.33 - 751.25 cents (Canh bán hồi kỹ thuật H1)`</w:t>
      </w:r>
      <w:r>
        <w:t xml:space="preserve"> | SL: </w:t>
      </w:r>
      <w:r>
        <w:rPr>
          <w:b/>
        </w:rPr>
        <w:t>`801.86 cents (Trên kháng cự R2 + 1.5x ATR)`</w:t>
      </w:r>
      <w:r>
        <w:t xml:space="preserve"> | TP: </w:t>
      </w:r>
      <w:r>
        <w:rPr>
          <w:rFonts w:ascii="Consolas" w:hAnsi="Consolas"/>
          <w:color w:val="D97706"/>
          <w:sz w:val="19"/>
        </w:rPr>
        <w:t xml:space="preserve"> 758.00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`771.00 - 773.00 cents`</w:t>
      </w:r>
      <w:r>
        <w:t xml:space="preserve"> | SL: </w:t>
      </w:r>
      <w:r>
        <w:rPr>
          <w:b/>
        </w:rPr>
        <w:t>`655.26 cents`</w:t>
      </w:r>
      <w:r>
        <w:t xml:space="preserve"> | TP: </w:t>
      </w:r>
      <w:r>
        <w:rPr>
          <w:b/>
        </w:rPr>
        <w:t>`799.13 cents (Đón sóng hồi trung hạn ~14.5 giá)`</w:t>
      </w:r>
      <w:r>
        <w:t>.</w:t>
      </w:r>
    </w:p>
    <w:p>
      <w:pPr>
        <w:pStyle w:val="ListBullet"/>
        <w:spacing w:before="0" w:after="60"/>
      </w:pPr>
      <w:r>
        <w:t>*</w:t>
      </w:r>
      <w:r>
        <w:rPr>
          <w:b/>
          <w:color w:val="B91C1C"/>
        </w:rPr>
        <w:t>Short</w:t>
      </w:r>
      <w:r>
        <w:t xml:space="preserve">:* Entry: </w:t>
      </w:r>
      <w:r>
        <w:rPr>
          <w:b/>
        </w:rPr>
        <w:t>`799.13 - 801.13 cents`</w:t>
      </w:r>
      <w:r>
        <w:t xml:space="preserve"> | SL: </w:t>
      </w:r>
      <w:r>
        <w:rPr>
          <w:b/>
        </w:rPr>
        <w:t>`806.37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`614.29 - 645.25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