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110.73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`110.73` (+0.00%)</w:t>
      </w:r>
      <w:r>
        <w:t xml:space="preserve"> | DXY: </w:t>
      </w:r>
      <w:r>
        <w:rPr>
          <w:b/>
        </w:rPr>
        <w:t>`101.99` (+0.00%)</w:t>
      </w:r>
      <w:r>
        <w:t xml:space="preserve"> | Lúa mì CBOT: </w:t>
      </w:r>
      <w:r>
        <w:rPr>
          <w:b/>
        </w:rPr>
        <w:t>`620.25`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452.19 (-0.06)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(454.05 &lt; 457.24)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620.42 (+0.17)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(624.68 &lt; 627.87)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450.75 - 454.05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454.50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448.45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454.50 - 456.00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443.03 - 450.25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624.68 - 627.87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619.69 cents </w:t>
            </w:r>
            <w:r>
              <w:t xml:space="preserve"> / TP2: </w:t>
            </w:r>
            <w:r>
              <w:rPr>
                <w:rFonts w:ascii="Consolas" w:hAnsi="Consolas"/>
                <w:color w:val="D97706"/>
                <w:sz w:val="19"/>
              </w:rPr>
              <w:t xml:space="preserve"> 618.00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631.27 - 633.27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604.50 - 618.00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452.25 cents | </w:t>
      </w:r>
      <w:r>
        <w:rPr>
          <w:b/>
        </w:rPr>
        <w:t>Dự báo Chốt Phiên:</w:t>
      </w:r>
      <w:r>
        <w:t xml:space="preserve"> </w:t>
      </w:r>
      <w:r>
        <w:rPr>
          <w:b/>
        </w:rPr>
        <w:t>`452.19 cents`</w:t>
      </w:r>
      <w:r>
        <w:t xml:space="preserve"> (-0.06).</w:t>
      </w:r>
    </w:p>
    <w:p>
      <w:pPr>
        <w:pStyle w:val="ListBullet"/>
        <w:spacing w:before="0" w:after="60"/>
      </w:pPr>
      <w:r>
        <w:rPr>
          <w:b/>
        </w:rPr>
        <w:t>Thanh khoản phiên chốt:</w:t>
      </w:r>
      <w:r>
        <w:t xml:space="preserve"> Volume: </w:t>
      </w:r>
      <w:r>
        <w:rPr>
          <w:b/>
        </w:rPr>
        <w:t>`75,645`</w:t>
      </w:r>
      <w:r>
        <w:t xml:space="preserve"> (Chênh lệch: </w:t>
      </w:r>
      <w:r>
        <w:rPr>
          <w:b/>
        </w:rPr>
        <w:t>`+54,828`</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(454.05) &lt; </w:t>
      </w:r>
      <w:r>
        <w:rPr>
          <w:rFonts w:ascii="Consolas" w:hAnsi="Consolas"/>
          <w:color w:val="D97706"/>
          <w:sz w:val="19"/>
        </w:rPr>
        <w:t xml:space="preserve"> EMA_50 </w:t>
      </w:r>
      <w:r>
        <w:t xml:space="preserve"> (457.24).</w:t>
      </w:r>
    </w:p>
    <w:p>
      <w:pPr>
        <w:pStyle w:val="ListBullet"/>
        <w:spacing w:before="0" w:after="60"/>
      </w:pPr>
      <w:r>
        <w:rPr>
          <w:b/>
        </w:rPr>
        <w:t>Động lượng &amp; Dao động:</w:t>
      </w:r>
      <w:r>
        <w:t xml:space="preserve"> RSI (14) = </w:t>
      </w:r>
      <w:r>
        <w:rPr>
          <w:b/>
        </w:rPr>
        <w:t>`37.02`</w:t>
      </w:r>
      <w:r>
        <w:t xml:space="preserve"> | ATR (14) = </w:t>
      </w:r>
      <w:r>
        <w:rPr>
          <w:b/>
        </w:rPr>
        <w:t>`1.80`</w:t>
      </w:r>
      <w:r>
        <w:t xml:space="preserve"> cents | Volatility = </w:t>
      </w:r>
      <w:r>
        <w:rPr>
          <w:b/>
        </w:rPr>
        <w:t>`3.75 cents`</w:t>
      </w:r>
      <w:r>
        <w:t>.</w:t>
      </w:r>
    </w:p>
    <w:p>
      <w:pPr>
        <w:pStyle w:val="ListBullet"/>
        <w:spacing w:before="0" w:after="60"/>
      </w:pPr>
      <w:r>
        <w:rPr>
          <w:b/>
        </w:rPr>
        <w:t>Vùng cản Pivot:</w:t>
      </w:r>
      <w:r>
        <w:t xml:space="preserve"> Hỗ trợ S1: </w:t>
      </w:r>
      <w:r>
        <w:rPr>
          <w:b/>
        </w:rPr>
        <w:t>`450.75`</w:t>
      </w:r>
      <w:r>
        <w:t xml:space="preserve"> | S2: </w:t>
      </w:r>
      <w:r>
        <w:rPr>
          <w:b/>
        </w:rPr>
        <w:t>`450.25`</w:t>
      </w:r>
      <w:r>
        <w:t xml:space="preserve"> || Kháng cự R1: </w:t>
      </w:r>
      <w:r>
        <w:rPr>
          <w:b/>
        </w:rPr>
        <w:t>`454.50`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`450.75 - 454.05 cents (Canh mua vùng hỗ trợ)`</w:t>
      </w:r>
      <w:r>
        <w:t xml:space="preserve"> | SL: </w:t>
      </w:r>
      <w:r>
        <w:rPr>
          <w:b/>
        </w:rPr>
        <w:t>`447.54 cents (Dưới cản S2 + 1.5x ATR)`</w:t>
      </w:r>
      <w:r>
        <w:t xml:space="preserve"> | TP: </w:t>
      </w:r>
      <w:r>
        <w:rPr>
          <w:rFonts w:ascii="Consolas" w:hAnsi="Consolas"/>
          <w:color w:val="D97706"/>
          <w:sz w:val="19"/>
        </w:rPr>
        <w:t xml:space="preserve"> 454.50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`449.25 - 450.75 cents`</w:t>
      </w:r>
      <w:r>
        <w:t xml:space="preserve"> | SL: </w:t>
      </w:r>
      <w:r>
        <w:rPr>
          <w:b/>
        </w:rPr>
        <w:t>`448.45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`454.50 - 456.00 cents`</w:t>
      </w:r>
      <w:r>
        <w:t xml:space="preserve"> | SL: </w:t>
      </w:r>
      <w:r>
        <w:rPr>
          <w:b/>
        </w:rPr>
        <w:t>`456.30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`443.03 - 450.25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620.25 cents | </w:t>
      </w:r>
      <w:r>
        <w:rPr>
          <w:b/>
        </w:rPr>
        <w:t>Dự báo Chốt Phiên:</w:t>
      </w:r>
      <w:r>
        <w:t xml:space="preserve"> </w:t>
      </w:r>
      <w:r>
        <w:rPr>
          <w:b/>
        </w:rPr>
        <w:t>`620.42 cents`</w:t>
      </w:r>
      <w:r>
        <w:t xml:space="preserve"> (+0.17).</w:t>
      </w:r>
    </w:p>
    <w:p>
      <w:pPr>
        <w:pStyle w:val="ListBullet"/>
        <w:spacing w:before="0" w:after="60"/>
      </w:pPr>
      <w:r>
        <w:rPr>
          <w:b/>
        </w:rPr>
        <w:t>Thanh khoản phiên chốt:</w:t>
      </w:r>
      <w:r>
        <w:t xml:space="preserve"> Volume: </w:t>
      </w:r>
      <w:r>
        <w:rPr>
          <w:b/>
        </w:rPr>
        <w:t>`29,333`</w:t>
      </w:r>
      <w:r>
        <w:t xml:space="preserve"> (Chênh lệch: </w:t>
      </w:r>
      <w:r>
        <w:rPr>
          <w:b/>
        </w:rPr>
        <w:t>`+25,793`</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(624.68) &lt; </w:t>
      </w:r>
      <w:r>
        <w:rPr>
          <w:rFonts w:ascii="Consolas" w:hAnsi="Consolas"/>
          <w:color w:val="D97706"/>
          <w:sz w:val="19"/>
        </w:rPr>
        <w:t xml:space="preserve"> EMA_50 </w:t>
      </w:r>
      <w:r>
        <w:t xml:space="preserve"> (627.87).</w:t>
      </w:r>
    </w:p>
    <w:p>
      <w:pPr>
        <w:pStyle w:val="ListBullet"/>
        <w:spacing w:before="0" w:after="60"/>
      </w:pPr>
      <w:r>
        <w:rPr>
          <w:b/>
        </w:rPr>
        <w:t>Động lượng &amp; Dao động:</w:t>
      </w:r>
      <w:r>
        <w:t xml:space="preserve"> RSI (14) = </w:t>
      </w:r>
      <w:r>
        <w:rPr>
          <w:b/>
        </w:rPr>
        <w:t>`36.70`</w:t>
      </w:r>
      <w:r>
        <w:t xml:space="preserve"> | ATR (14) = </w:t>
      </w:r>
      <w:r>
        <w:rPr>
          <w:b/>
        </w:rPr>
        <w:t>`3.38`</w:t>
      </w:r>
      <w:r>
        <w:t xml:space="preserve"> cents | Volatility = </w:t>
      </w:r>
      <w:r>
        <w:rPr>
          <w:b/>
        </w:rPr>
        <w:t>`8.75 cents`</w:t>
      </w:r>
      <w:r>
        <w:t>.</w:t>
      </w:r>
    </w:p>
    <w:p>
      <w:pPr>
        <w:pStyle w:val="ListBullet"/>
        <w:spacing w:before="0" w:after="60"/>
      </w:pPr>
      <w:r>
        <w:rPr>
          <w:b/>
        </w:rPr>
        <w:t>Vùng cản Pivot:</w:t>
      </w:r>
      <w:r>
        <w:t xml:space="preserve"> Hỗ trợ S1: </w:t>
      </w:r>
      <w:r>
        <w:rPr>
          <w:b/>
        </w:rPr>
        <w:t>`619.69`</w:t>
      </w:r>
      <w:r>
        <w:t xml:space="preserve"> | S2: </w:t>
      </w:r>
      <w:r>
        <w:rPr>
          <w:b/>
        </w:rPr>
        <w:t>`618.00`</w:t>
      </w:r>
      <w:r>
        <w:t xml:space="preserve"> || Kháng cự R1: </w:t>
      </w:r>
      <w:r>
        <w:rPr>
          <w:b/>
        </w:rPr>
        <w:t>`627.50`</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`624.68 - 627.87 cents (Canh bán hồi kỹ thuật H1)`</w:t>
      </w:r>
      <w:r>
        <w:t xml:space="preserve"> | SL: </w:t>
      </w:r>
      <w:r>
        <w:rPr>
          <w:b/>
        </w:rPr>
        <w:t>`734.56 cents (Trên kháng cự R2 + 1.5x ATR)`</w:t>
      </w:r>
      <w:r>
        <w:t xml:space="preserve"> | TP: </w:t>
      </w:r>
      <w:r>
        <w:rPr>
          <w:rFonts w:ascii="Consolas" w:hAnsi="Consolas"/>
          <w:color w:val="D97706"/>
          <w:sz w:val="19"/>
        </w:rPr>
        <w:t xml:space="preserve"> 619.69 cents </w:t>
      </w:r>
      <w:r>
        <w:t xml:space="preserve"> / </w:t>
      </w:r>
      <w:r>
        <w:rPr>
          <w:rFonts w:ascii="Consolas" w:hAnsi="Consolas"/>
          <w:color w:val="D97706"/>
          <w:sz w:val="19"/>
        </w:rPr>
        <w:t xml:space="preserve"> 618.00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`631.27 - 633.27 cents`</w:t>
      </w:r>
      <w:r>
        <w:t xml:space="preserve"> | SL: </w:t>
      </w:r>
      <w:r>
        <w:rPr>
          <w:b/>
        </w:rPr>
        <w:t>`628.71 cents`</w:t>
      </w:r>
      <w:r>
        <w:t xml:space="preserve"> | TP: </w:t>
      </w:r>
      <w:r>
        <w:rPr>
          <w:b/>
        </w:rPr>
        <w:t>`640.00 cents (Đón sóng hồi trung hạn ~14.5 giá)`</w:t>
      </w:r>
      <w:r>
        <w:t>.</w:t>
      </w:r>
    </w:p>
    <w:p>
      <w:pPr>
        <w:pStyle w:val="ListBullet"/>
        <w:spacing w:before="0" w:after="60"/>
      </w:pPr>
      <w:r>
        <w:t>*</w:t>
      </w:r>
      <w:r>
        <w:rPr>
          <w:b/>
          <w:color w:val="B91C1C"/>
        </w:rPr>
        <w:t>Short</w:t>
      </w:r>
      <w:r>
        <w:t xml:space="preserve">:* Entry: </w:t>
      </w:r>
      <w:r>
        <w:rPr>
          <w:b/>
        </w:rPr>
        <w:t>`640.00 - 642.00 cents`</w:t>
      </w:r>
      <w:r>
        <w:t xml:space="preserve"> | SL: </w:t>
      </w:r>
      <w:r>
        <w:rPr>
          <w:b/>
        </w:rPr>
        <w:t>`643.04 cents`</w:t>
      </w:r>
      <w:r>
        <w:t xml:space="preserve"> | TP: </w:t>
      </w:r>
      <w:r>
        <w:rPr>
          <w:b/>
        </w:rPr>
        <w:t>`631.75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`604.50 - 618.00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