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17:00 ICT ngày 30/09/2026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97.21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-5.24%</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101.23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-0.14%</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2026-09-22)</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404,097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-10,363</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-12,016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-8,342</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`97.21` (-5.24%)</w:t>
      </w:r>
      <w:r>
        <w:t xml:space="preserve"> | DXY: </w:t>
      </w:r>
      <w:r>
        <w:rPr>
          <w:b/>
        </w:rPr>
        <w:t>`101.23` (-0.14%)</w:t>
      </w:r>
      <w:r>
        <w:t xml:space="preserve"> | Lúa mì CBOT: </w:t>
      </w:r>
      <w:r>
        <w:rPr>
          <w:b/>
        </w:rPr>
        <w:t>`697.25` (+0.65%)</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17:00 ICT ngày 30/09/2026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27%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30/09/2026)</w:t>
      </w:r>
    </w:p>
    <w:p>
      <w:pPr>
        <w:spacing w:before="80" w:after="240" w:line="276" w:lineRule="auto"/>
      </w:pPr>
      <w:r>
        <w:rPr>
          <w:i/>
          <w:color w:val="5C768D"/>
          <w:sz w:val="19"/>
        </w:rPr>
        <w:t>Thời gian đóng cửa phiên giao dịch được đồng bộ chính xác vào lúc 1:20 AM ICT ngày 30/09/2026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30/09/2026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525.07 (+0.07)</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(523.11 &lt; 523.40)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(ZC)](#2-báo-cáo-mã-zc-ngô---phiên-chốt-30092026)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30/09/2026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698.75 (+1.25)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(692.88 &lt; 693.29)</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(ZW)](#3-báo-cáo-mã-zw-lúa-mì---phiên-chốt-30092026)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523.75 - 523.11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512.41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526.50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522.25 - 523.75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513.19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526.50 - 528.00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528.06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515.75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508.52 - 514.75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692.88 - 693.29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799.75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689.25 cents </w:t>
            </w:r>
            <w:r>
              <w:t xml:space="preserve"> / TP2: </w:t>
            </w:r>
            <w:r>
              <w:rPr>
                <w:rFonts w:ascii="Consolas" w:hAnsi="Consolas"/>
                <w:color w:val="D97706"/>
                <w:sz w:val="19"/>
              </w:rPr>
              <w:t xml:space="preserve"> 681.50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703.25 - 705.25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693.34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717.25 - 719.25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720.16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668.84 - 681.50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27%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br/>
            </w:r>
            <w:r>
              <w:rPr>
                <w:b/>
              </w:rPr>
              <w:t>1,567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br/>
            </w:r>
            <w:r>
              <w:rPr>
                <w:b/>
              </w:rPr>
              <w:t>272.10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273.25 triệu tấn (2026/27)</w:t>
              <w:br/>
            </w:r>
            <w:r>
              <w:rPr>
                <w:b/>
              </w:rPr>
              <w:t>276.29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1.03M MT (09/10/2026)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838,300 MT (Kỳ 09/17/2026)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05/10/2026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838.3 nghìn tấn, đưa lũy kế lên 4.359 triệu tấn, cao hơn 22.5%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325,900 MT (09/10/2026)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267,600 MT (Kỳ 09/17/2026)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05/10/2026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267.6 nghìn tấn, đưa lũy kế lên 6.288 triệu tấn, thấp hơn 26.2%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18%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30/09/2026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525.00 cents | </w:t>
      </w:r>
      <w:r>
        <w:rPr>
          <w:b/>
        </w:rPr>
        <w:t>Dự báo Chốt Phiên:</w:t>
      </w:r>
      <w:r>
        <w:t xml:space="preserve"> </w:t>
      </w:r>
      <w:r>
        <w:rPr>
          <w:b/>
        </w:rPr>
        <w:t>`525.07 cents`</w:t>
      </w:r>
      <w:r>
        <w:t xml:space="preserve"> (+0.07).</w:t>
      </w:r>
    </w:p>
    <w:p>
      <w:pPr>
        <w:pStyle w:val="ListBullet"/>
        <w:spacing w:before="0" w:after="60"/>
      </w:pPr>
      <w:r>
        <w:rPr>
          <w:b/>
        </w:rPr>
        <w:t>Thanh khoản phiên chốt:</w:t>
      </w:r>
      <w:r>
        <w:t xml:space="preserve"> Volume: </w:t>
      </w:r>
      <w:r>
        <w:rPr>
          <w:b/>
        </w:rPr>
        <w:t>`13,897`</w:t>
      </w:r>
      <w:r>
        <w:t xml:space="preserve"> (Chênh lệch: </w:t>
      </w:r>
      <w:r>
        <w:rPr>
          <w:b/>
        </w:rPr>
        <w:t>`-231,878`</w:t>
      </w:r>
      <w:r>
        <w:t xml:space="preserve">) | OI: </w:t>
      </w:r>
      <w:r>
        <w:rPr>
          <w:b/>
        </w:rPr>
        <w:t>`913,756`</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97.21</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101.23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2026-09-22</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404,097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-10,363</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(523.11) &lt; </w:t>
      </w:r>
      <w:r>
        <w:rPr>
          <w:rFonts w:ascii="Consolas" w:hAnsi="Consolas"/>
          <w:color w:val="D97706"/>
          <w:sz w:val="19"/>
        </w:rPr>
        <w:t xml:space="preserve"> EMA_50 </w:t>
      </w:r>
      <w:r>
        <w:t xml:space="preserve"> (523.40).</w:t>
      </w:r>
    </w:p>
    <w:p>
      <w:pPr>
        <w:pStyle w:val="ListBullet"/>
        <w:spacing w:before="0" w:after="60"/>
      </w:pPr>
      <w:r>
        <w:rPr>
          <w:b/>
        </w:rPr>
        <w:t>Động lượng &amp; Dao động:</w:t>
      </w:r>
      <w:r>
        <w:t xml:space="preserve"> RSI (14) = </w:t>
      </w:r>
      <w:r>
        <w:rPr>
          <w:b/>
        </w:rPr>
        <w:t>`59.64`</w:t>
      </w:r>
      <w:r>
        <w:t xml:space="preserve"> | ATR (14) = </w:t>
      </w:r>
      <w:r>
        <w:rPr>
          <w:b/>
        </w:rPr>
        <w:t>`1.56`</w:t>
      </w:r>
      <w:r>
        <w:t xml:space="preserve"> cents | Volatility = </w:t>
      </w:r>
      <w:r>
        <w:rPr>
          <w:b/>
        </w:rPr>
        <w:t>`1.00 cents`</w:t>
      </w:r>
      <w:r>
        <w:t>.</w:t>
      </w:r>
    </w:p>
    <w:p>
      <w:pPr>
        <w:pStyle w:val="ListBullet"/>
        <w:spacing w:before="0" w:after="60"/>
      </w:pPr>
      <w:r>
        <w:rPr>
          <w:b/>
        </w:rPr>
        <w:t>Vùng cản Pivot:</w:t>
      </w:r>
      <w:r>
        <w:t xml:space="preserve"> Hỗ trợ S1: </w:t>
      </w:r>
      <w:r>
        <w:rPr>
          <w:b/>
        </w:rPr>
        <w:t>`523.75`</w:t>
      </w:r>
      <w:r>
        <w:t xml:space="preserve"> | S2: </w:t>
      </w:r>
      <w:r>
        <w:rPr>
          <w:b/>
        </w:rPr>
        <w:t>`514.75`</w:t>
      </w:r>
      <w:r>
        <w:t xml:space="preserve"> || Kháng cự R1: </w:t>
      </w:r>
      <w:r>
        <w:rPr>
          <w:b/>
        </w:rPr>
        <w:t>`526.50`</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`523.75 - 523.11 cents (Canh mua vùng hỗ trợ)`</w:t>
      </w:r>
      <w:r>
        <w:t xml:space="preserve"> | SL: </w:t>
      </w:r>
      <w:r>
        <w:rPr>
          <w:b/>
        </w:rPr>
        <w:t>`512.41 cents (Dưới cản S2 + 1.5x ATR)`</w:t>
      </w:r>
      <w:r>
        <w:t xml:space="preserve"> | TP: </w:t>
      </w:r>
      <w:r>
        <w:rPr>
          <w:rFonts w:ascii="Consolas" w:hAnsi="Consolas"/>
          <w:color w:val="D97706"/>
          <w:sz w:val="19"/>
        </w:rPr>
        <w:t xml:space="preserve"> 526.50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`522.25 - 523.75 cents`</w:t>
      </w:r>
      <w:r>
        <w:t xml:space="preserve"> | SL: </w:t>
      </w:r>
      <w:r>
        <w:rPr>
          <w:b/>
        </w:rPr>
        <w:t>`513.19 cents (Chống quét SL tuyệt đối)`</w:t>
      </w:r>
      <w:r>
        <w:t xml:space="preserve"> | TP: </w:t>
      </w:r>
      <w:r>
        <w:rPr>
          <w:b/>
        </w:rPr>
        <w:t>`548.75 cents (Ăn trọn biên độ ngô ~10.5 giá)`</w:t>
      </w:r>
      <w:r>
        <w:t>.</w:t>
      </w:r>
    </w:p>
    <w:p>
      <w:pPr>
        <w:pStyle w:val="ListBullet"/>
        <w:spacing w:before="0" w:after="60"/>
      </w:pPr>
      <w:r>
        <w:t>*</w:t>
      </w:r>
      <w:r>
        <w:rPr>
          <w:b/>
          <w:color w:val="B91C1C"/>
        </w:rPr>
        <w:t>Short</w:t>
      </w:r>
      <w:r>
        <w:t xml:space="preserve">:* Entry: </w:t>
      </w:r>
      <w:r>
        <w:rPr>
          <w:b/>
        </w:rPr>
        <w:t>`526.50 - 528.00 cents`</w:t>
      </w:r>
      <w:r>
        <w:t xml:space="preserve"> | SL: </w:t>
      </w:r>
      <w:r>
        <w:rPr>
          <w:b/>
        </w:rPr>
        <w:t>`528.06 cents`</w:t>
      </w:r>
      <w:r>
        <w:t xml:space="preserve"> | TP: </w:t>
      </w:r>
      <w:r>
        <w:rPr>
          <w:b/>
        </w:rPr>
        <w:t>`515.75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`508.52 - 514.75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28/09:</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29/09:</w:t>
      </w:r>
      <w:r>
        <w:t xml:space="preserve"> Phản ứng USDA Ngô — *Thị trường tiêu hóa USDA Crop Progress. Pollination Risk Premium duy trì lực mua. Giá kiểm tra vùng R1 422.00.*</w:t>
      </w:r>
    </w:p>
    <w:p>
      <w:pPr>
        <w:pStyle w:val="ListBullet"/>
        <w:spacing w:before="0" w:after="60"/>
      </w:pPr>
      <w:r>
        <w:rPr>
          <w:b/>
        </w:rPr>
        <w:t>Wed 30/09: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01/10: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02/10: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30/09/2026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697.50 cents | </w:t>
      </w:r>
      <w:r>
        <w:rPr>
          <w:b/>
        </w:rPr>
        <w:t>Dự báo Chốt Phiên:</w:t>
      </w:r>
      <w:r>
        <w:t xml:space="preserve"> </w:t>
      </w:r>
      <w:r>
        <w:rPr>
          <w:b/>
        </w:rPr>
        <w:t>`698.75 cents`</w:t>
      </w:r>
      <w:r>
        <w:t xml:space="preserve"> (+1.25).</w:t>
      </w:r>
    </w:p>
    <w:p>
      <w:pPr>
        <w:pStyle w:val="ListBullet"/>
        <w:spacing w:before="0" w:after="60"/>
      </w:pPr>
      <w:r>
        <w:rPr>
          <w:b/>
        </w:rPr>
        <w:t>Thanh khoản phiên chốt:</w:t>
      </w:r>
      <w:r>
        <w:t xml:space="preserve"> Volume: </w:t>
      </w:r>
      <w:r>
        <w:rPr>
          <w:b/>
        </w:rPr>
        <w:t>`9,402`</w:t>
      </w:r>
      <w:r>
        <w:t xml:space="preserve"> (Chênh lệch: </w:t>
      </w:r>
      <w:r>
        <w:rPr>
          <w:b/>
        </w:rPr>
        <w:t>`-54,418`</w:t>
      </w:r>
      <w:r>
        <w:t xml:space="preserve">) | OI: </w:t>
      </w:r>
      <w:r>
        <w:rPr>
          <w:b/>
        </w:rPr>
        <w:t>`252,789`</w:t>
      </w:r>
      <w:r>
        <w:t xml:space="preserve"> (Chênh lệch: </w:t>
      </w:r>
      <w:r>
        <w:rPr>
          <w:b/>
        </w:rPr>
        <w:t>`+0`</w:t>
      </w:r>
      <w:r>
        <w:t>)</w:t>
      </w:r>
    </w:p>
    <w:p>
      <w:pPr>
        <w:pStyle w:val="ListBullet"/>
        <w:spacing w:before="0" w:after="60"/>
      </w:pPr>
      <w:r>
        <w:rPr>
          <w:b/>
        </w:rPr>
        <w:t>Mô hình nến H1:</w:t>
      </w:r>
      <w:r>
        <w:t xml:space="preserve"> </w:t>
      </w:r>
      <w:r>
        <w:rPr>
          <w:b/>
        </w:rPr>
        <w:t>`Bullish Engulfing (Nhấn chìm tăng trưởng)`</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TĂNG MẠNH MẼ (Strong Bullish Confirmation):</w:t>
      </w:r>
      <w:r>
        <w:t xml:space="preserve"> Mô hình nến tăng được củng cố bởi dòng tiền gia tăng tích cực, hỗ trợ lực mua lên bền vững.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97.21</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101.23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2026-09-22</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-8,342</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(692.88) &lt; </w:t>
      </w:r>
      <w:r>
        <w:rPr>
          <w:rFonts w:ascii="Consolas" w:hAnsi="Consolas"/>
          <w:color w:val="D97706"/>
          <w:sz w:val="19"/>
        </w:rPr>
        <w:t xml:space="preserve"> EMA_50 </w:t>
      </w:r>
      <w:r>
        <w:t xml:space="preserve"> (693.29).</w:t>
      </w:r>
    </w:p>
    <w:p>
      <w:pPr>
        <w:pStyle w:val="ListBullet"/>
        <w:spacing w:before="0" w:after="60"/>
      </w:pPr>
      <w:r>
        <w:rPr>
          <w:b/>
        </w:rPr>
        <w:t>Động lượng &amp; Dao động:</w:t>
      </w:r>
      <w:r>
        <w:t xml:space="preserve"> RSI (14) = </w:t>
      </w:r>
      <w:r>
        <w:rPr>
          <w:b/>
        </w:rPr>
        <w:t>`62.24`</w:t>
      </w:r>
      <w:r>
        <w:t xml:space="preserve"> | ATR (14) = </w:t>
      </w:r>
      <w:r>
        <w:rPr>
          <w:b/>
        </w:rPr>
        <w:t>`3.17`</w:t>
      </w:r>
      <w:r>
        <w:t xml:space="preserve"> cents | Volatility = </w:t>
      </w:r>
      <w:r>
        <w:rPr>
          <w:b/>
        </w:rPr>
        <w:t>`5.00 cents`</w:t>
      </w:r>
      <w:r>
        <w:t>.</w:t>
      </w:r>
    </w:p>
    <w:p>
      <w:pPr>
        <w:pStyle w:val="ListBullet"/>
        <w:spacing w:before="0" w:after="60"/>
      </w:pPr>
      <w:r>
        <w:rPr>
          <w:b/>
        </w:rPr>
        <w:t>Vùng cản Pivot:</w:t>
      </w:r>
      <w:r>
        <w:t xml:space="preserve"> Hỗ trợ S1: </w:t>
      </w:r>
      <w:r>
        <w:rPr>
          <w:b/>
        </w:rPr>
        <w:t>`689.25`</w:t>
      </w:r>
      <w:r>
        <w:t xml:space="preserve"> | S2: </w:t>
      </w:r>
      <w:r>
        <w:rPr>
          <w:b/>
        </w:rPr>
        <w:t>`681.50`</w:t>
      </w:r>
      <w:r>
        <w:t xml:space="preserve"> || Kháng cự R1: </w:t>
      </w:r>
      <w:r>
        <w:rPr>
          <w:b/>
        </w:rPr>
        <w:t>`702.50`</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`692.88 - 693.29 cents (Canh bán hồi kỹ thuật H1)`</w:t>
      </w:r>
      <w:r>
        <w:t xml:space="preserve"> | SL: </w:t>
      </w:r>
      <w:r>
        <w:rPr>
          <w:b/>
        </w:rPr>
        <w:t>`799.75 cents (Trên kháng cự R2 + 1.5x ATR)`</w:t>
      </w:r>
      <w:r>
        <w:t xml:space="preserve"> | TP: </w:t>
      </w:r>
      <w:r>
        <w:rPr>
          <w:rFonts w:ascii="Consolas" w:hAnsi="Consolas"/>
          <w:color w:val="D97706"/>
          <w:sz w:val="19"/>
        </w:rPr>
        <w:t xml:space="preserve"> 689.25 cents </w:t>
      </w:r>
      <w:r>
        <w:t xml:space="preserve"> / </w:t>
      </w:r>
      <w:r>
        <w:rPr>
          <w:rFonts w:ascii="Consolas" w:hAnsi="Consolas"/>
          <w:color w:val="D97706"/>
          <w:sz w:val="19"/>
        </w:rPr>
        <w:t xml:space="preserve"> 681.50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`703.25 - 705.25 cents`</w:t>
      </w:r>
      <w:r>
        <w:t xml:space="preserve"> | SL: </w:t>
      </w:r>
      <w:r>
        <w:rPr>
          <w:b/>
        </w:rPr>
        <w:t>`693.34 cents`</w:t>
      </w:r>
      <w:r>
        <w:t xml:space="preserve"> | TP: </w:t>
      </w:r>
      <w:r>
        <w:rPr>
          <w:b/>
        </w:rPr>
        <w:t>`717.25 cents (Đón sóng hồi trung hạn ~14.5 giá)`</w:t>
      </w:r>
      <w:r>
        <w:t>.</w:t>
      </w:r>
    </w:p>
    <w:p>
      <w:pPr>
        <w:pStyle w:val="ListBullet"/>
        <w:spacing w:before="0" w:after="60"/>
      </w:pPr>
      <w:r>
        <w:t>*</w:t>
      </w:r>
      <w:r>
        <w:rPr>
          <w:b/>
          <w:color w:val="B91C1C"/>
        </w:rPr>
        <w:t>Short</w:t>
      </w:r>
      <w:r>
        <w:t xml:space="preserve">:* Entry: </w:t>
      </w:r>
      <w:r>
        <w:rPr>
          <w:b/>
        </w:rPr>
        <w:t>`717.25 - 719.25 cents`</w:t>
      </w:r>
      <w:r>
        <w:t xml:space="preserve"> | SL: </w:t>
      </w:r>
      <w:r>
        <w:rPr>
          <w:b/>
        </w:rPr>
        <w:t>`720.16 cents`</w:t>
      </w:r>
      <w:r>
        <w:t xml:space="preserve"> | TP: </w:t>
      </w:r>
      <w:r>
        <w:rPr>
          <w:b/>
        </w:rPr>
        <w:t>`696.25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`668.84 - 681.50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28/09:</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29/09: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30/09: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01/10: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02/10: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