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23:30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`95.43` (-0.21%)</w:t>
      </w:r>
      <w:r>
        <w:t xml:space="preserve"> | DXY: </w:t>
      </w:r>
      <w:r>
        <w:rPr>
          <w:b/>
        </w:rPr>
        <w:t>`98.90` (-0.66%)</w:t>
      </w:r>
      <w:r>
        <w:t xml:space="preserve"> | Lúa mì CBOT: </w:t>
      </w:r>
      <w:r>
        <w:rPr>
          <w:b/>
        </w:rPr>
        <w:t>`751.75` (-0.46%)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23:30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543.11 (+2.11)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(536.48 &lt; 537.65)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755.61 (+4.11)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(756.73 &lt; 764.27)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756.73 - 764.27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611.15 - 645.25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541.00 cents | </w:t>
      </w:r>
      <w:r>
        <w:rPr>
          <w:b/>
        </w:rPr>
        <w:t>Dự báo Chốt Phiên:</w:t>
      </w:r>
      <w:r>
        <w:t xml:space="preserve"> </w:t>
      </w:r>
      <w:r>
        <w:rPr>
          <w:b/>
        </w:rPr>
        <w:t>`543.11 cents`</w:t>
      </w:r>
      <w:r>
        <w:t xml:space="preserve"> (+2.11).</w:t>
      </w:r>
    </w:p>
    <w:p>
      <w:pPr>
        <w:pStyle w:val="ListBullet"/>
        <w:spacing w:before="0" w:after="60"/>
      </w:pPr>
      <w:r>
        <w:rPr>
          <w:b/>
        </w:rPr>
        <w:t>Thanh khoản phiên chốt:</w:t>
      </w:r>
      <w:r>
        <w:t xml:space="preserve"> Volume: </w:t>
      </w:r>
      <w:r>
        <w:rPr>
          <w:b/>
        </w:rPr>
        <w:t>`289,356`</w:t>
      </w:r>
      <w:r>
        <w:t xml:space="preserve"> (Chênh lệch: </w:t>
      </w:r>
      <w:r>
        <w:rPr>
          <w:b/>
        </w:rPr>
        <w:t>`-12,164`</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(536.48) &lt; </w:t>
      </w:r>
      <w:r>
        <w:rPr>
          <w:rFonts w:ascii="Consolas" w:hAnsi="Consolas"/>
          <w:color w:val="D97706"/>
          <w:sz w:val="19"/>
        </w:rPr>
        <w:t xml:space="preserve"> EMA_50 </w:t>
      </w:r>
      <w:r>
        <w:t xml:space="preserve"> (537.65).</w:t>
      </w:r>
    </w:p>
    <w:p>
      <w:pPr>
        <w:pStyle w:val="ListBullet"/>
        <w:spacing w:before="0" w:after="60"/>
      </w:pPr>
      <w:r>
        <w:rPr>
          <w:b/>
        </w:rPr>
        <w:t>Động lượng &amp; Dao động:</w:t>
      </w:r>
      <w:r>
        <w:t xml:space="preserve"> RSI (14) = </w:t>
      </w:r>
      <w:r>
        <w:rPr>
          <w:b/>
        </w:rPr>
        <w:t>`56.49`</w:t>
      </w:r>
      <w:r>
        <w:t xml:space="preserve"> | ATR (14) = </w:t>
      </w:r>
      <w:r>
        <w:rPr>
          <w:b/>
        </w:rPr>
        <w:t>`4.11`</w:t>
      </w:r>
      <w:r>
        <w:t xml:space="preserve"> cents | Volatility = </w:t>
      </w:r>
      <w:r>
        <w:rPr>
          <w:b/>
        </w:rPr>
        <w:t>`2.50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`536.25 - 536.48 cents (Canh mua vùng hỗ trợ)`</w:t>
      </w:r>
      <w:r>
        <w:t xml:space="preserve"> | SL: </w:t>
      </w:r>
      <w:r>
        <w:rPr>
          <w:b/>
        </w:rPr>
        <w:t>`451.08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`547.86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`440.79 - 457.25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751.50 cents | </w:t>
      </w:r>
      <w:r>
        <w:rPr>
          <w:b/>
        </w:rPr>
        <w:t>Dự báo Chốt Phiên:</w:t>
      </w:r>
      <w:r>
        <w:t xml:space="preserve"> </w:t>
      </w:r>
      <w:r>
        <w:rPr>
          <w:b/>
        </w:rPr>
        <w:t>`755.61 cents`</w:t>
      </w:r>
      <w:r>
        <w:t xml:space="preserve"> (+4.11).</w:t>
      </w:r>
    </w:p>
    <w:p>
      <w:pPr>
        <w:pStyle w:val="ListBullet"/>
        <w:spacing w:before="0" w:after="60"/>
      </w:pPr>
      <w:r>
        <w:rPr>
          <w:b/>
        </w:rPr>
        <w:t>Thanh khoản phiên chốt:</w:t>
      </w:r>
      <w:r>
        <w:t xml:space="preserve"> Volume: </w:t>
      </w:r>
      <w:r>
        <w:rPr>
          <w:b/>
        </w:rPr>
        <w:t>`125,422`</w:t>
      </w:r>
      <w:r>
        <w:t xml:space="preserve"> (Chênh lệch: </w:t>
      </w:r>
      <w:r>
        <w:rPr>
          <w:b/>
        </w:rPr>
        <w:t>`+23,954`</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(756.73) &lt; </w:t>
      </w:r>
      <w:r>
        <w:rPr>
          <w:rFonts w:ascii="Consolas" w:hAnsi="Consolas"/>
          <w:color w:val="D97706"/>
          <w:sz w:val="19"/>
        </w:rPr>
        <w:t xml:space="preserve"> EMA_50 </w:t>
      </w:r>
      <w:r>
        <w:t xml:space="preserve"> (764.27).</w:t>
      </w:r>
    </w:p>
    <w:p>
      <w:pPr>
        <w:pStyle w:val="ListBullet"/>
        <w:spacing w:before="0" w:after="60"/>
      </w:pPr>
      <w:r>
        <w:rPr>
          <w:b/>
        </w:rPr>
        <w:t>Động lượng &amp; Dao động:</w:t>
      </w:r>
      <w:r>
        <w:t xml:space="preserve"> RSI (14) = </w:t>
      </w:r>
      <w:r>
        <w:rPr>
          <w:b/>
        </w:rPr>
        <w:t>`43.42`</w:t>
      </w:r>
      <w:r>
        <w:t xml:space="preserve"> | ATR (14) = </w:t>
      </w:r>
      <w:r>
        <w:rPr>
          <w:b/>
        </w:rPr>
        <w:t>`8.53`</w:t>
      </w:r>
      <w:r>
        <w:t xml:space="preserve"> cents | Volatility = </w:t>
      </w:r>
      <w:r>
        <w:rPr>
          <w:b/>
        </w:rPr>
        <w:t>`3.25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`756.73 - 764.27 cents (Canh bán hồi kỹ thuật H1)`</w:t>
      </w:r>
      <w:r>
        <w:t xml:space="preserve"> | SL: </w:t>
      </w:r>
      <w:r>
        <w:rPr>
          <w:b/>
        </w:rPr>
        <w:t>`807.79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`636.72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`766.53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`611.15 - 645.25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