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`79.98` (+0.78%)</w:t>
      </w:r>
      <w:r>
        <w:t xml:space="preserve"> | DXY: </w:t>
      </w:r>
      <w:r>
        <w:rPr>
          <w:b/>
        </w:rPr>
        <w:t>`99.66` (-0.23%)</w:t>
      </w:r>
      <w:r>
        <w:t xml:space="preserve"> | Lúa mì CBOT: </w:t>
      </w:r>
      <w:r>
        <w:rPr>
          <w:b/>
        </w:rPr>
        <w:t>`645.50` (+1.10%)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439.62 (+0.62)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(439.19 &lt; 441.52)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647.71 (+2.21)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(642.94 &lt; 644.13)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437.75 - 439.19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440.00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440.00 - 441.50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428.62 - 436.50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642.94 - 644.13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589.26 - 606.00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439.00 cents | </w:t>
      </w:r>
      <w:r>
        <w:rPr>
          <w:b/>
        </w:rPr>
        <w:t>Dự báo Chốt Phiên:</w:t>
      </w:r>
      <w:r>
        <w:t xml:space="preserve"> </w:t>
      </w:r>
      <w:r>
        <w:rPr>
          <w:b/>
        </w:rPr>
        <w:t>`439.62 cents`</w:t>
      </w:r>
      <w:r>
        <w:t xml:space="preserve"> (+0.62).</w:t>
      </w:r>
    </w:p>
    <w:p>
      <w:pPr>
        <w:pStyle w:val="ListBullet"/>
        <w:spacing w:before="0" w:after="60"/>
      </w:pPr>
      <w:r>
        <w:rPr>
          <w:b/>
        </w:rPr>
        <w:t>Thanh khoản phiên chốt:</w:t>
      </w:r>
      <w:r>
        <w:t xml:space="preserve"> Volume: </w:t>
      </w:r>
      <w:r>
        <w:rPr>
          <w:b/>
        </w:rPr>
        <w:t>`1,793`</w:t>
      </w:r>
      <w:r>
        <w:t xml:space="preserve"> (Chênh lệch: </w:t>
      </w:r>
      <w:r>
        <w:rPr>
          <w:b/>
        </w:rPr>
        <w:t>`-126,550`</w:t>
      </w:r>
      <w:r>
        <w:t xml:space="preserve">) | OI: </w:t>
      </w:r>
      <w:r>
        <w:rPr>
          <w:b/>
        </w:rPr>
        <w:t>`497,935`</w:t>
      </w:r>
      <w:r>
        <w:t xml:space="preserve"> (Chênh lệch: </w:t>
      </w:r>
      <w:r>
        <w:rPr>
          <w:b/>
        </w:rPr>
        <w:t>`-280,667`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(439.19) &lt; </w:t>
      </w:r>
      <w:r>
        <w:rPr>
          <w:rFonts w:ascii="Consolas" w:hAnsi="Consolas"/>
          <w:color w:val="D97706"/>
          <w:sz w:val="19"/>
        </w:rPr>
        <w:t xml:space="preserve"> EMA_50 </w:t>
      </w:r>
      <w:r>
        <w:t xml:space="preserve"> (441.52).</w:t>
      </w:r>
    </w:p>
    <w:p>
      <w:pPr>
        <w:pStyle w:val="ListBullet"/>
        <w:spacing w:before="0" w:after="60"/>
      </w:pPr>
      <w:r>
        <w:rPr>
          <w:b/>
        </w:rPr>
        <w:t>Động lượng &amp; Dao động:</w:t>
      </w:r>
      <w:r>
        <w:t xml:space="preserve"> RSI (14) = </w:t>
      </w:r>
      <w:r>
        <w:rPr>
          <w:b/>
        </w:rPr>
        <w:t>`46.12`</w:t>
      </w:r>
      <w:r>
        <w:t xml:space="preserve"> | ATR (14) = </w:t>
      </w:r>
      <w:r>
        <w:rPr>
          <w:b/>
        </w:rPr>
        <w:t>`1.97`</w:t>
      </w:r>
      <w:r>
        <w:t xml:space="preserve"> cents | Volatility = </w:t>
      </w:r>
      <w:r>
        <w:rPr>
          <w:b/>
        </w:rPr>
        <w:t>`0.75 cents`</w:t>
      </w:r>
      <w:r>
        <w:t>.</w:t>
      </w:r>
    </w:p>
    <w:p>
      <w:pPr>
        <w:pStyle w:val="ListBullet"/>
        <w:spacing w:before="0" w:after="60"/>
      </w:pPr>
      <w:r>
        <w:rPr>
          <w:b/>
        </w:rPr>
        <w:t>Vùng cản Pivot:</w:t>
      </w:r>
      <w:r>
        <w:t xml:space="preserve"> Hỗ trợ S1: </w:t>
      </w:r>
      <w:r>
        <w:rPr>
          <w:b/>
        </w:rPr>
        <w:t>`437.75`</w:t>
      </w:r>
      <w:r>
        <w:t xml:space="preserve"> | S2: </w:t>
      </w:r>
      <w:r>
        <w:rPr>
          <w:b/>
        </w:rPr>
        <w:t>`417.25`</w:t>
      </w:r>
      <w:r>
        <w:t xml:space="preserve"> || Kháng cự R1: </w:t>
      </w:r>
      <w:r>
        <w:rPr>
          <w:b/>
        </w:rPr>
        <w:t>`440.00`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`437.75 - 439.19 cents (Canh mua vùng hỗ trợ)`</w:t>
      </w:r>
      <w:r>
        <w:t xml:space="preserve"> | SL: </w:t>
      </w:r>
      <w:r>
        <w:rPr>
          <w:b/>
        </w:rPr>
        <w:t>`414.29 cents (Dưới cản S2 + 1.5x ATR)`</w:t>
      </w:r>
      <w:r>
        <w:t xml:space="preserve"> | TP: </w:t>
      </w:r>
      <w:r>
        <w:rPr>
          <w:rFonts w:ascii="Consolas" w:hAnsi="Consolas"/>
          <w:color w:val="D97706"/>
          <w:sz w:val="19"/>
        </w:rPr>
        <w:t xml:space="preserve"> 440.00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`415.28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`440.00 - 441.50 cents`</w:t>
      </w:r>
      <w:r>
        <w:t xml:space="preserve"> | SL: </w:t>
      </w:r>
      <w:r>
        <w:rPr>
          <w:b/>
        </w:rPr>
        <w:t>`441.97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`428.62 - 436.50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645.50 cents | </w:t>
      </w:r>
      <w:r>
        <w:rPr>
          <w:b/>
        </w:rPr>
        <w:t>Dự báo Chốt Phiên:</w:t>
      </w:r>
      <w:r>
        <w:t xml:space="preserve"> </w:t>
      </w:r>
      <w:r>
        <w:rPr>
          <w:b/>
        </w:rPr>
        <w:t>`647.71 cents`</w:t>
      </w:r>
      <w:r>
        <w:t xml:space="preserve"> (+2.21).</w:t>
      </w:r>
    </w:p>
    <w:p>
      <w:pPr>
        <w:pStyle w:val="ListBullet"/>
        <w:spacing w:before="0" w:after="60"/>
      </w:pPr>
      <w:r>
        <w:rPr>
          <w:b/>
        </w:rPr>
        <w:t>Thanh khoản phiên chốt:</w:t>
      </w:r>
      <w:r>
        <w:t xml:space="preserve"> Volume: </w:t>
      </w:r>
      <w:r>
        <w:rPr>
          <w:b/>
        </w:rPr>
        <w:t>`1,371`</w:t>
      </w:r>
      <w:r>
        <w:t xml:space="preserve"> (Chênh lệch: </w:t>
      </w:r>
      <w:r>
        <w:rPr>
          <w:b/>
        </w:rPr>
        <w:t>`-69,137`</w:t>
      </w:r>
      <w:r>
        <w:t xml:space="preserve">) | OI: </w:t>
      </w:r>
      <w:r>
        <w:rPr>
          <w:b/>
        </w:rPr>
        <w:t>`188,160`</w:t>
      </w:r>
      <w:r>
        <w:t xml:space="preserve"> (Chênh lệch: </w:t>
      </w:r>
      <w:r>
        <w:rPr>
          <w:b/>
        </w:rPr>
        <w:t>`-3,631`</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(642.94) &lt; </w:t>
      </w:r>
      <w:r>
        <w:rPr>
          <w:rFonts w:ascii="Consolas" w:hAnsi="Consolas"/>
          <w:color w:val="D97706"/>
          <w:sz w:val="19"/>
        </w:rPr>
        <w:t xml:space="preserve"> EMA_50 </w:t>
      </w:r>
      <w:r>
        <w:t xml:space="preserve"> (644.13).</w:t>
      </w:r>
    </w:p>
    <w:p>
      <w:pPr>
        <w:pStyle w:val="ListBullet"/>
        <w:spacing w:before="0" w:after="60"/>
      </w:pPr>
      <w:r>
        <w:rPr>
          <w:b/>
        </w:rPr>
        <w:t>Động lượng &amp; Dao động:</w:t>
      </w:r>
      <w:r>
        <w:t xml:space="preserve"> RSI (14) = </w:t>
      </w:r>
      <w:r>
        <w:rPr>
          <w:b/>
        </w:rPr>
        <w:t>`56.06`</w:t>
      </w:r>
      <w:r>
        <w:t xml:space="preserve"> | ATR (14) = </w:t>
      </w:r>
      <w:r>
        <w:rPr>
          <w:b/>
        </w:rPr>
        <w:t>`4.12`</w:t>
      </w:r>
      <w:r>
        <w:t xml:space="preserve"> cents | Volatility = </w:t>
      </w:r>
      <w:r>
        <w:rPr>
          <w:b/>
        </w:rPr>
        <w:t>`2.50 cents`</w:t>
      </w:r>
      <w:r>
        <w:t>.</w:t>
      </w:r>
    </w:p>
    <w:p>
      <w:pPr>
        <w:pStyle w:val="ListBullet"/>
        <w:spacing w:before="0" w:after="60"/>
      </w:pPr>
      <w:r>
        <w:rPr>
          <w:b/>
        </w:rPr>
        <w:t>Vùng cản Pivot:</w:t>
      </w:r>
      <w:r>
        <w:t xml:space="preserve"> Hỗ trợ S1: </w:t>
      </w:r>
      <w:r>
        <w:rPr>
          <w:b/>
        </w:rPr>
        <w:t>`643.25`</w:t>
      </w:r>
      <w:r>
        <w:t xml:space="preserve"> | S2: </w:t>
      </w:r>
      <w:r>
        <w:rPr>
          <w:b/>
        </w:rPr>
        <w:t>`590.50`</w:t>
      </w:r>
      <w:r>
        <w:t xml:space="preserve"> || Kháng cự R1: </w:t>
      </w:r>
      <w:r>
        <w:rPr>
          <w:b/>
        </w:rPr>
        <w:t>`648.25`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`642.94 - 644.13 cents (Canh bán hồi kỹ thuật H1)`</w:t>
      </w:r>
      <w:r>
        <w:t xml:space="preserve"> | SL: </w:t>
      </w:r>
      <w:r>
        <w:rPr>
          <w:b/>
        </w:rPr>
        <w:t>`717.43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`586.38 cents`</w:t>
      </w:r>
      <w:r>
        <w:t xml:space="preserve"> | TP: </w:t>
      </w:r>
      <w:r>
        <w:rPr>
          <w:b/>
        </w:rPr>
        <w:t>`648.25 cents (Đón sóng hồi trung hạn ~14.5 giá)`</w:t>
      </w:r>
      <w:r>
        <w:t>.</w:t>
      </w:r>
    </w:p>
    <w:p>
      <w:pPr>
        <w:pStyle w:val="ListBullet"/>
        <w:spacing w:before="0" w:after="60"/>
      </w:pPr>
      <w:r>
        <w:t>*</w:t>
      </w:r>
      <w:r>
        <w:rPr>
          <w:b/>
          <w:color w:val="B91C1C"/>
        </w:rPr>
        <w:t>Short</w:t>
      </w:r>
      <w:r>
        <w:t xml:space="preserve">:* Entry: </w:t>
      </w:r>
      <w:r>
        <w:rPr>
          <w:b/>
        </w:rPr>
        <w:t>`648.25 - 650.25 cents`</w:t>
      </w:r>
      <w:r>
        <w:t xml:space="preserve"> | SL: </w:t>
      </w:r>
      <w:r>
        <w:rPr>
          <w:b/>
        </w:rPr>
        <w:t>`652.37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`589.26 - 606.00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