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12:25 ICT ngày 27/08/2026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86.53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`86.53` (-1.49%)</w:t>
      </w:r>
      <w:r>
        <w:t xml:space="preserve"> | DXY: </w:t>
      </w:r>
      <w:r>
        <w:rPr>
          <w:b/>
        </w:rPr>
        <w:t>`99.14` (-0.03%)</w:t>
      </w:r>
      <w:r>
        <w:t xml:space="preserve"> | Lúa mì CBOT: </w:t>
      </w:r>
      <w:r>
        <w:rPr>
          <w:b/>
        </w:rPr>
        <w:t>`754.25` (+3.25%)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12:25 ICT ngày 27/08/2026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27/08/2026)</w:t>
      </w:r>
    </w:p>
    <w:p>
      <w:pPr>
        <w:spacing w:before="80" w:after="240" w:line="276" w:lineRule="auto"/>
      </w:pPr>
      <w:r>
        <w:rPr>
          <w:i/>
          <w:color w:val="5C768D"/>
          <w:sz w:val="19"/>
        </w:rPr>
        <w:t>Thời gian đóng cửa phiên giao dịch được đồng bộ chính xác vào lúc 1:20 AM ICT ngày 27/08/2026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537.65 (+2.40)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(531.82 &gt; 525.53)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758.23 (+3.98)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(737.82 &gt; 722.17)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531.50 - 531.82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537.36 cents </w:t>
            </w:r>
            <w:r>
              <w:t xml:space="preserve"> / TP2: </w:t>
            </w:r>
            <w:r>
              <w:rPr>
                <w:rFonts w:ascii="Consolas" w:hAnsi="Consolas"/>
                <w:color w:val="D97706"/>
                <w:sz w:val="19"/>
              </w:rPr>
              <w:t xml:space="preserve"> 538.75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454.47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537.36 - 538.86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540.14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446.14 - 457.25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737.82 - 722.17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777.92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655.83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779.91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779.91 - 781.91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786.59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617.47 - 645.25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535.25 cents | </w:t>
      </w:r>
      <w:r>
        <w:rPr>
          <w:b/>
        </w:rPr>
        <w:t>Dự báo Chốt Phiên:</w:t>
      </w:r>
      <w:r>
        <w:t xml:space="preserve"> </w:t>
      </w:r>
      <w:r>
        <w:rPr>
          <w:b/>
        </w:rPr>
        <w:t>`537.65 cents`</w:t>
      </w:r>
      <w:r>
        <w:t xml:space="preserve"> (+2.40).</w:t>
      </w:r>
    </w:p>
    <w:p>
      <w:pPr>
        <w:pStyle w:val="ListBullet"/>
        <w:spacing w:before="0" w:after="60"/>
      </w:pPr>
      <w:r>
        <w:rPr>
          <w:b/>
        </w:rPr>
        <w:t>Thanh khoản phiên chốt:</w:t>
      </w:r>
      <w:r>
        <w:t xml:space="preserve"> Volume: </w:t>
      </w:r>
      <w:r>
        <w:rPr>
          <w:b/>
        </w:rPr>
        <w:t>`29,116`</w:t>
      </w:r>
      <w:r>
        <w:t xml:space="preserve"> (Chênh lệch: </w:t>
      </w:r>
      <w:r>
        <w:rPr>
          <w:b/>
        </w:rPr>
        <w:t>`-347,565`</w:t>
      </w:r>
      <w:r>
        <w:t xml:space="preserve">) | OI: </w:t>
      </w:r>
      <w:r>
        <w:rPr>
          <w:b/>
        </w:rPr>
        <w:t>`959,560`</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(531.82) &gt; </w:t>
      </w:r>
      <w:r>
        <w:rPr>
          <w:rFonts w:ascii="Consolas" w:hAnsi="Consolas"/>
          <w:color w:val="D97706"/>
          <w:sz w:val="19"/>
        </w:rPr>
        <w:t xml:space="preserve"> EMA_50 </w:t>
      </w:r>
      <w:r>
        <w:t xml:space="preserve"> (525.53).</w:t>
      </w:r>
    </w:p>
    <w:p>
      <w:pPr>
        <w:pStyle w:val="ListBullet"/>
        <w:spacing w:before="0" w:after="60"/>
      </w:pPr>
      <w:r>
        <w:rPr>
          <w:b/>
        </w:rPr>
        <w:t>Động lượng &amp; Dao động:</w:t>
      </w:r>
      <w:r>
        <w:t xml:space="preserve"> RSI (14) = </w:t>
      </w:r>
      <w:r>
        <w:rPr>
          <w:b/>
        </w:rPr>
        <w:t>`62.62`</w:t>
      </w:r>
      <w:r>
        <w:t xml:space="preserve"> | ATR (14) = </w:t>
      </w:r>
      <w:r>
        <w:rPr>
          <w:b/>
        </w:rPr>
        <w:t>`2.78`</w:t>
      </w:r>
      <w:r>
        <w:t xml:space="preserve"> cents | Volatility = </w:t>
      </w:r>
      <w:r>
        <w:rPr>
          <w:b/>
        </w:rPr>
        <w:t>`1.00 cents`</w:t>
      </w:r>
      <w:r>
        <w:t>.</w:t>
      </w:r>
    </w:p>
    <w:p>
      <w:pPr>
        <w:pStyle w:val="ListBullet"/>
        <w:spacing w:before="0" w:after="60"/>
      </w:pPr>
      <w:r>
        <w:rPr>
          <w:b/>
        </w:rPr>
        <w:t>Vùng cản Pivot:</w:t>
      </w:r>
      <w:r>
        <w:t xml:space="preserve"> Hỗ trợ S1: </w:t>
      </w:r>
      <w:r>
        <w:rPr>
          <w:b/>
        </w:rPr>
        <w:t>`531.50`</w:t>
      </w:r>
      <w:r>
        <w:t xml:space="preserve"> | S2: </w:t>
      </w:r>
      <w:r>
        <w:rPr>
          <w:b/>
        </w:rPr>
        <w:t>`457.25`</w:t>
      </w:r>
      <w:r>
        <w:t xml:space="preserve"> || Kháng cự R1: </w:t>
      </w:r>
      <w:r>
        <w:rPr>
          <w:b/>
        </w:rPr>
        <w:t>`537.36`</w:t>
      </w:r>
      <w:r>
        <w:t xml:space="preserve"> | R2: </w:t>
      </w:r>
      <w:r>
        <w:rPr>
          <w:b/>
        </w:rPr>
        <w:t>`538.75`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`531.50 - 531.82 cents (Canh mua vùng hỗ trợ)`</w:t>
      </w:r>
      <w:r>
        <w:t xml:space="preserve"> | SL: </w:t>
      </w:r>
      <w:r>
        <w:rPr>
          <w:b/>
        </w:rPr>
        <w:t>`453.08 cents (Dưới cản S2 + 1.5x ATR)`</w:t>
      </w:r>
      <w:r>
        <w:t xml:space="preserve"> | TP: </w:t>
      </w:r>
      <w:r>
        <w:rPr>
          <w:rFonts w:ascii="Consolas" w:hAnsi="Consolas"/>
          <w:color w:val="D97706"/>
          <w:sz w:val="19"/>
        </w:rPr>
        <w:t xml:space="preserve"> 537.36 cents </w:t>
      </w:r>
      <w:r>
        <w:t xml:space="preserve"> / </w:t>
      </w:r>
      <w:r>
        <w:rPr>
          <w:rFonts w:ascii="Consolas" w:hAnsi="Consolas"/>
          <w:color w:val="D97706"/>
          <w:sz w:val="19"/>
        </w:rPr>
        <w:t xml:space="preserve"> 538.75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`530.00 - 531.50 cents`</w:t>
      </w:r>
      <w:r>
        <w:t xml:space="preserve"> | SL: </w:t>
      </w:r>
      <w:r>
        <w:rPr>
          <w:b/>
        </w:rPr>
        <w:t>`454.47 cents (Chống quét SL tuyệt đối)`</w:t>
      </w:r>
      <w:r>
        <w:t xml:space="preserve"> | TP: </w:t>
      </w:r>
      <w:r>
        <w:rPr>
          <w:b/>
        </w:rPr>
        <w:t>`537.75 cents (Ăn trọn biên độ ngô ~10.5 giá)`</w:t>
      </w:r>
      <w:r>
        <w:t>.</w:t>
      </w:r>
    </w:p>
    <w:p>
      <w:pPr>
        <w:pStyle w:val="ListBullet"/>
        <w:spacing w:before="0" w:after="60"/>
      </w:pPr>
      <w:r>
        <w:t>*</w:t>
      </w:r>
      <w:r>
        <w:rPr>
          <w:b/>
          <w:color w:val="B91C1C"/>
        </w:rPr>
        <w:t>Short</w:t>
      </w:r>
      <w:r>
        <w:t xml:space="preserve">:* Entry: </w:t>
      </w:r>
      <w:r>
        <w:rPr>
          <w:b/>
        </w:rPr>
        <w:t>`537.36 - 538.86 cents`</w:t>
      </w:r>
      <w:r>
        <w:t xml:space="preserve"> | SL: </w:t>
      </w:r>
      <w:r>
        <w:rPr>
          <w:b/>
        </w:rPr>
        <w:t>`540.14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`446.14 - 457.25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754.25 cents | </w:t>
      </w:r>
      <w:r>
        <w:rPr>
          <w:b/>
        </w:rPr>
        <w:t>Dự báo Chốt Phiên:</w:t>
      </w:r>
      <w:r>
        <w:t xml:space="preserve"> </w:t>
      </w:r>
      <w:r>
        <w:rPr>
          <w:b/>
        </w:rPr>
        <w:t>`758.23 cents`</w:t>
      </w:r>
      <w:r>
        <w:t xml:space="preserve"> (+3.98).</w:t>
      </w:r>
    </w:p>
    <w:p>
      <w:pPr>
        <w:pStyle w:val="ListBullet"/>
        <w:spacing w:before="0" w:after="60"/>
      </w:pPr>
      <w:r>
        <w:rPr>
          <w:b/>
        </w:rPr>
        <w:t>Thanh khoản phiên chốt:</w:t>
      </w:r>
      <w:r>
        <w:t xml:space="preserve"> Volume: </w:t>
      </w:r>
      <w:r>
        <w:rPr>
          <w:b/>
        </w:rPr>
        <w:t>`19,400`</w:t>
      </w:r>
      <w:r>
        <w:t xml:space="preserve"> (Chênh lệch: </w:t>
      </w:r>
      <w:r>
        <w:rPr>
          <w:b/>
        </w:rPr>
        <w:t>`-57,522`</w:t>
      </w:r>
      <w:r>
        <w:t xml:space="preserve">) | OI: </w:t>
      </w:r>
      <w:r>
        <w:rPr>
          <w:b/>
        </w:rPr>
        <w:t>`263,677`</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86.53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(737.82) &gt; </w:t>
      </w:r>
      <w:r>
        <w:rPr>
          <w:rFonts w:ascii="Consolas" w:hAnsi="Consolas"/>
          <w:color w:val="D97706"/>
          <w:sz w:val="19"/>
        </w:rPr>
        <w:t xml:space="preserve"> EMA_50 </w:t>
      </w:r>
      <w:r>
        <w:t xml:space="preserve"> (722.17).</w:t>
      </w:r>
    </w:p>
    <w:p>
      <w:pPr>
        <w:pStyle w:val="ListBullet"/>
        <w:spacing w:before="0" w:after="60"/>
      </w:pPr>
      <w:r>
        <w:rPr>
          <w:b/>
        </w:rPr>
        <w:t>Động lượng &amp; Dao động:</w:t>
      </w:r>
      <w:r>
        <w:t xml:space="preserve"> RSI (14) = </w:t>
      </w:r>
      <w:r>
        <w:rPr>
          <w:b/>
        </w:rPr>
        <w:t>`69.42`</w:t>
      </w:r>
      <w:r>
        <w:t xml:space="preserve"> | ATR (14) = </w:t>
      </w:r>
      <w:r>
        <w:rPr>
          <w:b/>
        </w:rPr>
        <w:t>`6.95`</w:t>
      </w:r>
      <w:r>
        <w:t xml:space="preserve"> cents | Volatility = </w:t>
      </w:r>
      <w:r>
        <w:rPr>
          <w:b/>
        </w:rPr>
        <w:t>`3.00 cents`</w:t>
      </w:r>
      <w:r>
        <w:t>.</w:t>
      </w:r>
    </w:p>
    <w:p>
      <w:pPr>
        <w:pStyle w:val="ListBullet"/>
        <w:spacing w:before="0" w:after="60"/>
      </w:pPr>
      <w:r>
        <w:rPr>
          <w:b/>
        </w:rPr>
        <w:t>Vùng cản Pivot:</w:t>
      </w:r>
      <w:r>
        <w:t xml:space="preserve"> Hỗ trợ S1: </w:t>
      </w:r>
      <w:r>
        <w:rPr>
          <w:b/>
        </w:rPr>
        <w:t>`710.50`</w:t>
      </w:r>
      <w:r>
        <w:t xml:space="preserve"> | S2: </w:t>
      </w:r>
      <w:r>
        <w:rPr>
          <w:b/>
        </w:rPr>
        <w:t>`645.25`</w:t>
      </w:r>
      <w:r>
        <w:t xml:space="preserve"> || Kháng cự R1: </w:t>
      </w:r>
      <w:r>
        <w:rPr>
          <w:b/>
        </w:rPr>
        <w:t>`764.03`</w:t>
      </w:r>
      <w:r>
        <w:t xml:space="preserve"> | R2: </w:t>
      </w:r>
      <w:r>
        <w:rPr>
          <w:b/>
        </w:rPr>
        <w:t>`767.50`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`737.82 - 722.17 cents (Canh bán hồi kỹ thuật H1)`</w:t>
      </w:r>
      <w:r>
        <w:t xml:space="preserve"> | SL: </w:t>
      </w:r>
      <w:r>
        <w:rPr>
          <w:b/>
        </w:rPr>
        <w:t>`777.92 cents (Trên kháng cự R2 + 1.5x ATR)`</w:t>
      </w:r>
      <w:r>
        <w:t xml:space="preserve"> | TP: </w:t>
      </w:r>
      <w:r>
        <w:rPr>
          <w:rFonts w:ascii="Consolas" w:hAnsi="Consolas"/>
          <w:color w:val="D97706"/>
          <w:sz w:val="19"/>
        </w:rPr>
        <w:t xml:space="preserve"> 710.50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`731.00 - 733.00 cents`</w:t>
      </w:r>
      <w:r>
        <w:t xml:space="preserve"> | SL: </w:t>
      </w:r>
      <w:r>
        <w:rPr>
          <w:b/>
        </w:rPr>
        <w:t>`655.83 cents`</w:t>
      </w:r>
      <w:r>
        <w:t xml:space="preserve"> | TP: </w:t>
      </w:r>
      <w:r>
        <w:rPr>
          <w:b/>
        </w:rPr>
        <w:t>`779.91 cents (Đón sóng hồi trung hạn ~14.5 giá)`</w:t>
      </w:r>
      <w:r>
        <w:t>.</w:t>
      </w:r>
    </w:p>
    <w:p>
      <w:pPr>
        <w:pStyle w:val="ListBullet"/>
        <w:spacing w:before="0" w:after="60"/>
      </w:pPr>
      <w:r>
        <w:t>*</w:t>
      </w:r>
      <w:r>
        <w:rPr>
          <w:b/>
          <w:color w:val="B91C1C"/>
        </w:rPr>
        <w:t>Short</w:t>
      </w:r>
      <w:r>
        <w:t xml:space="preserve">:* Entry: </w:t>
      </w:r>
      <w:r>
        <w:rPr>
          <w:b/>
        </w:rPr>
        <w:t>`779.91 - 781.91 cents`</w:t>
      </w:r>
      <w:r>
        <w:t xml:space="preserve"> | SL: </w:t>
      </w:r>
      <w:r>
        <w:rPr>
          <w:b/>
        </w:rPr>
        <w:t>`786.59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`617.47 - 645.25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781.50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