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`97.49` (-2.84%)</w:t>
      </w:r>
      <w:r>
        <w:t xml:space="preserve"> | DXY: </w:t>
      </w:r>
      <w:r>
        <w:rPr>
          <w:b/>
        </w:rPr>
        <w:t>`100.44` (+0.01%)</w:t>
      </w:r>
      <w:r>
        <w:t xml:space="preserve"> | Lúa mì CBOT: </w:t>
      </w:r>
      <w:r>
        <w:rPr>
          <w:b/>
        </w:rPr>
        <w:t>`723.25` (-0.48%)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543.42 (+0.67)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(539.24 &gt; 535.82)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724.88 (+1.63)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(724.67 &gt; 724.45)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539.75 - 539.24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483.38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553.50 - 555.00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500.39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558.00 - 559.50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478.61 - 486.25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724.67 - 724.45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661.08 - 677.00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542.75 cents | </w:t>
      </w:r>
      <w:r>
        <w:rPr>
          <w:b/>
        </w:rPr>
        <w:t>Dự báo Chốt Phiên:</w:t>
      </w:r>
      <w:r>
        <w:t xml:space="preserve"> </w:t>
      </w:r>
      <w:r>
        <w:rPr>
          <w:b/>
        </w:rPr>
        <w:t>`543.42 cents`</w:t>
      </w:r>
      <w:r>
        <w:t xml:space="preserve"> (+0.67).</w:t>
      </w:r>
    </w:p>
    <w:p>
      <w:pPr>
        <w:pStyle w:val="ListBullet"/>
        <w:spacing w:before="0" w:after="60"/>
      </w:pPr>
      <w:r>
        <w:rPr>
          <w:b/>
        </w:rPr>
        <w:t>Thanh khoản phiên chốt:</w:t>
      </w:r>
      <w:r>
        <w:t xml:space="preserve"> Volume: </w:t>
      </w:r>
      <w:r>
        <w:rPr>
          <w:b/>
        </w:rPr>
        <w:t>`14,323`</w:t>
      </w:r>
      <w:r>
        <w:t xml:space="preserve"> (Chênh lệch: </w:t>
      </w:r>
      <w:r>
        <w:rPr>
          <w:b/>
        </w:rPr>
        <w:t>`-172,035`</w:t>
      </w:r>
      <w:r>
        <w:t xml:space="preserve">) | OI: </w:t>
      </w:r>
      <w:r>
        <w:rPr>
          <w:b/>
        </w:rPr>
        <w:t>`941,835`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(539.24) &gt; </w:t>
      </w:r>
      <w:r>
        <w:rPr>
          <w:rFonts w:ascii="Consolas" w:hAnsi="Consolas"/>
          <w:color w:val="D97706"/>
          <w:sz w:val="19"/>
        </w:rPr>
        <w:t xml:space="preserve"> EMA_50 </w:t>
      </w:r>
      <w:r>
        <w:t xml:space="preserve"> (535.82).</w:t>
      </w:r>
    </w:p>
    <w:p>
      <w:pPr>
        <w:pStyle w:val="ListBullet"/>
        <w:spacing w:before="0" w:after="60"/>
      </w:pPr>
      <w:r>
        <w:rPr>
          <w:b/>
        </w:rPr>
        <w:t>Động lượng &amp; Dao động:</w:t>
      </w:r>
      <w:r>
        <w:t xml:space="preserve"> RSI (14) = </w:t>
      </w:r>
      <w:r>
        <w:rPr>
          <w:b/>
        </w:rPr>
        <w:t>`68.46`</w:t>
      </w:r>
      <w:r>
        <w:t xml:space="preserve"> | ATR (14) = </w:t>
      </w:r>
      <w:r>
        <w:rPr>
          <w:b/>
        </w:rPr>
        <w:t>`1.91`</w:t>
      </w:r>
      <w:r>
        <w:t xml:space="preserve"> cents | Volatility = </w:t>
      </w:r>
      <w:r>
        <w:rPr>
          <w:b/>
        </w:rPr>
        <w:t>`1.75 cents`</w:t>
      </w:r>
      <w:r>
        <w:t>.</w:t>
      </w:r>
    </w:p>
    <w:p>
      <w:pPr>
        <w:pStyle w:val="ListBullet"/>
        <w:spacing w:before="0" w:after="60"/>
      </w:pPr>
      <w:r>
        <w:rPr>
          <w:b/>
        </w:rPr>
        <w:t>Vùng cản Pivot:</w:t>
      </w:r>
      <w:r>
        <w:t xml:space="preserve"> Hỗ trợ S1: </w:t>
      </w:r>
      <w:r>
        <w:rPr>
          <w:b/>
        </w:rPr>
        <w:t>`539.75`</w:t>
      </w:r>
      <w:r>
        <w:t xml:space="preserve"> | S2: </w:t>
      </w:r>
      <w:r>
        <w:rPr>
          <w:b/>
        </w:rPr>
        <w:t>`486.25`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`539.75 - 539.24 cents (Canh mua vùng hỗ trợ)`</w:t>
      </w:r>
      <w:r>
        <w:t xml:space="preserve"> | SL: </w:t>
      </w:r>
      <w:r>
        <w:rPr>
          <w:b/>
        </w:rPr>
        <w:t>`483.38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`553.50 - 555.00 cents`</w:t>
      </w:r>
      <w:r>
        <w:t xml:space="preserve"> | SL: </w:t>
      </w:r>
      <w:r>
        <w:rPr>
          <w:b/>
        </w:rPr>
        <w:t>`500.39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`558.00 - 559.50 cents`</w:t>
      </w:r>
      <w:r>
        <w:t xml:space="preserve"> | SL: </w:t>
      </w:r>
      <w:r>
        <w:rPr>
          <w:b/>
        </w:rPr>
        <w:t>`559.61 cents`</w:t>
      </w:r>
      <w:r>
        <w:t xml:space="preserve"> | TP: </w:t>
      </w:r>
      <w:r>
        <w:rPr>
          <w:b/>
        </w:rPr>
        <w:t>`503.00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`478.61 - 486.25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723.25 cents | </w:t>
      </w:r>
      <w:r>
        <w:rPr>
          <w:b/>
        </w:rPr>
        <w:t>Dự báo Chốt Phiên:</w:t>
      </w:r>
      <w:r>
        <w:t xml:space="preserve"> </w:t>
      </w:r>
      <w:r>
        <w:rPr>
          <w:b/>
        </w:rPr>
        <w:t>`724.88 cents`</w:t>
      </w:r>
      <w:r>
        <w:t xml:space="preserve"> (+1.63).</w:t>
      </w:r>
    </w:p>
    <w:p>
      <w:pPr>
        <w:pStyle w:val="ListBullet"/>
        <w:spacing w:before="0" w:after="60"/>
      </w:pPr>
      <w:r>
        <w:rPr>
          <w:b/>
        </w:rPr>
        <w:t>Thanh khoản phiên chốt:</w:t>
      </w:r>
      <w:r>
        <w:t xml:space="preserve"> Volume: </w:t>
      </w:r>
      <w:r>
        <w:rPr>
          <w:b/>
        </w:rPr>
        <w:t>`4,144`</w:t>
      </w:r>
      <w:r>
        <w:t xml:space="preserve"> (Chênh lệch: </w:t>
      </w:r>
      <w:r>
        <w:rPr>
          <w:b/>
        </w:rPr>
        <w:t>`-44,556`</w:t>
      </w:r>
      <w:r>
        <w:t xml:space="preserve">) | OI: </w:t>
      </w:r>
      <w:r>
        <w:rPr>
          <w:b/>
        </w:rPr>
        <w:t>`256,242`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(724.67) &gt; </w:t>
      </w:r>
      <w:r>
        <w:rPr>
          <w:rFonts w:ascii="Consolas" w:hAnsi="Consolas"/>
          <w:color w:val="D97706"/>
          <w:sz w:val="19"/>
        </w:rPr>
        <w:t xml:space="preserve"> EMA_50 </w:t>
      </w:r>
      <w:r>
        <w:t xml:space="preserve"> (724.45).</w:t>
      </w:r>
    </w:p>
    <w:p>
      <w:pPr>
        <w:pStyle w:val="ListBullet"/>
        <w:spacing w:before="0" w:after="60"/>
      </w:pPr>
      <w:r>
        <w:rPr>
          <w:b/>
        </w:rPr>
        <w:t>Động lượng &amp; Dao động:</w:t>
      </w:r>
      <w:r>
        <w:t xml:space="preserve"> RSI (14) = </w:t>
      </w:r>
      <w:r>
        <w:rPr>
          <w:b/>
        </w:rPr>
        <w:t>`47.47`</w:t>
      </w:r>
      <w:r>
        <w:t xml:space="preserve"> | ATR (14) = </w:t>
      </w:r>
      <w:r>
        <w:rPr>
          <w:b/>
        </w:rPr>
        <w:t>`3.98`</w:t>
      </w:r>
      <w:r>
        <w:t xml:space="preserve"> cents | Volatility = </w:t>
      </w:r>
      <w:r>
        <w:rPr>
          <w:b/>
        </w:rPr>
        <w:t>`4.00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`724.67 - 724.45 cents (Canh bán hồi kỹ thuật H1)`</w:t>
      </w:r>
      <w:r>
        <w:t xml:space="preserve"> | SL: </w:t>
      </w:r>
      <w:r>
        <w:rPr>
          <w:b/>
        </w:rPr>
        <w:t>`800.97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`673.02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`729.73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`661.08 - 677.00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