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09:00 ICT ngày 01/10/2026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97.96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`97.96` (-4.51%)</w:t>
      </w:r>
      <w:r>
        <w:t xml:space="preserve"> | DXY: </w:t>
      </w:r>
      <w:r>
        <w:rPr>
          <w:b/>
        </w:rPr>
        <w:t>`101.53` (+0.16%)</w:t>
      </w:r>
      <w:r>
        <w:t xml:space="preserve"> | Lúa mì CBOT: </w:t>
      </w:r>
      <w:r>
        <w:rPr>
          <w:b/>
        </w:rPr>
        <w:t>`676.00` (-2.42%)</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`674.49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`672.00 - 674.49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09:00 ICT ngày 01/10/2026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01/10/2026)</w:t>
      </w:r>
    </w:p>
    <w:p>
      <w:pPr>
        <w:spacing w:before="80" w:after="240" w:line="276" w:lineRule="auto"/>
      </w:pPr>
      <w:r>
        <w:rPr>
          <w:i/>
          <w:color w:val="5C768D"/>
          <w:sz w:val="19"/>
        </w:rPr>
        <w:t>Thời gian đóng cửa phiên giao dịch được đồng bộ chính xác vào lúc 1:20 AM ICT ngày 01/10/2026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506.91 (+5.16)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(515.43 &lt; 519.69)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679.40 (+3.40)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(686.90 &lt; 690.40)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500.87 - 515.43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492.38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514.19 - 515.69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509.87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481.77 - 498.75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686.90 - 690.40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802.48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674.49 cents </w:t>
            </w:r>
            <w:r>
              <w:t xml:space="preserve"> / TP2: </w:t>
            </w:r>
            <w:r>
              <w:rPr>
                <w:rFonts w:ascii="Consolas" w:hAnsi="Consolas"/>
                <w:color w:val="D97706"/>
                <w:sz w:val="19"/>
              </w:rPr>
              <w:t xml:space="preserve"> 672.00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688.06 - 690.06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652.05 - 672.00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501.75 cents | </w:t>
      </w:r>
      <w:r>
        <w:rPr>
          <w:b/>
        </w:rPr>
        <w:t>Dự báo Chốt Phiên:</w:t>
      </w:r>
      <w:r>
        <w:t xml:space="preserve"> </w:t>
      </w:r>
      <w:r>
        <w:rPr>
          <w:b/>
        </w:rPr>
        <w:t>`506.91 cents`</w:t>
      </w:r>
      <w:r>
        <w:t xml:space="preserve"> (+5.16).</w:t>
      </w:r>
    </w:p>
    <w:p>
      <w:pPr>
        <w:pStyle w:val="ListBullet"/>
        <w:spacing w:before="0" w:after="60"/>
      </w:pPr>
      <w:r>
        <w:rPr>
          <w:b/>
        </w:rPr>
        <w:t>Thanh khoản phiên chốt:</w:t>
      </w:r>
      <w:r>
        <w:t xml:space="preserve"> Volume: </w:t>
      </w:r>
      <w:r>
        <w:rPr>
          <w:b/>
        </w:rPr>
        <w:t>`11,636`</w:t>
      </w:r>
      <w:r>
        <w:t xml:space="preserve"> (Chênh lệch: </w:t>
      </w:r>
      <w:r>
        <w:rPr>
          <w:b/>
        </w:rPr>
        <w:t>`-181,407`</w:t>
      </w:r>
      <w:r>
        <w:t xml:space="preserve">) | OI: </w:t>
      </w:r>
      <w:r>
        <w:rPr>
          <w:b/>
        </w:rPr>
        <w:t>`919,540`</w:t>
      </w:r>
      <w:r>
        <w:t xml:space="preserve"> (Chênh lệch: </w:t>
      </w:r>
      <w:r>
        <w:rPr>
          <w:b/>
        </w:rPr>
        <w:t>`+5,784`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(515.43) &lt; </w:t>
      </w:r>
      <w:r>
        <w:rPr>
          <w:rFonts w:ascii="Consolas" w:hAnsi="Consolas"/>
          <w:color w:val="D97706"/>
          <w:sz w:val="19"/>
        </w:rPr>
        <w:t xml:space="preserve"> EMA_50 </w:t>
      </w:r>
      <w:r>
        <w:t xml:space="preserve"> (519.69).</w:t>
      </w:r>
    </w:p>
    <w:p>
      <w:pPr>
        <w:pStyle w:val="ListBullet"/>
        <w:spacing w:before="0" w:after="60"/>
      </w:pPr>
      <w:r>
        <w:rPr>
          <w:b/>
        </w:rPr>
        <w:t>Động lượng &amp; Dao động:</w:t>
      </w:r>
      <w:r>
        <w:t xml:space="preserve"> RSI (14) = </w:t>
      </w:r>
      <w:r>
        <w:rPr>
          <w:b/>
        </w:rPr>
        <w:t>`21.54`</w:t>
      </w:r>
      <w:r>
        <w:t xml:space="preserve"> | ATR (14) = </w:t>
      </w:r>
      <w:r>
        <w:rPr>
          <w:b/>
        </w:rPr>
        <w:t>`4.24`</w:t>
      </w:r>
      <w:r>
        <w:t xml:space="preserve"> cents | Volatility = </w:t>
      </w:r>
      <w:r>
        <w:rPr>
          <w:b/>
        </w:rPr>
        <w:t>`1.00 cents`</w:t>
      </w:r>
      <w:r>
        <w:t>.</w:t>
      </w:r>
    </w:p>
    <w:p>
      <w:pPr>
        <w:pStyle w:val="ListBullet"/>
        <w:spacing w:before="0" w:after="60"/>
      </w:pPr>
      <w:r>
        <w:rPr>
          <w:b/>
        </w:rPr>
        <w:t>Vùng cản Pivot:</w:t>
      </w:r>
      <w:r>
        <w:t xml:space="preserve"> Hỗ trợ S1: </w:t>
      </w:r>
      <w:r>
        <w:rPr>
          <w:b/>
        </w:rPr>
        <w:t>`500.87`</w:t>
      </w:r>
      <w:r>
        <w:t xml:space="preserve"> | S2: </w:t>
      </w:r>
      <w:r>
        <w:rPr>
          <w:b/>
        </w:rPr>
        <w:t>`498.75`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`500.87 - 515.43 cents (Canh mua vùng hỗ trợ)`</w:t>
      </w:r>
      <w:r>
        <w:t xml:space="preserve"> | SL: </w:t>
      </w:r>
      <w:r>
        <w:rPr>
          <w:b/>
        </w:rPr>
        <w:t>`492.38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`514.19 - 515.69 cents`</w:t>
      </w:r>
      <w:r>
        <w:t xml:space="preserve"> | SL: </w:t>
      </w:r>
      <w:r>
        <w:rPr>
          <w:b/>
        </w:rPr>
        <w:t>`509.87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`541.88 cents`</w:t>
      </w:r>
      <w:r>
        <w:t xml:space="preserve"> | TP: </w:t>
      </w:r>
      <w:r>
        <w:rPr>
          <w:b/>
        </w:rPr>
        <w:t>`514.75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`481.77 - 498.75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676.00 cents | </w:t>
      </w:r>
      <w:r>
        <w:rPr>
          <w:b/>
        </w:rPr>
        <w:t>Dự báo Chốt Phiên:</w:t>
      </w:r>
      <w:r>
        <w:t xml:space="preserve"> </w:t>
      </w:r>
      <w:r>
        <w:rPr>
          <w:b/>
        </w:rPr>
        <w:t>`679.40 cents`</w:t>
      </w:r>
      <w:r>
        <w:t xml:space="preserve"> (+3.40).</w:t>
      </w:r>
    </w:p>
    <w:p>
      <w:pPr>
        <w:pStyle w:val="ListBullet"/>
        <w:spacing w:before="0" w:after="60"/>
      </w:pPr>
      <w:r>
        <w:rPr>
          <w:b/>
        </w:rPr>
        <w:t>Thanh khoản phiên chốt:</w:t>
      </w:r>
      <w:r>
        <w:t xml:space="preserve"> Volume: </w:t>
      </w:r>
      <w:r>
        <w:rPr>
          <w:b/>
        </w:rPr>
        <w:t>`4,295`</w:t>
      </w:r>
      <w:r>
        <w:t xml:space="preserve"> (Chênh lệch: </w:t>
      </w:r>
      <w:r>
        <w:rPr>
          <w:b/>
        </w:rPr>
        <w:t>`-57,675`</w:t>
      </w:r>
      <w:r>
        <w:t xml:space="preserve">) | OI: </w:t>
      </w:r>
      <w:r>
        <w:rPr>
          <w:b/>
        </w:rPr>
        <w:t>`258,584`</w:t>
      </w:r>
      <w:r>
        <w:t xml:space="preserve"> (Chênh lệch: </w:t>
      </w:r>
      <w:r>
        <w:rPr>
          <w:b/>
        </w:rPr>
        <w:t>`+5,795`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(686.90) &lt; </w:t>
      </w:r>
      <w:r>
        <w:rPr>
          <w:rFonts w:ascii="Consolas" w:hAnsi="Consolas"/>
          <w:color w:val="D97706"/>
          <w:sz w:val="19"/>
        </w:rPr>
        <w:t xml:space="preserve"> EMA_50 </w:t>
      </w:r>
      <w:r>
        <w:t xml:space="preserve"> (690.40).</w:t>
      </w:r>
    </w:p>
    <w:p>
      <w:pPr>
        <w:pStyle w:val="ListBullet"/>
        <w:spacing w:before="0" w:after="60"/>
      </w:pPr>
      <w:r>
        <w:rPr>
          <w:b/>
        </w:rPr>
        <w:t>Động lượng &amp; Dao động:</w:t>
      </w:r>
      <w:r>
        <w:t xml:space="preserve"> RSI (14) = </w:t>
      </w:r>
      <w:r>
        <w:rPr>
          <w:b/>
        </w:rPr>
        <w:t>`30.53`</w:t>
      </w:r>
      <w:r>
        <w:t xml:space="preserve"> | ATR (14) = </w:t>
      </w:r>
      <w:r>
        <w:rPr>
          <w:b/>
        </w:rPr>
        <w:t>`4.99`</w:t>
      </w:r>
      <w:r>
        <w:t xml:space="preserve"> cents | Volatility = </w:t>
      </w:r>
      <w:r>
        <w:rPr>
          <w:b/>
        </w:rPr>
        <w:t>`2.00 cents`</w:t>
      </w:r>
      <w:r>
        <w:t>.</w:t>
      </w:r>
    </w:p>
    <w:p>
      <w:pPr>
        <w:pStyle w:val="ListBullet"/>
        <w:spacing w:before="0" w:after="60"/>
      </w:pPr>
      <w:r>
        <w:rPr>
          <w:b/>
        </w:rPr>
        <w:t>Vùng cản Pivot:</w:t>
      </w:r>
      <w:r>
        <w:t xml:space="preserve"> Hỗ trợ S1: </w:t>
      </w:r>
      <w:r>
        <w:rPr>
          <w:b/>
        </w:rPr>
        <w:t>`674.49`</w:t>
      </w:r>
      <w:r>
        <w:t xml:space="preserve"> | S2: </w:t>
      </w:r>
      <w:r>
        <w:rPr>
          <w:b/>
        </w:rPr>
        <w:t>`672.00`</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`686.90 - 690.40 cents (Canh bán hồi kỹ thuật H1)`</w:t>
      </w:r>
      <w:r>
        <w:t xml:space="preserve"> | SL: </w:t>
      </w:r>
      <w:r>
        <w:rPr>
          <w:b/>
        </w:rPr>
        <w:t>`802.48 cents (Trên kháng cự R2 + 1.5x ATR)`</w:t>
      </w:r>
      <w:r>
        <w:t xml:space="preserve"> | TP: </w:t>
      </w:r>
      <w:r>
        <w:rPr>
          <w:rFonts w:ascii="Consolas" w:hAnsi="Consolas"/>
          <w:color w:val="D97706"/>
          <w:sz w:val="19"/>
        </w:rPr>
        <w:t xml:space="preserve"> 674.49 cents </w:t>
      </w:r>
      <w:r>
        <w:t xml:space="preserve"> / </w:t>
      </w:r>
      <w:r>
        <w:rPr>
          <w:rFonts w:ascii="Consolas" w:hAnsi="Consolas"/>
          <w:color w:val="D97706"/>
          <w:sz w:val="19"/>
        </w:rPr>
        <w:t xml:space="preserve"> 672.00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`688.06 - 690.06 cents`</w:t>
      </w:r>
      <w:r>
        <w:t xml:space="preserve"> | SL: </w:t>
      </w:r>
      <w:r>
        <w:rPr>
          <w:b/>
        </w:rPr>
        <w:t>`683.14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`709.61 cents`</w:t>
      </w:r>
      <w:r>
        <w:t xml:space="preserve"> | TP: </w:t>
      </w:r>
      <w:r>
        <w:rPr>
          <w:b/>
        </w:rPr>
        <w:t>`687.75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`652.05 - 672.00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