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113.95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`113.95` (+4.71%)</w:t>
      </w:r>
      <w:r>
        <w:t xml:space="preserve"> | DXY: </w:t>
      </w:r>
      <w:r>
        <w:rPr>
          <w:b/>
        </w:rPr>
        <w:t>`101.62` (+0.00%)</w:t>
      </w:r>
      <w:r>
        <w:t xml:space="preserve"> | Lúa mì CBOT: </w:t>
      </w:r>
      <w:r>
        <w:rPr>
          <w:b/>
        </w:rPr>
        <w:t>`630.00` (+0.28%)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461.64 (+0.89)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(462.33 &lt; 463.58)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629.63 (-0.37)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(628.50 &lt; 634.95)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459.25 - 462.33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450.42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463.50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457.75 - 459.25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451.44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463.50 - 465.00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445.28 - 453.50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628.50 - 634.95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627.00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634.25 - 636.25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605.71 - 621.00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460.75 cents | </w:t>
      </w:r>
      <w:r>
        <w:rPr>
          <w:b/>
        </w:rPr>
        <w:t>Dự báo Chốt Phiên:</w:t>
      </w:r>
      <w:r>
        <w:t xml:space="preserve"> </w:t>
      </w:r>
      <w:r>
        <w:rPr>
          <w:b/>
        </w:rPr>
        <w:t>`461.64 cents`</w:t>
      </w:r>
      <w:r>
        <w:t xml:space="preserve"> (+0.89).</w:t>
      </w:r>
    </w:p>
    <w:p>
      <w:pPr>
        <w:pStyle w:val="ListBullet"/>
        <w:spacing w:before="0" w:after="60"/>
      </w:pPr>
      <w:r>
        <w:rPr>
          <w:b/>
        </w:rPr>
        <w:t>Thanh khoản phiên chốt:</w:t>
      </w:r>
      <w:r>
        <w:t xml:space="preserve"> Volume: </w:t>
      </w:r>
      <w:r>
        <w:rPr>
          <w:b/>
        </w:rPr>
        <w:t>`7,326`</w:t>
      </w:r>
      <w:r>
        <w:t xml:space="preserve"> (Chênh lệch: </w:t>
      </w:r>
      <w:r>
        <w:rPr>
          <w:b/>
        </w:rPr>
        <w:t>`-312,165`</w:t>
      </w:r>
      <w:r>
        <w:t xml:space="preserve">) | OI: </w:t>
      </w:r>
      <w:r>
        <w:rPr>
          <w:b/>
        </w:rPr>
        <w:t>`798,811`</w:t>
      </w:r>
      <w:r>
        <w:t xml:space="preserve"> (Chênh lệch: </w:t>
      </w:r>
      <w:r>
        <w:rPr>
          <w:b/>
        </w:rPr>
        <w:t>`+95`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(462.33) &lt; </w:t>
      </w:r>
      <w:r>
        <w:rPr>
          <w:rFonts w:ascii="Consolas" w:hAnsi="Consolas"/>
          <w:color w:val="D97706"/>
          <w:sz w:val="19"/>
        </w:rPr>
        <w:t xml:space="preserve"> EMA_50 </w:t>
      </w:r>
      <w:r>
        <w:t xml:space="preserve"> (463.58).</w:t>
      </w:r>
    </w:p>
    <w:p>
      <w:pPr>
        <w:pStyle w:val="ListBullet"/>
        <w:spacing w:before="0" w:after="60"/>
      </w:pPr>
      <w:r>
        <w:rPr>
          <w:b/>
        </w:rPr>
        <w:t>Động lượng &amp; Dao động:</w:t>
      </w:r>
      <w:r>
        <w:t xml:space="preserve"> RSI (14) = </w:t>
      </w:r>
      <w:r>
        <w:rPr>
          <w:b/>
        </w:rPr>
        <w:t>`43.77`</w:t>
      </w:r>
      <w:r>
        <w:t xml:space="preserve"> | ATR (14) = </w:t>
      </w:r>
      <w:r>
        <w:rPr>
          <w:b/>
        </w:rPr>
        <w:t>`2.06`</w:t>
      </w:r>
      <w:r>
        <w:t xml:space="preserve"> cents | Volatility = </w:t>
      </w:r>
      <w:r>
        <w:rPr>
          <w:b/>
        </w:rPr>
        <w:t>`1.00 cents`</w:t>
      </w:r>
      <w:r>
        <w:t>.</w:t>
      </w:r>
    </w:p>
    <w:p>
      <w:pPr>
        <w:pStyle w:val="ListBullet"/>
        <w:spacing w:before="0" w:after="60"/>
      </w:pPr>
      <w:r>
        <w:rPr>
          <w:b/>
        </w:rPr>
        <w:t>Vùng cản Pivot:</w:t>
      </w:r>
      <w:r>
        <w:t xml:space="preserve"> Hỗ trợ S1: </w:t>
      </w:r>
      <w:r>
        <w:rPr>
          <w:b/>
        </w:rPr>
        <w:t>`459.25`</w:t>
      </w:r>
      <w:r>
        <w:t xml:space="preserve"> | S2: </w:t>
      </w:r>
      <w:r>
        <w:rPr>
          <w:b/>
        </w:rPr>
        <w:t>`453.50`</w:t>
      </w:r>
      <w:r>
        <w:t xml:space="preserve"> || Kháng cự R1: </w:t>
      </w:r>
      <w:r>
        <w:rPr>
          <w:b/>
        </w:rPr>
        <w:t>`463.50`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`459.25 - 462.33 cents (Canh mua vùng hỗ trợ)`</w:t>
      </w:r>
      <w:r>
        <w:t xml:space="preserve"> | SL: </w:t>
      </w:r>
      <w:r>
        <w:rPr>
          <w:b/>
        </w:rPr>
        <w:t>`450.42 cents (Dưới cản S2 + 1.5x ATR)`</w:t>
      </w:r>
      <w:r>
        <w:t xml:space="preserve"> | TP: </w:t>
      </w:r>
      <w:r>
        <w:rPr>
          <w:rFonts w:ascii="Consolas" w:hAnsi="Consolas"/>
          <w:color w:val="D97706"/>
          <w:sz w:val="19"/>
        </w:rPr>
        <w:t xml:space="preserve"> 463.50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`457.75 - 459.25 cents`</w:t>
      </w:r>
      <w:r>
        <w:t xml:space="preserve"> | SL: </w:t>
      </w:r>
      <w:r>
        <w:rPr>
          <w:b/>
        </w:rPr>
        <w:t>`451.44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`463.50 - 465.00 cents`</w:t>
      </w:r>
      <w:r>
        <w:t xml:space="preserve"> | SL: </w:t>
      </w:r>
      <w:r>
        <w:rPr>
          <w:b/>
        </w:rPr>
        <w:t>`465.56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`445.28 - 453.50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630.00 cents | </w:t>
      </w:r>
      <w:r>
        <w:rPr>
          <w:b/>
        </w:rPr>
        <w:t>Dự báo Chốt Phiên:</w:t>
      </w:r>
      <w:r>
        <w:t xml:space="preserve"> </w:t>
      </w:r>
      <w:r>
        <w:rPr>
          <w:b/>
        </w:rPr>
        <w:t>`629.63 cents`</w:t>
      </w:r>
      <w:r>
        <w:t xml:space="preserve"> (-0.37).</w:t>
      </w:r>
    </w:p>
    <w:p>
      <w:pPr>
        <w:pStyle w:val="ListBullet"/>
        <w:spacing w:before="0" w:after="60"/>
      </w:pPr>
      <w:r>
        <w:rPr>
          <w:b/>
        </w:rPr>
        <w:t>Thanh khoản phiên chốt:</w:t>
      </w:r>
      <w:r>
        <w:t xml:space="preserve"> Volume: </w:t>
      </w:r>
      <w:r>
        <w:rPr>
          <w:b/>
        </w:rPr>
        <w:t>`4,613`</w:t>
      </w:r>
      <w:r>
        <w:t xml:space="preserve"> (Chênh lệch: </w:t>
      </w:r>
      <w:r>
        <w:rPr>
          <w:b/>
        </w:rPr>
        <w:t>`-122,177`</w:t>
      </w:r>
      <w:r>
        <w:t xml:space="preserve">) | OI: </w:t>
      </w:r>
      <w:r>
        <w:rPr>
          <w:b/>
        </w:rPr>
        <w:t>`251,091`</w:t>
      </w:r>
      <w:r>
        <w:t xml:space="preserve"> (Chênh lệch: </w:t>
      </w:r>
      <w:r>
        <w:rPr>
          <w:b/>
        </w:rPr>
        <w:t>`-19`</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(628.50) &lt; </w:t>
      </w:r>
      <w:r>
        <w:rPr>
          <w:rFonts w:ascii="Consolas" w:hAnsi="Consolas"/>
          <w:color w:val="D97706"/>
          <w:sz w:val="19"/>
        </w:rPr>
        <w:t xml:space="preserve"> EMA_50 </w:t>
      </w:r>
      <w:r>
        <w:t xml:space="preserve"> (634.95).</w:t>
      </w:r>
    </w:p>
    <w:p>
      <w:pPr>
        <w:pStyle w:val="ListBullet"/>
        <w:spacing w:before="0" w:after="60"/>
      </w:pPr>
      <w:r>
        <w:rPr>
          <w:b/>
        </w:rPr>
        <w:t>Động lượng &amp; Dao động:</w:t>
      </w:r>
      <w:r>
        <w:t xml:space="preserve"> RSI (14) = </w:t>
      </w:r>
      <w:r>
        <w:rPr>
          <w:b/>
        </w:rPr>
        <w:t>`50.82`</w:t>
      </w:r>
      <w:r>
        <w:t xml:space="preserve"> | ATR (14) = </w:t>
      </w:r>
      <w:r>
        <w:rPr>
          <w:b/>
        </w:rPr>
        <w:t>`3.82`</w:t>
      </w:r>
      <w:r>
        <w:t xml:space="preserve"> cents | Volatility = </w:t>
      </w:r>
      <w:r>
        <w:rPr>
          <w:b/>
        </w:rPr>
        <w:t>`1.50 cents`</w:t>
      </w:r>
      <w:r>
        <w:t>.</w:t>
      </w:r>
    </w:p>
    <w:p>
      <w:pPr>
        <w:pStyle w:val="ListBullet"/>
        <w:spacing w:before="0" w:after="60"/>
      </w:pPr>
      <w:r>
        <w:rPr>
          <w:b/>
        </w:rPr>
        <w:t>Vùng cản Pivot:</w:t>
      </w:r>
      <w:r>
        <w:t xml:space="preserve"> Hỗ trợ S1: </w:t>
      </w:r>
      <w:r>
        <w:rPr>
          <w:b/>
        </w:rPr>
        <w:t>`627.00`</w:t>
      </w:r>
      <w:r>
        <w:t xml:space="preserve"> | S2: </w:t>
      </w:r>
      <w:r>
        <w:rPr>
          <w:b/>
        </w:rPr>
        <w:t>`621.00`</w:t>
      </w:r>
      <w:r>
        <w:t xml:space="preserve"> || Kháng cự R1: </w:t>
      </w:r>
      <w:r>
        <w:rPr>
          <w:b/>
        </w:rPr>
        <w:t>`640.00`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`628.50 - 634.95 cents (Canh bán hồi kỹ thuật H1)`</w:t>
      </w:r>
      <w:r>
        <w:t xml:space="preserve"> | SL: </w:t>
      </w:r>
      <w:r>
        <w:rPr>
          <w:b/>
        </w:rPr>
        <w:t>`735.73 cents (Trên kháng cự R2 + 1.5x ATR)`</w:t>
      </w:r>
      <w:r>
        <w:t xml:space="preserve"> | TP: </w:t>
      </w:r>
      <w:r>
        <w:rPr>
          <w:rFonts w:ascii="Consolas" w:hAnsi="Consolas"/>
          <w:color w:val="D97706"/>
          <w:sz w:val="19"/>
        </w:rPr>
        <w:t xml:space="preserve"> 627.00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`634.25 - 636.25 cents`</w:t>
      </w:r>
      <w:r>
        <w:t xml:space="preserve"> | SL: </w:t>
      </w:r>
      <w:r>
        <w:rPr>
          <w:b/>
        </w:rPr>
        <w:t>`631.74 cents`</w:t>
      </w:r>
      <w:r>
        <w:t xml:space="preserve"> | TP: </w:t>
      </w:r>
      <w:r>
        <w:rPr>
          <w:b/>
        </w:rPr>
        <w:t>`645.00 cents (Đón sóng hồi trung hạn ~14.5 giá)`</w:t>
      </w:r>
      <w:r>
        <w:t>.</w:t>
      </w:r>
    </w:p>
    <w:p>
      <w:pPr>
        <w:pStyle w:val="ListBullet"/>
        <w:spacing w:before="0" w:after="60"/>
      </w:pPr>
      <w:r>
        <w:t>*</w:t>
      </w:r>
      <w:r>
        <w:rPr>
          <w:b/>
          <w:color w:val="B91C1C"/>
        </w:rPr>
        <w:t>Short</w:t>
      </w:r>
      <w:r>
        <w:t xml:space="preserve">:* Entry: </w:t>
      </w:r>
      <w:r>
        <w:rPr>
          <w:b/>
        </w:rPr>
        <w:t>`645.00 - 647.00 cents`</w:t>
      </w:r>
      <w:r>
        <w:t xml:space="preserve"> | SL: </w:t>
      </w:r>
      <w:r>
        <w:rPr>
          <w:b/>
        </w:rPr>
        <w:t>`648.51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`605.71 - 621.00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