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`111.41` (+2.38%)</w:t>
      </w:r>
      <w:r>
        <w:t xml:space="preserve"> | DXY: </w:t>
      </w:r>
      <w:r>
        <w:rPr>
          <w:b/>
        </w:rPr>
        <w:t>`101.85` (+0.00%)</w:t>
      </w:r>
      <w:r>
        <w:t xml:space="preserve"> | Lúa mì CBOT: </w:t>
      </w:r>
      <w:r>
        <w:rPr>
          <w:b/>
        </w:rPr>
        <w:t>`622.00` (-0.95%)</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460.45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(463.18 &lt; 464.20)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623.37 (+1.62)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(629.13 &lt; 636.95)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454.53 - 463.18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450.42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465.75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467.74 - 469.24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479.50 - 481.00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445.27 - 453.50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629.13 - 636.95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622.69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634.86 - 636.86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645.00 - 647.00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607.49 - 621.00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459.75 cents | </w:t>
      </w:r>
      <w:r>
        <w:rPr>
          <w:b/>
        </w:rPr>
        <w:t>Dự báo Chốt Phiên:</w:t>
      </w:r>
      <w:r>
        <w:t xml:space="preserve"> </w:t>
      </w:r>
      <w:r>
        <w:rPr>
          <w:b/>
        </w:rPr>
        <w:t>`460.45 cents`</w:t>
      </w:r>
      <w:r>
        <w:t xml:space="preserve"> (+0.70).</w:t>
      </w:r>
    </w:p>
    <w:p>
      <w:pPr>
        <w:pStyle w:val="ListBullet"/>
        <w:spacing w:before="0" w:after="60"/>
      </w:pPr>
      <w:r>
        <w:rPr>
          <w:b/>
        </w:rPr>
        <w:t>Thanh khoản phiên chốt:</w:t>
      </w:r>
      <w:r>
        <w:t xml:space="preserve"> Volume: </w:t>
      </w:r>
      <w:r>
        <w:rPr>
          <w:b/>
        </w:rPr>
        <w:t>`106,969`</w:t>
      </w:r>
      <w:r>
        <w:t xml:space="preserve"> (Chênh lệch: </w:t>
      </w:r>
      <w:r>
        <w:rPr>
          <w:b/>
        </w:rPr>
        <w:t>`-165,727`</w:t>
      </w:r>
      <w:r>
        <w:t xml:space="preserve">) | OI: </w:t>
      </w:r>
      <w:r>
        <w:rPr>
          <w:b/>
        </w:rPr>
        <w:t>`798,811`</w:t>
      </w:r>
      <w:r>
        <w:t xml:space="preserve"> (Chênh lệch: </w:t>
      </w:r>
      <w:r>
        <w:rPr>
          <w:b/>
        </w:rPr>
        <w:t>`+95`</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(463.18) &lt; </w:t>
      </w:r>
      <w:r>
        <w:rPr>
          <w:rFonts w:ascii="Consolas" w:hAnsi="Consolas"/>
          <w:color w:val="D97706"/>
          <w:sz w:val="19"/>
        </w:rPr>
        <w:t xml:space="preserve"> EMA_50 </w:t>
      </w:r>
      <w:r>
        <w:t xml:space="preserve"> (464.20).</w:t>
      </w:r>
    </w:p>
    <w:p>
      <w:pPr>
        <w:pStyle w:val="ListBullet"/>
        <w:spacing w:before="0" w:after="60"/>
      </w:pPr>
      <w:r>
        <w:rPr>
          <w:b/>
        </w:rPr>
        <w:t>Động lượng &amp; Dao động:</w:t>
      </w:r>
      <w:r>
        <w:t xml:space="preserve"> RSI (14) = </w:t>
      </w:r>
      <w:r>
        <w:rPr>
          <w:b/>
        </w:rPr>
        <w:t>`38.45`</w:t>
      </w:r>
      <w:r>
        <w:t xml:space="preserve"> | ATR (14) = </w:t>
      </w:r>
      <w:r>
        <w:rPr>
          <w:b/>
        </w:rPr>
        <w:t>`2.06`</w:t>
      </w:r>
      <w:r>
        <w:t xml:space="preserve"> cents | Volatility = </w:t>
      </w:r>
      <w:r>
        <w:rPr>
          <w:b/>
        </w:rPr>
        <w:t>`3.00 cents`</w:t>
      </w:r>
      <w:r>
        <w:t>.</w:t>
      </w:r>
    </w:p>
    <w:p>
      <w:pPr>
        <w:pStyle w:val="ListBullet"/>
        <w:spacing w:before="0" w:after="60"/>
      </w:pPr>
      <w:r>
        <w:rPr>
          <w:b/>
        </w:rPr>
        <w:t>Vùng cản Pivot:</w:t>
      </w:r>
      <w:r>
        <w:t xml:space="preserve"> Hỗ trợ S1: </w:t>
      </w:r>
      <w:r>
        <w:rPr>
          <w:b/>
        </w:rPr>
        <w:t>`454.53`</w:t>
      </w:r>
      <w:r>
        <w:t xml:space="preserve"> | S2: </w:t>
      </w:r>
      <w:r>
        <w:rPr>
          <w:b/>
        </w:rPr>
        <w:t>`453.50`</w:t>
      </w:r>
      <w:r>
        <w:t xml:space="preserve"> || Kháng cự R1: </w:t>
      </w:r>
      <w:r>
        <w:rPr>
          <w:b/>
        </w:rPr>
        <w:t>`465.75`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`454.53 - 463.18 cents (Canh mua vùng hỗ trợ)`</w:t>
      </w:r>
      <w:r>
        <w:t xml:space="preserve"> | SL: </w:t>
      </w:r>
      <w:r>
        <w:rPr>
          <w:b/>
        </w:rPr>
        <w:t>`450.42 cents (Dưới cản S2 + 1.5x ATR)`</w:t>
      </w:r>
      <w:r>
        <w:t xml:space="preserve"> | TP: </w:t>
      </w:r>
      <w:r>
        <w:rPr>
          <w:rFonts w:ascii="Consolas" w:hAnsi="Consolas"/>
          <w:color w:val="D97706"/>
          <w:sz w:val="19"/>
        </w:rPr>
        <w:t xml:space="preserve"> 465.75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`467.74 - 469.24 cents`</w:t>
      </w:r>
      <w:r>
        <w:t xml:space="preserve"> | SL: </w:t>
      </w:r>
      <w:r>
        <w:rPr>
          <w:b/>
        </w:rPr>
        <w:t>`466.28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`479.50 - 481.00 cents`</w:t>
      </w:r>
      <w:r>
        <w:t xml:space="preserve"> | SL: </w:t>
      </w:r>
      <w:r>
        <w:rPr>
          <w:b/>
        </w:rPr>
        <w:t>`481.47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`445.27 - 453.50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621.75 cents | </w:t>
      </w:r>
      <w:r>
        <w:rPr>
          <w:b/>
        </w:rPr>
        <w:t>Dự báo Chốt Phiên:</w:t>
      </w:r>
      <w:r>
        <w:t xml:space="preserve"> </w:t>
      </w:r>
      <w:r>
        <w:rPr>
          <w:b/>
        </w:rPr>
        <w:t>`623.37 cents`</w:t>
      </w:r>
      <w:r>
        <w:t xml:space="preserve"> (+1.62).</w:t>
      </w:r>
    </w:p>
    <w:p>
      <w:pPr>
        <w:pStyle w:val="ListBullet"/>
        <w:spacing w:before="0" w:after="60"/>
      </w:pPr>
      <w:r>
        <w:rPr>
          <w:b/>
        </w:rPr>
        <w:t>Thanh khoản phiên chốt:</w:t>
      </w:r>
      <w:r>
        <w:t xml:space="preserve"> Volume: </w:t>
      </w:r>
      <w:r>
        <w:rPr>
          <w:b/>
        </w:rPr>
        <w:t>`43,009`</w:t>
      </w:r>
      <w:r>
        <w:t xml:space="preserve"> (Chênh lệch: </w:t>
      </w:r>
      <w:r>
        <w:rPr>
          <w:b/>
        </w:rPr>
        <w:t>`-32,125`</w:t>
      </w:r>
      <w:r>
        <w:t xml:space="preserve">) | OI: </w:t>
      </w:r>
      <w:r>
        <w:rPr>
          <w:b/>
        </w:rPr>
        <w:t>`251,091`</w:t>
      </w:r>
      <w:r>
        <w:t xml:space="preserve"> (Chênh lệch: </w:t>
      </w:r>
      <w:r>
        <w:rPr>
          <w:b/>
        </w:rPr>
        <w:t>`-19`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(629.13) &lt; </w:t>
      </w:r>
      <w:r>
        <w:rPr>
          <w:rFonts w:ascii="Consolas" w:hAnsi="Consolas"/>
          <w:color w:val="D97706"/>
          <w:sz w:val="19"/>
        </w:rPr>
        <w:t xml:space="preserve"> EMA_50 </w:t>
      </w:r>
      <w:r>
        <w:t xml:space="preserve"> (636.95).</w:t>
      </w:r>
    </w:p>
    <w:p>
      <w:pPr>
        <w:pStyle w:val="ListBullet"/>
        <w:spacing w:before="0" w:after="60"/>
      </w:pPr>
      <w:r>
        <w:rPr>
          <w:b/>
        </w:rPr>
        <w:t>Động lượng &amp; Dao động:</w:t>
      </w:r>
      <w:r>
        <w:t xml:space="preserve"> RSI (14) = </w:t>
      </w:r>
      <w:r>
        <w:rPr>
          <w:b/>
        </w:rPr>
        <w:t>`27.98`</w:t>
      </w:r>
      <w:r>
        <w:t xml:space="preserve"> | ATR (14) = </w:t>
      </w:r>
      <w:r>
        <w:rPr>
          <w:b/>
        </w:rPr>
        <w:t>`3.38`</w:t>
      </w:r>
      <w:r>
        <w:t xml:space="preserve"> cents | Volatility = </w:t>
      </w:r>
      <w:r>
        <w:rPr>
          <w:b/>
        </w:rPr>
        <w:t>`6.00 cents`</w:t>
      </w:r>
      <w:r>
        <w:t>.</w:t>
      </w:r>
    </w:p>
    <w:p>
      <w:pPr>
        <w:pStyle w:val="ListBullet"/>
        <w:spacing w:before="0" w:after="60"/>
      </w:pPr>
      <w:r>
        <w:rPr>
          <w:b/>
        </w:rPr>
        <w:t>Vùng cản Pivot:</w:t>
      </w:r>
      <w:r>
        <w:t xml:space="preserve"> Hỗ trợ S1: </w:t>
      </w:r>
      <w:r>
        <w:rPr>
          <w:b/>
        </w:rPr>
        <w:t>`622.69`</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`629.13 - 636.95 cents (Canh bán hồi kỹ thuật H1)`</w:t>
      </w:r>
      <w:r>
        <w:t xml:space="preserve"> | SL: </w:t>
      </w:r>
      <w:r>
        <w:rPr>
          <w:b/>
        </w:rPr>
        <w:t>`735.07 cents (Trên kháng cự R2 + 1.5x ATR)`</w:t>
      </w:r>
      <w:r>
        <w:t xml:space="preserve"> | TP: </w:t>
      </w:r>
      <w:r>
        <w:rPr>
          <w:rFonts w:ascii="Consolas" w:hAnsi="Consolas"/>
          <w:color w:val="D97706"/>
          <w:sz w:val="19"/>
        </w:rPr>
        <w:t xml:space="preserve"> 622.69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`634.86 - 636.86 cents`</w:t>
      </w:r>
      <w:r>
        <w:t xml:space="preserve"> | SL: </w:t>
      </w:r>
      <w:r>
        <w:rPr>
          <w:b/>
        </w:rPr>
        <w:t>`632.02 cents`</w:t>
      </w:r>
      <w:r>
        <w:t xml:space="preserve"> | TP: </w:t>
      </w:r>
      <w:r>
        <w:rPr>
          <w:b/>
        </w:rPr>
        <w:t>`645.00 cents (Đón sóng hồi trung hạn ~14.5 giá)`</w:t>
      </w:r>
      <w:r>
        <w:t>.</w:t>
      </w:r>
    </w:p>
    <w:p>
      <w:pPr>
        <w:pStyle w:val="ListBullet"/>
        <w:spacing w:before="0" w:after="60"/>
      </w:pPr>
      <w:r>
        <w:t>*</w:t>
      </w:r>
      <w:r>
        <w:rPr>
          <w:b/>
          <w:color w:val="B91C1C"/>
        </w:rPr>
        <w:t>Short</w:t>
      </w:r>
      <w:r>
        <w:t xml:space="preserve">:* Entry: </w:t>
      </w:r>
      <w:r>
        <w:rPr>
          <w:b/>
        </w:rPr>
        <w:t>`645.00 - 647.00 cents`</w:t>
      </w:r>
      <w:r>
        <w:t xml:space="preserve"> | SL: </w:t>
      </w:r>
      <w:r>
        <w:rPr>
          <w:b/>
        </w:rPr>
        <w:t>`648.23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`607.49 - 621.00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