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`95.55` (-0.08%)</w:t>
      </w:r>
      <w:r>
        <w:t xml:space="preserve"> | DXY: </w:t>
      </w:r>
      <w:r>
        <w:rPr>
          <w:b/>
        </w:rPr>
        <w:t>`99.21` (-0.35%)</w:t>
      </w:r>
      <w:r>
        <w:t xml:space="preserve"> | Lúa mì CBOT: </w:t>
      </w:r>
      <w:r>
        <w:rPr>
          <w:b/>
        </w:rPr>
        <w:t>`752.00` (-0.46%)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535.76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(540.18 &gt; 539.49)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761.38 (+9.38)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(771.71 &lt; 772.19)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532.00 - 540.18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444.94 - 457.25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771.71 - 772.19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807.16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612.82 - 645.25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`535.76 cents`</w:t>
      </w:r>
      <w:r>
        <w:t xml:space="preserve"> (+1.76).</w:t>
      </w:r>
    </w:p>
    <w:p>
      <w:pPr>
        <w:pStyle w:val="ListBullet"/>
        <w:spacing w:before="0" w:after="60"/>
      </w:pPr>
      <w:r>
        <w:rPr>
          <w:b/>
        </w:rPr>
        <w:t>Thanh khoản phiên chốt:</w:t>
      </w:r>
      <w:r>
        <w:t xml:space="preserve"> Volume: </w:t>
      </w:r>
      <w:r>
        <w:rPr>
          <w:b/>
        </w:rPr>
        <w:t>`50,763`</w:t>
      </w:r>
      <w:r>
        <w:t xml:space="preserve"> (Chênh lệch: </w:t>
      </w:r>
      <w:r>
        <w:rPr>
          <w:b/>
        </w:rPr>
        <w:t>`-250,757`</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(540.18) &gt; </w:t>
      </w:r>
      <w:r>
        <w:rPr>
          <w:rFonts w:ascii="Consolas" w:hAnsi="Consolas"/>
          <w:color w:val="D97706"/>
          <w:sz w:val="19"/>
        </w:rPr>
        <w:t xml:space="preserve"> EMA_50 </w:t>
      </w:r>
      <w:r>
        <w:t xml:space="preserve"> (539.49).</w:t>
      </w:r>
    </w:p>
    <w:p>
      <w:pPr>
        <w:pStyle w:val="ListBullet"/>
        <w:spacing w:before="0" w:after="60"/>
      </w:pPr>
      <w:r>
        <w:rPr>
          <w:b/>
        </w:rPr>
        <w:t>Động lượng &amp; Dao động:</w:t>
      </w:r>
      <w:r>
        <w:t xml:space="preserve"> RSI (14) = </w:t>
      </w:r>
      <w:r>
        <w:rPr>
          <w:b/>
        </w:rPr>
        <w:t>`36.09`</w:t>
      </w:r>
      <w:r>
        <w:t xml:space="preserve"> | ATR (14) = </w:t>
      </w:r>
      <w:r>
        <w:rPr>
          <w:b/>
        </w:rPr>
        <w:t>`3.08`</w:t>
      </w:r>
      <w:r>
        <w:t xml:space="preserve"> cents | Volatility = </w:t>
      </w:r>
      <w:r>
        <w:rPr>
          <w:b/>
        </w:rPr>
        <w:t>`6.50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`532.00 - 540.18 cents (Canh mua vùng hỗ trợ)`</w:t>
      </w:r>
      <w:r>
        <w:t xml:space="preserve"> | SL: </w:t>
      </w:r>
      <w:r>
        <w:rPr>
          <w:b/>
        </w:rPr>
        <w:t>`452.64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`539.58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`444.94 - 457.25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752.00 cents | </w:t>
      </w:r>
      <w:r>
        <w:rPr>
          <w:b/>
        </w:rPr>
        <w:t>Dự báo Chốt Phiên:</w:t>
      </w:r>
      <w:r>
        <w:t xml:space="preserve"> </w:t>
      </w:r>
      <w:r>
        <w:rPr>
          <w:b/>
        </w:rPr>
        <w:t>`761.38 cents`</w:t>
      </w:r>
      <w:r>
        <w:t xml:space="preserve"> (+9.38).</w:t>
      </w:r>
    </w:p>
    <w:p>
      <w:pPr>
        <w:pStyle w:val="ListBullet"/>
        <w:spacing w:before="0" w:after="60"/>
      </w:pPr>
      <w:r>
        <w:rPr>
          <w:b/>
        </w:rPr>
        <w:t>Thanh khoản phiên chốt:</w:t>
      </w:r>
      <w:r>
        <w:t xml:space="preserve"> Volume: </w:t>
      </w:r>
      <w:r>
        <w:rPr>
          <w:b/>
        </w:rPr>
        <w:t>`33,430`</w:t>
      </w:r>
      <w:r>
        <w:t xml:space="preserve"> (Chênh lệch: </w:t>
      </w:r>
      <w:r>
        <w:rPr>
          <w:b/>
        </w:rPr>
        <w:t>`-68,038`</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(771.71) &lt; </w:t>
      </w:r>
      <w:r>
        <w:rPr>
          <w:rFonts w:ascii="Consolas" w:hAnsi="Consolas"/>
          <w:color w:val="D97706"/>
          <w:sz w:val="19"/>
        </w:rPr>
        <w:t xml:space="preserve"> EMA_50 </w:t>
      </w:r>
      <w:r>
        <w:t xml:space="preserve"> (772.19).</w:t>
      </w:r>
    </w:p>
    <w:p>
      <w:pPr>
        <w:pStyle w:val="ListBullet"/>
        <w:spacing w:before="0" w:after="60"/>
      </w:pPr>
      <w:r>
        <w:rPr>
          <w:b/>
        </w:rPr>
        <w:t>Động lượng &amp; Dao động:</w:t>
      </w:r>
      <w:r>
        <w:t xml:space="preserve"> RSI (14) = </w:t>
      </w:r>
      <w:r>
        <w:rPr>
          <w:b/>
        </w:rPr>
        <w:t>`29.44`</w:t>
      </w:r>
      <w:r>
        <w:t xml:space="preserve"> | ATR (14) = </w:t>
      </w:r>
      <w:r>
        <w:rPr>
          <w:b/>
        </w:rPr>
        <w:t>`8.11`</w:t>
      </w:r>
      <w:r>
        <w:t xml:space="preserve"> cents | Volatility = </w:t>
      </w:r>
      <w:r>
        <w:rPr>
          <w:b/>
        </w:rPr>
        <w:t>`24.25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`771.71 - 772.19 cents (Canh bán hồi kỹ thuật H1)`</w:t>
      </w:r>
      <w:r>
        <w:t xml:space="preserve"> | SL: </w:t>
      </w:r>
      <w:r>
        <w:rPr>
          <w:b/>
        </w:rPr>
        <w:t>`807.16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`637.14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`766.11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`612.82 - 645.25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