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`104.83` (-1.16%)</w:t>
      </w:r>
      <w:r>
        <w:t xml:space="preserve"> | DXY: </w:t>
      </w:r>
      <w:r>
        <w:rPr>
          <w:b/>
        </w:rPr>
        <w:t>`102.05` (-0.48%)</w:t>
      </w:r>
      <w:r>
        <w:t xml:space="preserve"> | Lúa mì CBOT: </w:t>
      </w:r>
      <w:r>
        <w:rPr>
          <w:b/>
        </w:rPr>
        <w:t>`673.00`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480.85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(480.10 &lt; 481.71)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674.07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(670.00 &lt; 670.31)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479.25 - 480.10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670.00 - 670.31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674.75 - 676.75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651.93 - 661.50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480.75 cents | </w:t>
      </w:r>
      <w:r>
        <w:rPr>
          <w:b/>
        </w:rPr>
        <w:t>Dự báo Chốt Phiên:</w:t>
      </w:r>
      <w:r>
        <w:t xml:space="preserve"> </w:t>
      </w:r>
      <w:r>
        <w:rPr>
          <w:b/>
        </w:rPr>
        <w:t>`480.85 cents`</w:t>
      </w:r>
      <w:r>
        <w:t xml:space="preserve"> (+0.10).</w:t>
      </w:r>
    </w:p>
    <w:p>
      <w:pPr>
        <w:pStyle w:val="ListBullet"/>
        <w:spacing w:before="0" w:after="60"/>
      </w:pPr>
      <w:r>
        <w:rPr>
          <w:b/>
        </w:rPr>
        <w:t>Thanh khoản phiên chốt:</w:t>
      </w:r>
      <w:r>
        <w:t xml:space="preserve"> Volume: </w:t>
      </w:r>
      <w:r>
        <w:rPr>
          <w:b/>
        </w:rPr>
        <w:t>`24,421`</w:t>
      </w:r>
      <w:r>
        <w:t xml:space="preserve"> (Chênh lệch: </w:t>
      </w:r>
      <w:r>
        <w:rPr>
          <w:b/>
        </w:rPr>
        <w:t>`-227,899`</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(480.10) &lt; </w:t>
      </w:r>
      <w:r>
        <w:rPr>
          <w:rFonts w:ascii="Consolas" w:hAnsi="Consolas"/>
          <w:color w:val="D97706"/>
          <w:sz w:val="19"/>
        </w:rPr>
        <w:t xml:space="preserve"> EMA_50 </w:t>
      </w:r>
      <w:r>
        <w:t xml:space="preserve"> (481.71).</w:t>
      </w:r>
    </w:p>
    <w:p>
      <w:pPr>
        <w:pStyle w:val="ListBullet"/>
        <w:spacing w:before="0" w:after="60"/>
      </w:pPr>
      <w:r>
        <w:rPr>
          <w:b/>
        </w:rPr>
        <w:t>Động lượng &amp; Dao động:</w:t>
      </w:r>
      <w:r>
        <w:t xml:space="preserve"> RSI (14) = </w:t>
      </w:r>
      <w:r>
        <w:rPr>
          <w:b/>
        </w:rPr>
        <w:t>`52.08`</w:t>
      </w:r>
      <w:r>
        <w:t xml:space="preserve"> | ATR (14) = </w:t>
      </w:r>
      <w:r>
        <w:rPr>
          <w:b/>
        </w:rPr>
        <w:t>`1.27`</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`479.25 - 480.10 cents (Canh mua vùng hỗ trợ)`</w:t>
      </w:r>
      <w:r>
        <w:t xml:space="preserve"> | SL: </w:t>
      </w:r>
      <w:r>
        <w:rPr>
          <w:b/>
        </w:rPr>
        <w:t>`468.34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`468.98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`483.77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673.00 cents | </w:t>
      </w:r>
      <w:r>
        <w:rPr>
          <w:b/>
        </w:rPr>
        <w:t>Dự báo Chốt Phiên:</w:t>
      </w:r>
      <w:r>
        <w:t xml:space="preserve"> </w:t>
      </w:r>
      <w:r>
        <w:rPr>
          <w:b/>
        </w:rPr>
        <w:t>`674.07 cents`</w:t>
      </w:r>
      <w:r>
        <w:t xml:space="preserve"> (+1.07).</w:t>
      </w:r>
    </w:p>
    <w:p>
      <w:pPr>
        <w:pStyle w:val="ListBullet"/>
        <w:spacing w:before="0" w:after="60"/>
      </w:pPr>
      <w:r>
        <w:rPr>
          <w:b/>
        </w:rPr>
        <w:t>Thanh khoản phiên chốt:</w:t>
      </w:r>
      <w:r>
        <w:t xml:space="preserve"> Volume: </w:t>
      </w:r>
      <w:r>
        <w:rPr>
          <w:b/>
        </w:rPr>
        <w:t>`10,568`</w:t>
      </w:r>
      <w:r>
        <w:t xml:space="preserve"> (Chênh lệch: </w:t>
      </w:r>
      <w:r>
        <w:rPr>
          <w:b/>
        </w:rPr>
        <w:t>`-54,176`</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(670.00) &lt; </w:t>
      </w:r>
      <w:r>
        <w:rPr>
          <w:rFonts w:ascii="Consolas" w:hAnsi="Consolas"/>
          <w:color w:val="D97706"/>
          <w:sz w:val="19"/>
        </w:rPr>
        <w:t xml:space="preserve"> EMA_50 </w:t>
      </w:r>
      <w:r>
        <w:t xml:space="preserve"> (670.31).</w:t>
      </w:r>
    </w:p>
    <w:p>
      <w:pPr>
        <w:pStyle w:val="ListBullet"/>
        <w:spacing w:before="0" w:after="60"/>
      </w:pPr>
      <w:r>
        <w:rPr>
          <w:b/>
        </w:rPr>
        <w:t>Động lượng &amp; Dao động:</w:t>
      </w:r>
      <w:r>
        <w:t xml:space="preserve"> RSI (14) = </w:t>
      </w:r>
      <w:r>
        <w:rPr>
          <w:b/>
        </w:rPr>
        <w:t>`60.09`</w:t>
      </w:r>
      <w:r>
        <w:t xml:space="preserve"> | ATR (14) = </w:t>
      </w:r>
      <w:r>
        <w:rPr>
          <w:b/>
        </w:rPr>
        <w:t>`2.39`</w:t>
      </w:r>
      <w:r>
        <w:t xml:space="preserve"> cents | Volatility = </w:t>
      </w:r>
      <w:r>
        <w:rPr>
          <w:b/>
        </w:rPr>
        <w:t>`2.00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`674.75`</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`670.00 - 670.31 cents (Canh bán hồi kỹ thuật H1)`</w:t>
      </w:r>
      <w:r>
        <w:t xml:space="preserve"> | SL: </w:t>
      </w:r>
      <w:r>
        <w:rPr>
          <w:b/>
        </w:rPr>
        <w:t>`744.84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`659.11 cents`</w:t>
      </w:r>
      <w:r>
        <w:t xml:space="preserve"> | TP: </w:t>
      </w:r>
      <w:r>
        <w:rPr>
          <w:b/>
        </w:rPr>
        <w:t>`674.75 cents (Đón sóng hồi trung hạn ~14.5 giá)`</w:t>
      </w:r>
      <w:r>
        <w:t>.</w:t>
      </w:r>
    </w:p>
    <w:p>
      <w:pPr>
        <w:pStyle w:val="ListBullet"/>
        <w:spacing w:before="0" w:after="60"/>
      </w:pPr>
      <w:r>
        <w:t>*</w:t>
      </w:r>
      <w:r>
        <w:rPr>
          <w:b/>
          <w:color w:val="B91C1C"/>
        </w:rPr>
        <w:t>Short</w:t>
      </w:r>
      <w:r>
        <w:t xml:space="preserve">:* Entry: </w:t>
      </w:r>
      <w:r>
        <w:rPr>
          <w:b/>
        </w:rPr>
        <w:t>`674.75 - 676.75 cents`</w:t>
      </w:r>
      <w:r>
        <w:t xml:space="preserve"> | SL: </w:t>
      </w:r>
      <w:r>
        <w:rPr>
          <w:b/>
        </w:rPr>
        <w:t>`677.14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`651.93 - 661.50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