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`106.43` (+0.00%)</w:t>
      </w:r>
      <w:r>
        <w:t xml:space="preserve"> | DXY: </w:t>
      </w:r>
      <w:r>
        <w:rPr>
          <w:b/>
        </w:rPr>
        <w:t>`99.48` (+0.00%)</w:t>
      </w:r>
      <w:r>
        <w:t xml:space="preserve"> | Lúa mì CBOT: </w:t>
      </w:r>
      <w:r>
        <w:rPr>
          <w:b/>
        </w:rPr>
        <w:t>`722.00`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535.64 (+1.64)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(530.66 &gt; 530.46)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723.74 (+1.74)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(725.68 &lt; 729.56)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444.14 - 457.50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725.68 - 729.56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`535.64 cents`</w:t>
      </w:r>
      <w:r>
        <w:t xml:space="preserve"> (+1.64).</w:t>
      </w:r>
    </w:p>
    <w:p>
      <w:pPr>
        <w:pStyle w:val="ListBullet"/>
        <w:spacing w:before="0" w:after="60"/>
      </w:pPr>
      <w:r>
        <w:rPr>
          <w:b/>
        </w:rPr>
        <w:t>Thanh khoản phiên chốt:</w:t>
      </w:r>
      <w:r>
        <w:t xml:space="preserve"> Volume: </w:t>
      </w:r>
      <w:r>
        <w:rPr>
          <w:b/>
        </w:rPr>
        <w:t>`221,955`</w:t>
      </w:r>
      <w:r>
        <w:t xml:space="preserve"> (Chênh lệch: </w:t>
      </w:r>
      <w:r>
        <w:rPr>
          <w:b/>
        </w:rPr>
        <w:t>`+208,704`</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(530.66) &gt; </w:t>
      </w:r>
      <w:r>
        <w:rPr>
          <w:rFonts w:ascii="Consolas" w:hAnsi="Consolas"/>
          <w:color w:val="D97706"/>
          <w:sz w:val="19"/>
        </w:rPr>
        <w:t xml:space="preserve"> EMA_50 </w:t>
      </w:r>
      <w:r>
        <w:t xml:space="preserve"> (530.46).</w:t>
      </w:r>
    </w:p>
    <w:p>
      <w:pPr>
        <w:pStyle w:val="ListBullet"/>
        <w:spacing w:before="0" w:after="60"/>
      </w:pPr>
      <w:r>
        <w:rPr>
          <w:b/>
        </w:rPr>
        <w:t>Động lượng &amp; Dao động:</w:t>
      </w:r>
      <w:r>
        <w:t xml:space="preserve"> RSI (14) = </w:t>
      </w:r>
      <w:r>
        <w:rPr>
          <w:b/>
        </w:rPr>
        <w:t>`59.21`</w:t>
      </w:r>
      <w:r>
        <w:t xml:space="preserve"> | ATR (14) = </w:t>
      </w:r>
      <w:r>
        <w:rPr>
          <w:b/>
        </w:rPr>
        <w:t>`3.34`</w:t>
      </w:r>
      <w:r>
        <w:t xml:space="preserve"> cents | Volatility = </w:t>
      </w:r>
      <w:r>
        <w:rPr>
          <w:b/>
        </w:rPr>
        <w:t>`2.75 cents`</w:t>
      </w:r>
      <w:r>
        <w:t>.</w:t>
      </w:r>
    </w:p>
    <w:p>
      <w:pPr>
        <w:pStyle w:val="ListBullet"/>
        <w:spacing w:before="0" w:after="60"/>
      </w:pPr>
      <w:r>
        <w:rPr>
          <w:b/>
        </w:rPr>
        <w:t>Vùng cản Pivot:</w:t>
      </w:r>
      <w:r>
        <w:t xml:space="preserve"> Hỗ trợ S1: </w:t>
      </w:r>
      <w:r>
        <w:rPr>
          <w:b/>
        </w:rPr>
        <w:t>`532.00`</w:t>
      </w:r>
      <w:r>
        <w:t xml:space="preserve"> | S2: </w:t>
      </w:r>
      <w:r>
        <w:rPr>
          <w:b/>
        </w:rPr>
        <w:t>`457.50`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`532.00 - 530.66 cents (Canh mua vùng hỗ trợ)`</w:t>
      </w:r>
      <w:r>
        <w:t xml:space="preserve"> | SL: </w:t>
      </w:r>
      <w:r>
        <w:rPr>
          <w:b/>
        </w:rPr>
        <w:t>`452.49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`454.16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`539.84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`444.14 - 457.50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722.00 cents | </w:t>
      </w:r>
      <w:r>
        <w:rPr>
          <w:b/>
        </w:rPr>
        <w:t>Dự báo Chốt Phiên:</w:t>
      </w:r>
      <w:r>
        <w:t xml:space="preserve"> </w:t>
      </w:r>
      <w:r>
        <w:rPr>
          <w:b/>
        </w:rPr>
        <w:t>`723.74 cents`</w:t>
      </w:r>
      <w:r>
        <w:t xml:space="preserve"> (+1.74).</w:t>
      </w:r>
    </w:p>
    <w:p>
      <w:pPr>
        <w:pStyle w:val="ListBullet"/>
        <w:spacing w:before="0" w:after="60"/>
      </w:pPr>
      <w:r>
        <w:rPr>
          <w:b/>
        </w:rPr>
        <w:t>Thanh khoản phiên chốt:</w:t>
      </w:r>
      <w:r>
        <w:t xml:space="preserve"> Volume: </w:t>
      </w:r>
      <w:r>
        <w:rPr>
          <w:b/>
        </w:rPr>
        <w:t>`81,116`</w:t>
      </w:r>
      <w:r>
        <w:t xml:space="preserve"> (Chênh lệch: </w:t>
      </w:r>
      <w:r>
        <w:rPr>
          <w:b/>
        </w:rPr>
        <w:t>`+77,792`</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(725.68) &lt; </w:t>
      </w:r>
      <w:r>
        <w:rPr>
          <w:rFonts w:ascii="Consolas" w:hAnsi="Consolas"/>
          <w:color w:val="D97706"/>
          <w:sz w:val="19"/>
        </w:rPr>
        <w:t xml:space="preserve"> EMA_50 </w:t>
      </w:r>
      <w:r>
        <w:t xml:space="preserve"> (729.56).</w:t>
      </w:r>
    </w:p>
    <w:p>
      <w:pPr>
        <w:pStyle w:val="ListBullet"/>
        <w:spacing w:before="0" w:after="60"/>
      </w:pPr>
      <w:r>
        <w:rPr>
          <w:b/>
        </w:rPr>
        <w:t>Động lượng &amp; Dao động:</w:t>
      </w:r>
      <w:r>
        <w:t xml:space="preserve"> RSI (14) = </w:t>
      </w:r>
      <w:r>
        <w:rPr>
          <w:b/>
        </w:rPr>
        <w:t>`43.34`</w:t>
      </w:r>
      <w:r>
        <w:t xml:space="preserve"> | ATR (14) = </w:t>
      </w:r>
      <w:r>
        <w:rPr>
          <w:b/>
        </w:rPr>
        <w:t>`6.30`</w:t>
      </w:r>
      <w:r>
        <w:t xml:space="preserve"> cents | Volatility = </w:t>
      </w:r>
      <w:r>
        <w:rPr>
          <w:b/>
        </w:rPr>
        <w:t>`3.75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`725.68 - 729.56 cents (Canh bán hồi kỹ thuật H1)`</w:t>
      </w:r>
      <w:r>
        <w:t xml:space="preserve"> | SL: </w:t>
      </w:r>
      <w:r>
        <w:rPr>
          <w:b/>
        </w:rPr>
        <w:t>`804.45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`656.78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`754.97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