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08:41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`106.70` (+0.00%)</w:t>
      </w:r>
      <w:r>
        <w:t xml:space="preserve"> | DXY: </w:t>
      </w:r>
      <w:r>
        <w:rPr>
          <w:b/>
        </w:rPr>
        <w:t>`99.59` (+0.00%)</w:t>
      </w:r>
      <w:r>
        <w:t xml:space="preserve"> | Lúa mì CBOT: </w:t>
      </w:r>
      <w:r>
        <w:rPr>
          <w:b/>
        </w:rPr>
        <w:t>`717.00`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08:41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532.51 (+1.51)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(530.76 &gt; 530.52)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718.43 (+1.43)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(724.22 &lt; 728.61)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528.00 - 530.76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445.28 - 457.50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724.22 - 728.61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803.64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622.21 - 645.25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`532.51 cents`</w:t>
      </w:r>
      <w:r>
        <w:t xml:space="preserve"> (+1.51).</w:t>
      </w:r>
    </w:p>
    <w:p>
      <w:pPr>
        <w:pStyle w:val="ListBullet"/>
        <w:spacing w:before="0" w:after="60"/>
      </w:pPr>
      <w:r>
        <w:rPr>
          <w:b/>
        </w:rPr>
        <w:t>Thanh khoản phiên chốt:</w:t>
      </w:r>
      <w:r>
        <w:t xml:space="preserve"> Volume: </w:t>
      </w:r>
      <w:r>
        <w:rPr>
          <w:b/>
        </w:rPr>
        <w:t>`15,268`</w:t>
      </w:r>
      <w:r>
        <w:t xml:space="preserve"> (Chênh lệch: </w:t>
      </w:r>
      <w:r>
        <w:rPr>
          <w:b/>
        </w:rPr>
        <w:t>`+2,017`</w:t>
      </w:r>
      <w:r>
        <w:t xml:space="preserve">) | OI: </w:t>
      </w:r>
      <w:r>
        <w:rPr>
          <w:b/>
        </w:rPr>
        <w:t>`951,842`</w:t>
      </w:r>
      <w:r>
        <w:t xml:space="preserve"> (Chênh lệch: </w:t>
      </w:r>
      <w:r>
        <w:rPr>
          <w:b/>
        </w:rPr>
        <w:t>`-8,666`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(530.76) &gt; </w:t>
      </w:r>
      <w:r>
        <w:rPr>
          <w:rFonts w:ascii="Consolas" w:hAnsi="Consolas"/>
          <w:color w:val="D97706"/>
          <w:sz w:val="19"/>
        </w:rPr>
        <w:t xml:space="preserve"> EMA_50 </w:t>
      </w:r>
      <w:r>
        <w:t xml:space="preserve"> (530.52).</w:t>
      </w:r>
    </w:p>
    <w:p>
      <w:pPr>
        <w:pStyle w:val="ListBullet"/>
        <w:spacing w:before="0" w:after="60"/>
      </w:pPr>
      <w:r>
        <w:rPr>
          <w:b/>
        </w:rPr>
        <w:t>Động lượng &amp; Dao động:</w:t>
      </w:r>
      <w:r>
        <w:t xml:space="preserve"> RSI (14) = </w:t>
      </w:r>
      <w:r>
        <w:rPr>
          <w:b/>
        </w:rPr>
        <w:t>`51.14`</w:t>
      </w:r>
      <w:r>
        <w:t xml:space="preserve"> | ATR (14) = </w:t>
      </w:r>
      <w:r>
        <w:rPr>
          <w:b/>
        </w:rPr>
        <w:t>`3.06`</w:t>
      </w:r>
      <w:r>
        <w:t xml:space="preserve"> cents | Volatility = </w:t>
      </w:r>
      <w:r>
        <w:rPr>
          <w:b/>
        </w:rPr>
        <w:t>`1.50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`528.00 - 530.76 cents (Canh mua vùng hỗ trợ)`</w:t>
      </w:r>
      <w:r>
        <w:t xml:space="preserve"> | SL: </w:t>
      </w:r>
      <w:r>
        <w:rPr>
          <w:b/>
        </w:rPr>
        <w:t>`452.92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`454.44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`536.56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`445.28 - 457.50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717.00 cents | </w:t>
      </w:r>
      <w:r>
        <w:rPr>
          <w:b/>
        </w:rPr>
        <w:t>Dự báo Chốt Phiên:</w:t>
      </w:r>
      <w:r>
        <w:t xml:space="preserve"> </w:t>
      </w:r>
      <w:r>
        <w:rPr>
          <w:b/>
        </w:rPr>
        <w:t>`718.43 cents`</w:t>
      </w:r>
      <w:r>
        <w:t xml:space="preserve"> (+1.43).</w:t>
      </w:r>
    </w:p>
    <w:p>
      <w:pPr>
        <w:pStyle w:val="ListBullet"/>
        <w:spacing w:before="0" w:after="60"/>
      </w:pPr>
      <w:r>
        <w:rPr>
          <w:b/>
        </w:rPr>
        <w:t>Thanh khoản phiên chốt:</w:t>
      </w:r>
      <w:r>
        <w:t xml:space="preserve"> Volume: </w:t>
      </w:r>
      <w:r>
        <w:rPr>
          <w:b/>
        </w:rPr>
        <w:t>`2,619`</w:t>
      </w:r>
      <w:r>
        <w:t xml:space="preserve"> (Chênh lệch: </w:t>
      </w:r>
      <w:r>
        <w:rPr>
          <w:b/>
        </w:rPr>
        <w:t>`-705`</w:t>
      </w:r>
      <w:r>
        <w:t xml:space="preserve">) | OI: </w:t>
      </w:r>
      <w:r>
        <w:rPr>
          <w:b/>
        </w:rPr>
        <w:t>`259,790`</w:t>
      </w:r>
      <w:r>
        <w:t xml:space="preserve"> (Chênh lệch: </w:t>
      </w:r>
      <w:r>
        <w:rPr>
          <w:b/>
        </w:rPr>
        <w:t>`-98`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(724.22) &lt; </w:t>
      </w:r>
      <w:r>
        <w:rPr>
          <w:rFonts w:ascii="Consolas" w:hAnsi="Consolas"/>
          <w:color w:val="D97706"/>
          <w:sz w:val="19"/>
        </w:rPr>
        <w:t xml:space="preserve"> EMA_50 </w:t>
      </w:r>
      <w:r>
        <w:t xml:space="preserve"> (728.61).</w:t>
      </w:r>
    </w:p>
    <w:p>
      <w:pPr>
        <w:pStyle w:val="ListBullet"/>
        <w:spacing w:before="0" w:after="60"/>
      </w:pPr>
      <w:r>
        <w:rPr>
          <w:b/>
        </w:rPr>
        <w:t>Động lượng &amp; Dao động:</w:t>
      </w:r>
      <w:r>
        <w:t xml:space="preserve"> RSI (14) = </w:t>
      </w:r>
      <w:r>
        <w:rPr>
          <w:b/>
        </w:rPr>
        <w:t>`37.72`</w:t>
      </w:r>
      <w:r>
        <w:t xml:space="preserve"> | ATR (14) = </w:t>
      </w:r>
      <w:r>
        <w:rPr>
          <w:b/>
        </w:rPr>
        <w:t>`5.76`</w:t>
      </w:r>
      <w:r>
        <w:t xml:space="preserve"> cents | Volatility = </w:t>
      </w:r>
      <w:r>
        <w:rPr>
          <w:b/>
        </w:rPr>
        <w:t>`2.75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`724.22 - 728.61 cents (Canh bán hồi kỹ thuật H1)`</w:t>
      </w:r>
      <w:r>
        <w:t xml:space="preserve"> | SL: </w:t>
      </w:r>
      <w:r>
        <w:rPr>
          <w:b/>
        </w:rPr>
        <w:t>`803.64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`657.21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`754.54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`622.21 - 645.25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