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10:47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`95.96` (+0.34%)</w:t>
      </w:r>
      <w:r>
        <w:t xml:space="preserve"> | DXY: </w:t>
      </w:r>
      <w:r>
        <w:rPr>
          <w:b/>
        </w:rPr>
        <w:t>`99.02` (-0.55%)</w:t>
      </w:r>
      <w:r>
        <w:t xml:space="preserve"> | Lúa mì CBOT: </w:t>
      </w:r>
      <w:r>
        <w:rPr>
          <w:b/>
        </w:rPr>
        <w:t>`752.50`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10:47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542.46 (+2.21)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(538.02 &lt; 538.13)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755.90 (+3.40)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(754.96 &lt; 761.76)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536.75 - 538.02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441.82 - 457.25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754.96 - 761.76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615.62 - 645.25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540.25 cents | </w:t>
      </w:r>
      <w:r>
        <w:rPr>
          <w:b/>
        </w:rPr>
        <w:t>Dự báo Chốt Phiên:</w:t>
      </w:r>
      <w:r>
        <w:t xml:space="preserve"> </w:t>
      </w:r>
      <w:r>
        <w:rPr>
          <w:b/>
        </w:rPr>
        <w:t>`542.46 cents`</w:t>
      </w:r>
      <w:r>
        <w:t xml:space="preserve"> (+2.21).</w:t>
      </w:r>
    </w:p>
    <w:p>
      <w:pPr>
        <w:pStyle w:val="ListBullet"/>
        <w:spacing w:before="0" w:after="60"/>
      </w:pPr>
      <w:r>
        <w:rPr>
          <w:b/>
        </w:rPr>
        <w:t>Thanh khoản phiên chốt:</w:t>
      </w:r>
      <w:r>
        <w:t xml:space="preserve"> Volume: </w:t>
      </w:r>
      <w:r>
        <w:rPr>
          <w:b/>
        </w:rPr>
        <w:t>`21,258`</w:t>
      </w:r>
      <w:r>
        <w:t xml:space="preserve"> (Chênh lệch: </w:t>
      </w:r>
      <w:r>
        <w:rPr>
          <w:b/>
        </w:rPr>
        <w:t>`-307,170`</w:t>
      </w:r>
      <w:r>
        <w:t xml:space="preserve">) | OI: </w:t>
      </w:r>
      <w:r>
        <w:rPr>
          <w:b/>
        </w:rPr>
        <w:t>`992,969`</w:t>
      </w:r>
      <w:r>
        <w:t xml:space="preserve"> (Chênh lệch: </w:t>
      </w:r>
      <w:r>
        <w:rPr>
          <w:b/>
        </w:rPr>
        <w:t>`-8,280`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(538.02) &lt; </w:t>
      </w:r>
      <w:r>
        <w:rPr>
          <w:rFonts w:ascii="Consolas" w:hAnsi="Consolas"/>
          <w:color w:val="D97706"/>
          <w:sz w:val="19"/>
        </w:rPr>
        <w:t xml:space="preserve"> EMA_50 </w:t>
      </w:r>
      <w:r>
        <w:t xml:space="preserve"> (538.13).</w:t>
      </w:r>
    </w:p>
    <w:p>
      <w:pPr>
        <w:pStyle w:val="ListBullet"/>
        <w:spacing w:before="0" w:after="60"/>
      </w:pPr>
      <w:r>
        <w:rPr>
          <w:b/>
        </w:rPr>
        <w:t>Động lượng &amp; Dao động:</w:t>
      </w:r>
      <w:r>
        <w:t xml:space="preserve"> RSI (14) = </w:t>
      </w:r>
      <w:r>
        <w:rPr>
          <w:b/>
        </w:rPr>
        <w:t>`53.98`</w:t>
      </w:r>
      <w:r>
        <w:t xml:space="preserve"> | ATR (14) = </w:t>
      </w:r>
      <w:r>
        <w:rPr>
          <w:b/>
        </w:rPr>
        <w:t>`3.86`</w:t>
      </w:r>
      <w:r>
        <w:t xml:space="preserve"> cents | Volatility = </w:t>
      </w:r>
      <w:r>
        <w:rPr>
          <w:b/>
        </w:rPr>
        <w:t>`2.50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`536.75 - 538.02 cents (Canh mua vùng hỗ trợ)`</w:t>
      </w:r>
      <w:r>
        <w:t xml:space="preserve"> | SL: </w:t>
      </w:r>
      <w:r>
        <w:rPr>
          <w:b/>
        </w:rPr>
        <w:t>`451.46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`453.39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`441.82 - 457.25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752.50 cents | </w:t>
      </w:r>
      <w:r>
        <w:rPr>
          <w:b/>
        </w:rPr>
        <w:t>Dự báo Chốt Phiên:</w:t>
      </w:r>
      <w:r>
        <w:t xml:space="preserve"> </w:t>
      </w:r>
      <w:r>
        <w:rPr>
          <w:b/>
        </w:rPr>
        <w:t>`755.90 cents`</w:t>
      </w:r>
      <w:r>
        <w:t xml:space="preserve"> (+3.40).</w:t>
      </w:r>
    </w:p>
    <w:p>
      <w:pPr>
        <w:pStyle w:val="ListBullet"/>
        <w:spacing w:before="0" w:after="60"/>
      </w:pPr>
      <w:r>
        <w:rPr>
          <w:b/>
        </w:rPr>
        <w:t>Thanh khoản phiên chốt:</w:t>
      </w:r>
      <w:r>
        <w:t xml:space="preserve"> Volume: </w:t>
      </w:r>
      <w:r>
        <w:rPr>
          <w:b/>
        </w:rPr>
        <w:t>`8,431`</w:t>
      </w:r>
      <w:r>
        <w:t xml:space="preserve"> (Chênh lệch: </w:t>
      </w:r>
      <w:r>
        <w:rPr>
          <w:b/>
        </w:rPr>
        <w:t>`-92,268`</w:t>
      </w:r>
      <w:r>
        <w:t xml:space="preserve">) | OI: </w:t>
      </w:r>
      <w:r>
        <w:rPr>
          <w:b/>
        </w:rPr>
        <w:t>`268,323`</w:t>
      </w:r>
      <w:r>
        <w:t xml:space="preserve"> (Chênh lệch: </w:t>
      </w:r>
      <w:r>
        <w:rPr>
          <w:b/>
        </w:rPr>
        <w:t>`-7,207`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(754.96) &lt; </w:t>
      </w:r>
      <w:r>
        <w:rPr>
          <w:rFonts w:ascii="Consolas" w:hAnsi="Consolas"/>
          <w:color w:val="D97706"/>
          <w:sz w:val="19"/>
        </w:rPr>
        <w:t xml:space="preserve"> EMA_50 </w:t>
      </w:r>
      <w:r>
        <w:t xml:space="preserve"> (761.76).</w:t>
      </w:r>
    </w:p>
    <w:p>
      <w:pPr>
        <w:pStyle w:val="ListBullet"/>
        <w:spacing w:before="0" w:after="60"/>
      </w:pPr>
      <w:r>
        <w:rPr>
          <w:b/>
        </w:rPr>
        <w:t>Động lượng &amp; Dao động:</w:t>
      </w:r>
      <w:r>
        <w:t xml:space="preserve"> RSI (14) = </w:t>
      </w:r>
      <w:r>
        <w:rPr>
          <w:b/>
        </w:rPr>
        <w:t>`45.80`</w:t>
      </w:r>
      <w:r>
        <w:t xml:space="preserve"> | ATR (14) = </w:t>
      </w:r>
      <w:r>
        <w:rPr>
          <w:b/>
        </w:rPr>
        <w:t>`7.41`</w:t>
      </w:r>
      <w:r>
        <w:t xml:space="preserve"> cents | Volatility = </w:t>
      </w:r>
      <w:r>
        <w:rPr>
          <w:b/>
        </w:rPr>
        <w:t>`4.75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`754.96 - 761.76 cents (Canh bán hồi kỹ thuật H1)`</w:t>
      </w:r>
      <w:r>
        <w:t xml:space="preserve"> | SL: </w:t>
      </w:r>
      <w:r>
        <w:rPr>
          <w:b/>
        </w:rPr>
        <w:t>`806.11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`637.84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`615.62 - 645.25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