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`96.58` (-8.26%)</w:t>
      </w:r>
      <w:r>
        <w:t xml:space="preserve"> | DXY: </w:t>
      </w:r>
      <w:r>
        <w:rPr>
          <w:b/>
        </w:rPr>
        <w:t>`101.37` (+0.17%)</w:t>
      </w:r>
      <w:r>
        <w:t xml:space="preserve"> | Lúa mì CBOT: </w:t>
      </w:r>
      <w:r>
        <w:rPr>
          <w:b/>
        </w:rPr>
        <w:t>`690.00` (+0.29%)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524.39 (-0.36)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(523.40 &lt; 523.88)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690.45 (+0.45)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(688.53 &lt; 692.87)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523.25 - 523.40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525.41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542.50 - 544.00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503.74 - 512.50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688.53 - 692.87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677.98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667.43 - 681.50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524.75 cents | </w:t>
      </w:r>
      <w:r>
        <w:rPr>
          <w:b/>
        </w:rPr>
        <w:t>Dự báo Chốt Phiên:</w:t>
      </w:r>
      <w:r>
        <w:t xml:space="preserve"> </w:t>
      </w:r>
      <w:r>
        <w:rPr>
          <w:b/>
        </w:rPr>
        <w:t>`524.39 cents`</w:t>
      </w:r>
      <w:r>
        <w:t xml:space="preserve"> (-0.36).</w:t>
      </w:r>
    </w:p>
    <w:p>
      <w:pPr>
        <w:pStyle w:val="ListBullet"/>
        <w:spacing w:before="0" w:after="60"/>
      </w:pPr>
      <w:r>
        <w:rPr>
          <w:b/>
        </w:rPr>
        <w:t>Thanh khoản phiên chốt:</w:t>
      </w:r>
      <w:r>
        <w:t xml:space="preserve"> Volume: </w:t>
      </w:r>
      <w:r>
        <w:rPr>
          <w:b/>
        </w:rPr>
        <w:t>`49,020`</w:t>
      </w:r>
      <w:r>
        <w:t xml:space="preserve"> (Chênh lệch: </w:t>
      </w:r>
      <w:r>
        <w:rPr>
          <w:b/>
        </w:rPr>
        <w:t>`-307,315`</w:t>
      </w:r>
      <w:r>
        <w:t xml:space="preserve">) | OI: </w:t>
      </w:r>
      <w:r>
        <w:rPr>
          <w:b/>
        </w:rPr>
        <w:t>`926,746`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(523.40) &lt; </w:t>
      </w:r>
      <w:r>
        <w:rPr>
          <w:rFonts w:ascii="Consolas" w:hAnsi="Consolas"/>
          <w:color w:val="D97706"/>
          <w:sz w:val="19"/>
        </w:rPr>
        <w:t xml:space="preserve"> EMA_50 </w:t>
      </w:r>
      <w:r>
        <w:t xml:space="preserve"> (523.88).</w:t>
      </w:r>
    </w:p>
    <w:p>
      <w:pPr>
        <w:pStyle w:val="ListBullet"/>
        <w:spacing w:before="0" w:after="60"/>
      </w:pPr>
      <w:r>
        <w:rPr>
          <w:b/>
        </w:rPr>
        <w:t>Động lượng &amp; Dao động:</w:t>
      </w:r>
      <w:r>
        <w:t xml:space="preserve"> RSI (14) = </w:t>
      </w:r>
      <w:r>
        <w:rPr>
          <w:b/>
        </w:rPr>
        <w:t>`54.57`</w:t>
      </w:r>
      <w:r>
        <w:t xml:space="preserve"> | ATR (14) = </w:t>
      </w:r>
      <w:r>
        <w:rPr>
          <w:b/>
        </w:rPr>
        <w:t>`2.19`</w:t>
      </w:r>
      <w:r>
        <w:t xml:space="preserve"> cents | Volatility = </w:t>
      </w:r>
      <w:r>
        <w:rPr>
          <w:b/>
        </w:rPr>
        <w:t>`3.50 cents`</w:t>
      </w:r>
      <w:r>
        <w:t>.</w:t>
      </w:r>
    </w:p>
    <w:p>
      <w:pPr>
        <w:pStyle w:val="ListBullet"/>
        <w:spacing w:before="0" w:after="60"/>
      </w:pPr>
      <w:r>
        <w:rPr>
          <w:b/>
        </w:rPr>
        <w:t>Vùng cản Pivot:</w:t>
      </w:r>
      <w:r>
        <w:t xml:space="preserve"> Hỗ trợ S1: </w:t>
      </w:r>
      <w:r>
        <w:rPr>
          <w:b/>
        </w:rPr>
        <w:t>`523.25`</w:t>
      </w:r>
      <w:r>
        <w:t xml:space="preserve"> | S2: </w:t>
      </w:r>
      <w:r>
        <w:rPr>
          <w:b/>
        </w:rPr>
        <w:t>`512.50`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`523.25 - 523.40 cents (Canh mua vùng hỗ trợ)`</w:t>
      </w:r>
      <w:r>
        <w:t xml:space="preserve"> | SL: </w:t>
      </w:r>
      <w:r>
        <w:rPr>
          <w:b/>
        </w:rPr>
        <w:t>`509.22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`532.75 - 534.25 cents`</w:t>
      </w:r>
      <w:r>
        <w:t xml:space="preserve"> | SL: </w:t>
      </w:r>
      <w:r>
        <w:rPr>
          <w:b/>
        </w:rPr>
        <w:t>`525.41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`542.50 - 544.00 cents`</w:t>
      </w:r>
      <w:r>
        <w:t xml:space="preserve"> | SL: </w:t>
      </w:r>
      <w:r>
        <w:rPr>
          <w:b/>
        </w:rPr>
        <w:t>`544.34 cents`</w:t>
      </w:r>
      <w:r>
        <w:t xml:space="preserve"> | TP: </w:t>
      </w:r>
      <w:r>
        <w:rPr>
          <w:b/>
        </w:rPr>
        <w:t>`528.25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`503.74 - 512.50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690.00 cents | </w:t>
      </w:r>
      <w:r>
        <w:rPr>
          <w:b/>
        </w:rPr>
        <w:t>Dự báo Chốt Phiên:</w:t>
      </w:r>
      <w:r>
        <w:t xml:space="preserve"> </w:t>
      </w:r>
      <w:r>
        <w:rPr>
          <w:b/>
        </w:rPr>
        <w:t>`690.45 cents`</w:t>
      </w:r>
      <w:r>
        <w:t xml:space="preserve"> (+0.45).</w:t>
      </w:r>
    </w:p>
    <w:p>
      <w:pPr>
        <w:pStyle w:val="ListBullet"/>
        <w:spacing w:before="0" w:after="60"/>
      </w:pPr>
      <w:r>
        <w:rPr>
          <w:b/>
        </w:rPr>
        <w:t>Thanh khoản phiên chốt:</w:t>
      </w:r>
      <w:r>
        <w:t xml:space="preserve"> Volume: </w:t>
      </w:r>
      <w:r>
        <w:rPr>
          <w:b/>
        </w:rPr>
        <w:t>`23,338`</w:t>
      </w:r>
      <w:r>
        <w:t xml:space="preserve"> (Chênh lệch: </w:t>
      </w:r>
      <w:r>
        <w:rPr>
          <w:b/>
        </w:rPr>
        <w:t>`-67,252`</w:t>
      </w:r>
      <w:r>
        <w:t xml:space="preserve">) | OI: </w:t>
      </w:r>
      <w:r>
        <w:rPr>
          <w:b/>
        </w:rPr>
        <w:t>`253,338`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(688.53) &lt; </w:t>
      </w:r>
      <w:r>
        <w:rPr>
          <w:rFonts w:ascii="Consolas" w:hAnsi="Consolas"/>
          <w:color w:val="D97706"/>
          <w:sz w:val="19"/>
        </w:rPr>
        <w:t xml:space="preserve"> EMA_50 </w:t>
      </w:r>
      <w:r>
        <w:t xml:space="preserve"> (692.87).</w:t>
      </w:r>
    </w:p>
    <w:p>
      <w:pPr>
        <w:pStyle w:val="ListBullet"/>
        <w:spacing w:before="0" w:after="60"/>
      </w:pPr>
      <w:r>
        <w:rPr>
          <w:b/>
        </w:rPr>
        <w:t>Động lượng &amp; Dao động:</w:t>
      </w:r>
      <w:r>
        <w:t xml:space="preserve"> RSI (14) = </w:t>
      </w:r>
      <w:r>
        <w:rPr>
          <w:b/>
        </w:rPr>
        <w:t>`51.19`</w:t>
      </w:r>
      <w:r>
        <w:t xml:space="preserve"> | ATR (14) = </w:t>
      </w:r>
      <w:r>
        <w:rPr>
          <w:b/>
        </w:rPr>
        <w:t>`3.52`</w:t>
      </w:r>
      <w:r>
        <w:t xml:space="preserve"> cents | Volatility = </w:t>
      </w:r>
      <w:r>
        <w:rPr>
          <w:b/>
        </w:rPr>
        <w:t>`6.25 cents`</w:t>
      </w:r>
      <w:r>
        <w:t>.</w:t>
      </w:r>
    </w:p>
    <w:p>
      <w:pPr>
        <w:pStyle w:val="ListBullet"/>
        <w:spacing w:before="0" w:after="60"/>
      </w:pPr>
      <w:r>
        <w:rPr>
          <w:b/>
        </w:rPr>
        <w:t>Vùng cản Pivot:</w:t>
      </w:r>
      <w:r>
        <w:t xml:space="preserve"> Hỗ trợ S1: </w:t>
      </w:r>
      <w:r>
        <w:rPr>
          <w:b/>
        </w:rPr>
        <w:t>`686.50`</w:t>
      </w:r>
      <w:r>
        <w:t xml:space="preserve"> | S2: </w:t>
      </w:r>
      <w:r>
        <w:rPr>
          <w:b/>
        </w:rPr>
        <w:t>`681.50`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`688.53 - 692.87 cents (Canh bán hồi kỹ thuật H1)`</w:t>
      </w:r>
      <w:r>
        <w:t xml:space="preserve"> | SL: </w:t>
      </w:r>
      <w:r>
        <w:rPr>
          <w:b/>
        </w:rPr>
        <w:t>`800.28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`677.98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`697.02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`667.43 - 681.50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