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03:01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`102.40` (-1.09%)</w:t>
      </w:r>
      <w:r>
        <w:t xml:space="preserve"> | DXY: </w:t>
      </w:r>
      <w:r>
        <w:rPr>
          <w:b/>
        </w:rPr>
        <w:t>`102.02` (+0.56%)</w:t>
      </w:r>
      <w:r>
        <w:t xml:space="preserve"> | Lúa mì CBOT: </w:t>
      </w:r>
      <w:r>
        <w:rPr>
          <w:b/>
        </w:rPr>
        <w:t>`681.75` (+0.89%)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03:01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501.21 (-0.79)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(503.23 &lt; 510.14)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682.42 (+0.67)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(679.63 &lt; 684.02)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498.75 - 503.23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505.00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505.00 - 506.50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482.03 - 495.00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679.63 - 684.02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684.75 - 686.75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698.25 - 700.25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651.13 - 670.75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502.00 cents | </w:t>
      </w:r>
      <w:r>
        <w:rPr>
          <w:b/>
        </w:rPr>
        <w:t>Dự báo Chốt Phiên:</w:t>
      </w:r>
      <w:r>
        <w:t xml:space="preserve"> </w:t>
      </w:r>
      <w:r>
        <w:rPr>
          <w:b/>
        </w:rPr>
        <w:t>`501.21 cents`</w:t>
      </w:r>
      <w:r>
        <w:t xml:space="preserve"> (-0.79).</w:t>
      </w:r>
    </w:p>
    <w:p>
      <w:pPr>
        <w:pStyle w:val="ListBullet"/>
        <w:spacing w:before="0" w:after="60"/>
      </w:pPr>
      <w:r>
        <w:rPr>
          <w:b/>
        </w:rPr>
        <w:t>Thanh khoản phiên chốt:</w:t>
      </w:r>
      <w:r>
        <w:t xml:space="preserve"> Volume: </w:t>
      </w:r>
      <w:r>
        <w:rPr>
          <w:b/>
        </w:rPr>
        <w:t>`326,649`</w:t>
      </w:r>
      <w:r>
        <w:t xml:space="preserve"> (Chênh lệch: </w:t>
      </w:r>
      <w:r>
        <w:rPr>
          <w:b/>
        </w:rPr>
        <w:t>`+133,606`</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(503.23) &lt; </w:t>
      </w:r>
      <w:r>
        <w:rPr>
          <w:rFonts w:ascii="Consolas" w:hAnsi="Consolas"/>
          <w:color w:val="D97706"/>
          <w:sz w:val="19"/>
        </w:rPr>
        <w:t xml:space="preserve"> EMA_50 </w:t>
      </w:r>
      <w:r>
        <w:t xml:space="preserve"> (510.14).</w:t>
      </w:r>
    </w:p>
    <w:p>
      <w:pPr>
        <w:pStyle w:val="ListBullet"/>
        <w:spacing w:before="0" w:after="60"/>
      </w:pPr>
      <w:r>
        <w:rPr>
          <w:b/>
        </w:rPr>
        <w:t>Động lượng &amp; Dao động:</w:t>
      </w:r>
      <w:r>
        <w:t xml:space="preserve"> RSI (14) = </w:t>
      </w:r>
      <w:r>
        <w:rPr>
          <w:b/>
        </w:rPr>
        <w:t>`43.88`</w:t>
      </w:r>
      <w:r>
        <w:t xml:space="preserve"> | ATR (14) = </w:t>
      </w:r>
      <w:r>
        <w:rPr>
          <w:b/>
        </w:rPr>
        <w:t>`3.24`</w:t>
      </w:r>
      <w:r>
        <w:t xml:space="preserve"> cents | Volatility = </w:t>
      </w:r>
      <w:r>
        <w:rPr>
          <w:b/>
        </w:rPr>
        <w:t>`4.25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`505.00`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`498.75 - 503.23 cents (Canh mua vùng hỗ trợ)`</w:t>
      </w:r>
      <w:r>
        <w:t xml:space="preserve"> | SL: </w:t>
      </w:r>
      <w:r>
        <w:rPr>
          <w:b/>
        </w:rPr>
        <w:t>`490.14 cents (Dưới cản S2 + 1.5x ATR)`</w:t>
      </w:r>
      <w:r>
        <w:t xml:space="preserve"> | TP: </w:t>
      </w:r>
      <w:r>
        <w:rPr>
          <w:rFonts w:ascii="Consolas" w:hAnsi="Consolas"/>
          <w:color w:val="D97706"/>
          <w:sz w:val="19"/>
        </w:rPr>
        <w:t xml:space="preserve"> 505.00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`491.76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`505.00 - 506.50 cents`</w:t>
      </w:r>
      <w:r>
        <w:t xml:space="preserve"> | SL: </w:t>
      </w:r>
      <w:r>
        <w:rPr>
          <w:b/>
        </w:rPr>
        <w:t>`508.24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`482.03 - 495.00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681.75 cents | </w:t>
      </w:r>
      <w:r>
        <w:rPr>
          <w:b/>
        </w:rPr>
        <w:t>Dự báo Chốt Phiên:</w:t>
      </w:r>
      <w:r>
        <w:t xml:space="preserve"> </w:t>
      </w:r>
      <w:r>
        <w:rPr>
          <w:b/>
        </w:rPr>
        <w:t>`682.42 cents`</w:t>
      </w:r>
      <w:r>
        <w:t xml:space="preserve"> (+0.67).</w:t>
      </w:r>
    </w:p>
    <w:p>
      <w:pPr>
        <w:pStyle w:val="ListBullet"/>
        <w:spacing w:before="0" w:after="60"/>
      </w:pPr>
      <w:r>
        <w:rPr>
          <w:b/>
        </w:rPr>
        <w:t>Thanh khoản phiên chốt:</w:t>
      </w:r>
      <w:r>
        <w:t xml:space="preserve"> Volume: </w:t>
      </w:r>
      <w:r>
        <w:rPr>
          <w:b/>
        </w:rPr>
        <w:t>`124,286`</w:t>
      </w:r>
      <w:r>
        <w:t xml:space="preserve"> (Chênh lệch: </w:t>
      </w:r>
      <w:r>
        <w:rPr>
          <w:b/>
        </w:rPr>
        <w:t>`+62,316`</w:t>
      </w:r>
      <w:r>
        <w:t xml:space="preserve">) | OI: </w:t>
      </w:r>
      <w:r>
        <w:rPr>
          <w:b/>
        </w:rPr>
        <w:t>`258,077`</w:t>
      </w:r>
      <w:r>
        <w:t xml:space="preserve"> (Chênh lệch: </w:t>
      </w:r>
      <w:r>
        <w:rPr>
          <w:b/>
        </w:rPr>
        <w:t>`-507`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(679.63) &lt; </w:t>
      </w:r>
      <w:r>
        <w:rPr>
          <w:rFonts w:ascii="Consolas" w:hAnsi="Consolas"/>
          <w:color w:val="D97706"/>
          <w:sz w:val="19"/>
        </w:rPr>
        <w:t xml:space="preserve"> EMA_50 </w:t>
      </w:r>
      <w:r>
        <w:t xml:space="preserve"> (684.02).</w:t>
      </w:r>
    </w:p>
    <w:p>
      <w:pPr>
        <w:pStyle w:val="ListBullet"/>
        <w:spacing w:before="0" w:after="60"/>
      </w:pPr>
      <w:r>
        <w:rPr>
          <w:b/>
        </w:rPr>
        <w:t>Động lượng &amp; Dao động:</w:t>
      </w:r>
      <w:r>
        <w:t xml:space="preserve"> RSI (14) = </w:t>
      </w:r>
      <w:r>
        <w:rPr>
          <w:b/>
        </w:rPr>
        <w:t>`51.73`</w:t>
      </w:r>
      <w:r>
        <w:t xml:space="preserve"> | ATR (14) = </w:t>
      </w:r>
      <w:r>
        <w:rPr>
          <w:b/>
        </w:rPr>
        <w:t>`4.91`</w:t>
      </w:r>
      <w:r>
        <w:t xml:space="preserve"> cents | Volatility = </w:t>
      </w:r>
      <w:r>
        <w:rPr>
          <w:b/>
        </w:rPr>
        <w:t>`3.75 cents`</w:t>
      </w:r>
      <w:r>
        <w:t>.</w:t>
      </w:r>
    </w:p>
    <w:p>
      <w:pPr>
        <w:pStyle w:val="ListBullet"/>
        <w:spacing w:before="0" w:after="60"/>
      </w:pPr>
      <w:r>
        <w:rPr>
          <w:b/>
        </w:rPr>
        <w:t>Vùng cản Pivot:</w:t>
      </w:r>
      <w:r>
        <w:t xml:space="preserve"> Hỗ trợ S1: </w:t>
      </w:r>
      <w:r>
        <w:rPr>
          <w:b/>
        </w:rPr>
        <w:t>`672.00`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`679.63 - 684.02 cents (Canh bán hồi kỹ thuật H1)`</w:t>
      </w:r>
      <w:r>
        <w:t xml:space="preserve"> | SL: </w:t>
      </w:r>
      <w:r>
        <w:rPr>
          <w:b/>
        </w:rPr>
        <w:t>`802.36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`684.75 - 686.75 cents`</w:t>
      </w:r>
      <w:r>
        <w:t xml:space="preserve"> | SL: </w:t>
      </w:r>
      <w:r>
        <w:rPr>
          <w:b/>
        </w:rPr>
        <w:t>`681.90 cents`</w:t>
      </w:r>
      <w:r>
        <w:t xml:space="preserve"> | TP: </w:t>
      </w:r>
      <w:r>
        <w:rPr>
          <w:b/>
        </w:rPr>
        <w:t>`698.25 cents (Đón sóng hồi trung hạn ~14.5 giá)`</w:t>
      </w:r>
      <w:r>
        <w:t>.</w:t>
      </w:r>
    </w:p>
    <w:p>
      <w:pPr>
        <w:pStyle w:val="ListBullet"/>
        <w:spacing w:before="0" w:after="60"/>
      </w:pPr>
      <w:r>
        <w:t>*</w:t>
      </w:r>
      <w:r>
        <w:rPr>
          <w:b/>
          <w:color w:val="B91C1C"/>
        </w:rPr>
        <w:t>Short</w:t>
      </w:r>
      <w:r>
        <w:t xml:space="preserve">:* Entry: </w:t>
      </w:r>
      <w:r>
        <w:rPr>
          <w:b/>
        </w:rPr>
        <w:t>`698.25 - 700.25 cents`</w:t>
      </w:r>
      <w:r>
        <w:t xml:space="preserve"> | SL: </w:t>
      </w:r>
      <w:r>
        <w:rPr>
          <w:b/>
        </w:rPr>
        <w:t>`702.85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`651.13 - 670.75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