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北京资产评估协会维权委员会专家提示[2019]年第1号——资产评估委托合同风险提示</w:t>
      </w:r>
    </w:p>
    <w:p>
      <w:r>
        <w:t>2019-12-09 14:32:32</w:t>
      </w:r>
    </w:p>
    <w:p>
      <w:r>
        <w:t>http://www.bicpa.org.cn/dtzj/zxgg/B15758731013681.html</w:t>
      </w:r>
    </w:p>
    <w:p>
      <w:r>
        <w:br/>
        <w:t xml:space="preserve"> 详见附件</w:t>
        <w:br/>
        <w:t xml:space="preserve"> </w:t>
        <w:br/>
        <w:t>附件：</w:t>
        <w:br/>
        <w:t>北京资产评估协会维权委员会专家提示[2019]年第1号——资产评估委托合同风险提示.doc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