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13B2" w14:textId="04B380CA" w:rsidR="00885EFA" w:rsidRDefault="00DB48DB">
      <w:r>
        <w:t>tailwind</w:t>
      </w:r>
    </w:p>
    <w:sectPr w:rsidR="00885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61"/>
    <w:rsid w:val="000E5550"/>
    <w:rsid w:val="003C3B6A"/>
    <w:rsid w:val="0051214D"/>
    <w:rsid w:val="00684429"/>
    <w:rsid w:val="00885EFA"/>
    <w:rsid w:val="00B23D61"/>
    <w:rsid w:val="00DB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DEAA3"/>
  <w15:chartTrackingRefBased/>
  <w15:docId w15:val="{68903569-698D-4D4A-A040-7201BF4B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Thanh Chung</dc:creator>
  <cp:keywords/>
  <dc:description/>
  <cp:lastModifiedBy>Lê Thanh Chung</cp:lastModifiedBy>
  <cp:revision>2</cp:revision>
  <dcterms:created xsi:type="dcterms:W3CDTF">2025-11-21T16:50:00Z</dcterms:created>
  <dcterms:modified xsi:type="dcterms:W3CDTF">2025-11-21T16:51:00Z</dcterms:modified>
</cp:coreProperties>
</file>