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Arial" w:hAnsi="Arial"/>
          <w:b/>
          <w:color w:val="EE0000"/>
          <w:sz w:val="18"/>
        </w:rPr>
        <w:t>TÀI LIỆU KỸ THUẬT VÀ QUY TRÌNH VẬN HÀNH CHUẨN (SOP)</w:t>
      </w:r>
    </w:p>
    <w:p>
      <w:pPr>
        <w:spacing w:after="160"/>
        <w:jc w:val="center"/>
      </w:pPr>
      <w:r>
        <w:rPr>
          <w:rFonts w:ascii="Arial" w:hAnsi="Arial"/>
          <w:b/>
          <w:color w:val="0F172A"/>
          <w:sz w:val="36"/>
        </w:rPr>
        <w:t>HƯỚNG DẪN TRIỂN KHAI LOCAL VÀ KIỂM THỬ TOÀN DIỆN</w:t>
        <w:br/>
        <w:t>HỆ THỐNG QUẢN LÝ KHÁCH SẠN MODULAR MONOLITH</w:t>
      </w:r>
    </w:p>
    <w:p>
      <w:pPr>
        <w:spacing w:after="480"/>
        <w:jc w:val="center"/>
      </w:pPr>
      <w:r>
        <w:rPr>
          <w:rFonts w:ascii="Arial" w:hAnsi="Arial"/>
          <w:i/>
          <w:color w:val="64748B"/>
          <w:sz w:val="19"/>
        </w:rPr>
        <w:t>Dự Án: UTC Hotel Booking &amp; PMS · Phiên Bản: 1.0.0 · Ngày Ban Hành: 27/09/2026</w:t>
        <w:br/>
        <w:t>Tech Stack: Spring Boot 4.0.7 (Java 21) · React 19 / TypeScript 6 / Vite · PostgreSQL 16 · Redis 7 · Keycloak 24</w:t>
      </w:r>
    </w:p>
    <w:p>
      <w:pPr>
        <w:pStyle w:val="Heading1"/>
      </w:pPr>
      <w:r>
        <w:rPr>
          <w:rFonts w:ascii="Arial" w:hAnsi="Arial"/>
          <w:b/>
          <w:color w:val="EE0000"/>
          <w:sz w:val="28"/>
        </w:rPr>
        <w:t>1. TỔNG QUAN KIẾN TRÚC &amp; PHÂN CHIA MÔ-ĐUN</w:t>
      </w:r>
    </w:p>
    <w:p>
      <w:r>
        <w:t>Hệ thống Quản lý Khách sạn &amp; Đặt phòng Trực tuyến được thiết kế theo kiến trúc Modular Monolith chuẩn công nghiệp. Toàn bộ mã nguồn được gom trong 1 Git repository duy nhất nhưng được phân tách nghiêm ngặt thành các Bounded Contexts độc lập. Mỗi mô-đun sở hữu trọn vẹn nghiệp vụ từ DTO, Entity, Repository, Service đến Controller (Backend) và Types, Services, Pages, Components (Frontend).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insideH w:val="single" w:sz="4" w:space="0" w:color="D1D5DB"/>
          <w:insideV w:val="none"/>
          <w:left w:val="none"/>
          <w:right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E293B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Mô-đun</w:t>
            </w:r>
          </w:p>
        </w:tc>
        <w:tc>
          <w:tcPr>
            <w:tcW w:type="dxa" w:w="2340"/>
            <w:shd w:fill="1E293B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Gói Backend (Java 21)</w:t>
            </w:r>
          </w:p>
        </w:tc>
        <w:tc>
          <w:tcPr>
            <w:tcW w:type="dxa" w:w="2340"/>
            <w:shd w:fill="1E293B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Thư mục Frontend (TS)</w:t>
            </w:r>
          </w:p>
        </w:tc>
        <w:tc>
          <w:tcPr>
            <w:tcW w:type="dxa" w:w="2340"/>
            <w:shd w:fill="1E293B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Trọng tâm Nghiệp vụ</w:t>
            </w:r>
          </w:p>
        </w:tc>
      </w:tr>
      <w:tr>
        <w:tc>
          <w:tcPr>
            <w:tcW w:type="dxa" w:w="234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sz w:val="18"/>
              </w:rPr>
              <w:t>organization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modules.organization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modules/organization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Vùng miền, chi nhánh khách sạn, cơ cấu phòng ban</w:t>
            </w:r>
          </w:p>
        </w:tc>
      </w:tr>
      <w:tr>
        <w:tc>
          <w:tcPr>
            <w:tcW w:type="dxa" w:w="2340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sz w:val="18"/>
              </w:rPr>
              <w:t>identity</w:t>
            </w:r>
          </w:p>
        </w:tc>
        <w:tc>
          <w:tcPr>
            <w:tcW w:type="dxa" w:w="2340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modules.identity</w:t>
            </w:r>
          </w:p>
        </w:tc>
        <w:tc>
          <w:tcPr>
            <w:tcW w:type="dxa" w:w="2340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modules/identity</w:t>
            </w:r>
          </w:p>
        </w:tc>
        <w:tc>
          <w:tcPr>
            <w:tcW w:type="dxa" w:w="2340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Nhân sự, RBAC, hồ sơ khách hàng, đối tác doanh nghiệp, audit log</w:t>
            </w:r>
          </w:p>
        </w:tc>
      </w:tr>
      <w:tr>
        <w:tc>
          <w:tcPr>
            <w:tcW w:type="dxa" w:w="234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sz w:val="18"/>
              </w:rPr>
              <w:t>inventory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modules.inventory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modules/inventory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Hạng loại phòng, phòng vật lý, sơ đồ buồng phòng, slot khả dụng</w:t>
            </w:r>
          </w:p>
        </w:tc>
      </w:tr>
      <w:tr>
        <w:tc>
          <w:tcPr>
            <w:tcW w:type="dxa" w:w="2340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sz w:val="18"/>
              </w:rPr>
              <w:t>pricing</w:t>
            </w:r>
          </w:p>
        </w:tc>
        <w:tc>
          <w:tcPr>
            <w:tcW w:type="dxa" w:w="2340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modules.pricing</w:t>
            </w:r>
          </w:p>
        </w:tc>
        <w:tc>
          <w:tcPr>
            <w:tcW w:type="dxa" w:w="2340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modules/pricing</w:t>
            </w:r>
          </w:p>
        </w:tc>
        <w:tc>
          <w:tcPr>
            <w:tcW w:type="dxa" w:w="2340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Định giá động, quy tắc phụ phí, chính sách thuế VAT, chiến dịch khuyến mại</w:t>
            </w:r>
          </w:p>
        </w:tc>
      </w:tr>
      <w:tr>
        <w:tc>
          <w:tcPr>
            <w:tcW w:type="dxa" w:w="234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sz w:val="18"/>
              </w:rPr>
              <w:t>booking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modules.booking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modules/booking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Đặt phòng FIT/GIT/Corporate, xếp phòng, phụ phí phòng phát sinh</w:t>
            </w:r>
          </w:p>
        </w:tc>
      </w:tr>
      <w:tr>
        <w:tc>
          <w:tcPr>
            <w:tcW w:type="dxa" w:w="2340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sz w:val="18"/>
              </w:rPr>
              <w:t>finance</w:t>
            </w:r>
          </w:p>
        </w:tc>
        <w:tc>
          <w:tcPr>
            <w:tcW w:type="dxa" w:w="2340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modules.finance</w:t>
            </w:r>
          </w:p>
        </w:tc>
        <w:tc>
          <w:tcPr>
            <w:tcW w:type="dxa" w:w="2340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modules/finance</w:t>
            </w:r>
          </w:p>
        </w:tc>
        <w:tc>
          <w:tcPr>
            <w:tcW w:type="dxa" w:w="2340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Quản lý Folio, thanh toán đa kênh, giao dịch bất biến, xuất hóa đơn VAT</w:t>
            </w:r>
          </w:p>
        </w:tc>
      </w:tr>
      <w:tr>
        <w:tc>
          <w:tcPr>
            <w:tcW w:type="dxa" w:w="234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sz w:val="18"/>
              </w:rPr>
              <w:t>operation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modules.operation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modules/operation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Menu F&amp;B, gọi đồ tại phòng (Room Service), dọn phòng, đóng ngày Night Audit</w:t>
            </w:r>
          </w:p>
        </w:tc>
      </w:tr>
      <w:tr>
        <w:tc>
          <w:tcPr>
            <w:tcW w:type="dxa" w:w="2340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sz w:val="18"/>
              </w:rPr>
              <w:t>dashboard &amp; portal</w:t>
            </w:r>
          </w:p>
        </w:tc>
        <w:tc>
          <w:tcPr>
            <w:tcW w:type="dxa" w:w="2340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modules.dashboard</w:t>
            </w:r>
          </w:p>
        </w:tc>
        <w:tc>
          <w:tcPr>
            <w:tcW w:type="dxa" w:w="2340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modules/dashboard &amp; booking-portal</w:t>
            </w:r>
          </w:p>
        </w:tc>
        <w:tc>
          <w:tcPr>
            <w:tcW w:type="dxa" w:w="2340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KPIs điều hành (OCC, ADR, RevPAR), cổng đặt phòng khách trực tuyến (15-phút hold)</w:t>
            </w:r>
          </w:p>
        </w:tc>
      </w:tr>
    </w:tbl>
    <w:p>
      <w:pPr>
        <w:spacing w:after="240"/>
      </w:pPr>
    </w:p>
    <w:p>
      <w:pPr>
        <w:pStyle w:val="Heading1"/>
      </w:pPr>
      <w:r>
        <w:rPr>
          <w:rFonts w:ascii="Arial" w:hAnsi="Arial"/>
          <w:b/>
          <w:color w:val="EE0000"/>
          <w:sz w:val="28"/>
        </w:rPr>
        <w:t>2. YÊU CẦU MÔI TRƯỜNG &amp; PHẦN MỀM CẦN THIẾT</w:t>
      </w:r>
    </w:p>
    <w:p>
      <w:r>
        <w:t>Để biên dịch và vận hành trơn tru cả Backend và Frontend trên máy trạm cục bộ (Local Workstation), hệ thống đòi hỏi các thông số phần mềm sau: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insideH w:val="single" w:sz="4" w:space="0" w:color="D1D5DB"/>
          <w:insideV w:val="none"/>
          <w:left w:val="none"/>
          <w:right w:val="none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1E293B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Phần Mềm / SDK</w:t>
            </w:r>
          </w:p>
        </w:tc>
        <w:tc>
          <w:tcPr>
            <w:tcW w:type="dxa" w:w="3120"/>
            <w:shd w:fill="1E293B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Phiên Bản Khuyến Nghị</w:t>
            </w:r>
          </w:p>
        </w:tc>
        <w:tc>
          <w:tcPr>
            <w:tcW w:type="dxa" w:w="3120"/>
            <w:shd w:fill="1E293B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Ghi Chú &amp; Đường Dẫn Cấu Hình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sz w:val="18"/>
              </w:rPr>
              <w:t>Java Development Kit (JDK)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JDK 21 (LTS)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Ví dụ: D:\TOOL-CONFIG\jdk-21.0.11. Bắt buộc để chạy Spring Boot 4.</w:t>
            </w:r>
          </w:p>
        </w:tc>
      </w:tr>
      <w:tr>
        <w:tc>
          <w:tcPr>
            <w:tcW w:type="dxa" w:w="3120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sz w:val="18"/>
              </w:rPr>
              <w:t>Node.js &amp; npm</w:t>
            </w:r>
          </w:p>
        </w:tc>
        <w:tc>
          <w:tcPr>
            <w:tcW w:type="dxa" w:w="3120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Node 20.x+ / npm 10.x+</w:t>
            </w:r>
          </w:p>
        </w:tc>
        <w:tc>
          <w:tcPr>
            <w:tcW w:type="dxa" w:w="3120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Dùng để build Frontend React 19 và chạy Vite Dev Server.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sz w:val="18"/>
              </w:rPr>
              <w:t>Docker &amp; Docker Compose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Docker Desktop 24.x+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Dùng để kích hoạt PostgreSQL 16, Redis 7 và Keycloak IAM.</w:t>
            </w:r>
          </w:p>
        </w:tc>
      </w:tr>
      <w:tr>
        <w:tc>
          <w:tcPr>
            <w:tcW w:type="dxa" w:w="3120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sz w:val="18"/>
              </w:rPr>
              <w:t>Maven</w:t>
            </w:r>
          </w:p>
        </w:tc>
        <w:tc>
          <w:tcPr>
            <w:tcW w:type="dxa" w:w="3120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Maven 3.9+ hoặc mvnw wrapper</w:t>
            </w:r>
          </w:p>
        </w:tc>
        <w:tc>
          <w:tcPr>
            <w:tcW w:type="dxa" w:w="3120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Đã tích hợp sẵn file mvnw.cmd ở thư mục gốc backend/.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sz w:val="18"/>
              </w:rPr>
              <w:t>Git Client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Git 2.40+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Quản lý mã nguồn và nhánh tính năng.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EF2F2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24" w:space="0" w:color="EE0000"/>
              <w:top w:val="single" w:sz="4" w:space="0" w:color="E2E8F0"/>
              <w:right w:val="single" w:sz="4" w:space="0" w:color="E2E8F0"/>
              <w:bottom w:val="single" w:sz="4" w:space="0" w:color="E2E8F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B91C1C"/>
                <w:sz w:val="20"/>
              </w:rPr>
              <w:t xml:space="preserve">[LƯU Ý ĐẶT ĐƯỜNG DẪN JAVA] </w:t>
            </w:r>
            <w:r>
              <w:rPr>
                <w:rFonts w:ascii="Arial" w:hAnsi="Arial"/>
                <w:color w:val="1E293B"/>
                <w:sz w:val="19"/>
              </w:rPr>
              <w:t>Đường dẫn cài đặt JAVA_HOME trên Windows không được chứa ký tự đặc biệt như '&amp;' (ví dụ tránh đường dẫn D:\Installer&amp;Other). Nên đặt tại D:\TOOL-CONFIG\jdk-21.0.11 hoặc C:\Program Files\Java\jdk-21 để trình chạy maven surefire không bị lỗi tách chuỗi command.</w:t>
            </w:r>
          </w:p>
        </w:tc>
      </w:tr>
    </w:tbl>
    <w:p>
      <w:pPr>
        <w:spacing w:before="0" w:after="80"/>
      </w:pPr>
    </w:p>
    <w:p>
      <w:pPr>
        <w:pStyle w:val="Heading1"/>
      </w:pPr>
      <w:r>
        <w:rPr>
          <w:rFonts w:ascii="Arial" w:hAnsi="Arial"/>
          <w:b/>
          <w:color w:val="EE0000"/>
          <w:sz w:val="28"/>
        </w:rPr>
        <w:t>3. THIẾT LẬP VÀ KHỞI ĐỘNG HẠ TẦNG DOCKER LOCAL</w:t>
      </w:r>
    </w:p>
    <w:p>
      <w:r>
        <w:t>Dự án đã đóng gói đầy đủ các middleware cần thiết trong docker-compose.yml. Trước khi khởi động ứng dụng backend, hãy đảm bảo các container đang hoạt động khỏe mạnh.</w:t>
      </w:r>
    </w:p>
    <w:p>
      <w:pPr>
        <w:spacing w:before="120"/>
      </w:pPr>
      <w:r>
        <w:rPr>
          <w:b/>
        </w:rPr>
        <w:t>Bước 3.1: Kiểm tra cấu hình môi trường (.env)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24" w:space="0" w:color="EE0000"/>
              <w:top w:val="none"/>
              <w:right w:val="none"/>
              <w:bottom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# Đường dẫn file .env ở thư mục gốc dự án</w:t>
              <w:br/>
              <w:t>POSTGRES_DB=hotel_booking_db</w:t>
              <w:br/>
              <w:t>POSTGRES_USER=postgres</w:t>
              <w:br/>
              <w:t>POSTGRES_PASSWORD=postgres</w:t>
              <w:br/>
              <w:t>POSTGRES_PORT=5432</w:t>
              <w:br/>
              <w:br/>
              <w:t>REDIS_PORT=6379</w:t>
              <w:br/>
              <w:br/>
              <w:t>KEYCLOAK_ADMIN=admin</w:t>
              <w:br/>
              <w:t>KEYCLOAK_ADMIN_PASSWORD=admin</w:t>
              <w:br/>
              <w:t>KEYCLOAK_PORT=8180</w:t>
            </w:r>
          </w:p>
        </w:tc>
      </w:tr>
    </w:tbl>
    <w:p>
      <w:pPr>
        <w:spacing w:before="0" w:after="80"/>
      </w:pPr>
    </w:p>
    <w:p>
      <w:pPr>
        <w:spacing w:before="120"/>
      </w:pPr>
      <w:r>
        <w:rPr>
          <w:b/>
        </w:rPr>
        <w:t>Bước 3.2: Khởi động các container Docker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24" w:space="0" w:color="EE0000"/>
              <w:top w:val="none"/>
              <w:right w:val="none"/>
              <w:bottom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# Mở PowerShell hoặc Command Prompt tại thư mục gốc của repo</w:t>
              <w:br/>
              <w:t>docker compose up -d postgres redis keycloak</w:t>
              <w:br/>
              <w:br/>
              <w:t># Kiểm tra trạng thái container</w:t>
              <w:br/>
              <w:t>docker compose ps</w:t>
            </w:r>
          </w:p>
        </w:tc>
      </w:tr>
    </w:tbl>
    <w:p>
      <w:pPr>
        <w:spacing w:before="0" w:after="80"/>
      </w:pPr>
    </w:p>
    <w:p>
      <w:pPr>
        <w:spacing w:before="120"/>
      </w:pPr>
      <w:r>
        <w:rPr>
          <w:b/>
        </w:rPr>
        <w:t>Bước 3.3: Khởi tạo CSDL &amp; Migration (Liquibase / DDL Script)</w:t>
      </w:r>
    </w:p>
    <w:p>
      <w:r>
        <w:t>Hệ thống quản lý lược đồ dữ liệu qua Liquibase 3 tầng. Bạn có thể cho phép Spring Boot tự động chạy migration khi khởi động hoặc chạy thủ công qua lệnh Maven: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24" w:space="0" w:color="EE0000"/>
              <w:top w:val="none"/>
              <w:right w:val="none"/>
              <w:bottom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# Chạy migration Liquibase bằng lệnh Maven</w:t>
              <w:br/>
              <w:t>cd backend</w:t>
              <w:br/>
              <w:t>.\mvnw.cmd liquibase:update</w:t>
              <w:br/>
              <w:br/>
              <w:t># Hoặc nạp trực tiếp script 44 bảng dữ liệu mẫu qua DBeaver / psql:</w:t>
              <w:br/>
              <w:t># backend/src/main/resources/db/sqlFile/01-init-schema.sql</w:t>
              <w:br/>
              <w:t># backend/src/main/resources/db/sqlFile/02-seed-data.sql</w:t>
            </w:r>
          </w:p>
        </w:tc>
      </w:tr>
    </w:tbl>
    <w:p>
      <w:pPr>
        <w:spacing w:before="0" w:after="80"/>
      </w:pPr>
    </w:p>
    <w:p>
      <w:pPr>
        <w:pStyle w:val="Heading1"/>
      </w:pPr>
      <w:r>
        <w:rPr>
          <w:rFonts w:ascii="Arial" w:hAnsi="Arial"/>
          <w:b/>
          <w:color w:val="EE0000"/>
          <w:sz w:val="28"/>
        </w:rPr>
        <w:t>4. CẤU HÌNH VÀ VẬN HÀNH BACKEND (SPRING BOOT)</w:t>
      </w:r>
    </w:p>
    <w:p>
      <w:r>
        <w:rPr>
          <w:b/>
        </w:rPr>
        <w:t>Bước 4.1: Thiết lập biến môi trường JDK 21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24" w:space="0" w:color="EE0000"/>
              <w:top w:val="none"/>
              <w:right w:val="none"/>
              <w:bottom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# Trên PowerShell:</w:t>
              <w:br/>
              <w:t>$env:JAVA_HOME = "D:\TOOL-CONFIG\jdk-21.0.11"</w:t>
              <w:br/>
              <w:t>$env:PATH = "$env:JAVA_HOME\bin;" + $env:PATH</w:t>
              <w:br/>
              <w:t>java -version</w:t>
              <w:br/>
              <w:br/>
              <w:t># Trên Command Prompt (CMD):</w:t>
              <w:br/>
              <w:t>set "JAVA_HOME=D:\TOOL-CONFIG\jdk-21.0.11"</w:t>
              <w:br/>
              <w:t>set "PATH=%JAVA_HOME%\bin;%PATH%"</w:t>
              <w:br/>
              <w:t>java -version</w:t>
            </w:r>
          </w:p>
        </w:tc>
      </w:tr>
    </w:tbl>
    <w:p>
      <w:pPr>
        <w:spacing w:before="0" w:after="80"/>
      </w:pPr>
    </w:p>
    <w:p>
      <w:r>
        <w:rPr>
          <w:b/>
        </w:rPr>
        <w:t>Bước 4.2: Biên dịch và khởi động Backend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24" w:space="0" w:color="EE0000"/>
              <w:top w:val="none"/>
              <w:right w:val="none"/>
              <w:bottom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cd backend</w:t>
              <w:br/>
              <w:br/>
              <w:t># Biên dịch dự án và kiểm tra cú pháp</w:t>
              <w:br/>
              <w:t>.\mvnw.cmd clean compile</w:t>
              <w:br/>
              <w:br/>
              <w:t># Khởi động ứng dụng với profile 'local'</w:t>
              <w:br/>
              <w:t>.\mvnw.cmd spring-boot:run -Dspring-boot.run.profiles=local</w:t>
            </w:r>
          </w:p>
        </w:tc>
      </w:tr>
    </w:tbl>
    <w:p>
      <w:pPr>
        <w:spacing w:before="0" w:after="80"/>
      </w:pPr>
    </w:p>
    <w:p>
      <w:r>
        <w:rPr>
          <w:b/>
        </w:rPr>
        <w:t>Bước 4.3: Xác nhận Backend đã khởi động thành công</w:t>
      </w:r>
    </w:p>
    <w:p>
      <w:r>
        <w:t>Mở trình duyệt hoặc dùng cURL kiểm tra các endpoint sau: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insideH w:val="single" w:sz="4" w:space="0" w:color="D1D5DB"/>
          <w:insideV w:val="none"/>
          <w:left w:val="none"/>
          <w:right w:val="none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1E293B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Dịch Vụ</w:t>
            </w:r>
          </w:p>
        </w:tc>
        <w:tc>
          <w:tcPr>
            <w:tcW w:type="dxa" w:w="3120"/>
            <w:shd w:fill="1E293B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URL Kiểm Tra</w:t>
            </w:r>
          </w:p>
        </w:tc>
        <w:tc>
          <w:tcPr>
            <w:tcW w:type="dxa" w:w="3120"/>
            <w:shd w:fill="1E293B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Kết Quả Kỳ Vọng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sz w:val="18"/>
              </w:rPr>
              <w:t>Health Check Actuator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http://localhost:8080/actuator/health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HTTP 200: {"status":"UP"}</w:t>
            </w:r>
          </w:p>
        </w:tc>
      </w:tr>
      <w:tr>
        <w:tc>
          <w:tcPr>
            <w:tcW w:type="dxa" w:w="3120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sz w:val="18"/>
              </w:rPr>
              <w:t>Swagger UI / OpenAPI</w:t>
            </w:r>
          </w:p>
        </w:tc>
        <w:tc>
          <w:tcPr>
            <w:tcW w:type="dxa" w:w="3120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http://localhost:8080/swagger-ui.html</w:t>
            </w:r>
          </w:p>
        </w:tc>
        <w:tc>
          <w:tcPr>
            <w:tcW w:type="dxa" w:w="3120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Giao diện tài liệu Swagger với 8 Controller modules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sz w:val="18"/>
              </w:rPr>
              <w:t>Executive KPI API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http://localhost:8080/api/v1/dashboard/kpis?hotelId=1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HTTP 200: JSON chứa occupancyRate, adr, revPar</w:t>
            </w:r>
          </w:p>
        </w:tc>
      </w:tr>
    </w:tbl>
    <w:p>
      <w:pPr>
        <w:spacing w:after="240"/>
      </w:pPr>
    </w:p>
    <w:p>
      <w:pPr>
        <w:pStyle w:val="Heading1"/>
      </w:pPr>
      <w:r>
        <w:rPr>
          <w:rFonts w:ascii="Arial" w:hAnsi="Arial"/>
          <w:b/>
          <w:color w:val="EE0000"/>
          <w:sz w:val="28"/>
        </w:rPr>
        <w:t>5. CẤU HÌNH VÀ VẬN HÀNH FRONTEND (REACT 19 / VITE)</w:t>
      </w:r>
    </w:p>
    <w:p>
      <w:r>
        <w:rPr>
          <w:b/>
        </w:rPr>
        <w:t>Bước 5.1: Cài đặt thư viện dependencies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24" w:space="0" w:color="EE0000"/>
              <w:top w:val="none"/>
              <w:right w:val="none"/>
              <w:bottom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cd frontend</w:t>
              <w:br/>
              <w:br/>
              <w:t># Cài đặt các gói npm phụ thuộc</w:t>
              <w:br/>
              <w:t>npm install</w:t>
            </w:r>
          </w:p>
        </w:tc>
      </w:tr>
    </w:tbl>
    <w:p>
      <w:pPr>
        <w:spacing w:before="0" w:after="80"/>
      </w:pPr>
    </w:p>
    <w:p>
      <w:r>
        <w:rPr>
          <w:b/>
        </w:rPr>
        <w:t>Bước 5.2: Khởi chạy Vite Dev Server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24" w:space="0" w:color="EE0000"/>
              <w:top w:val="none"/>
              <w:right w:val="none"/>
              <w:bottom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# Chạy server phát triển (HMR tức thì)</w:t>
              <w:br/>
              <w:t>npm run dev</w:t>
              <w:br/>
              <w:br/>
              <w:t># Server sẽ chạy tại địa chỉ: http://localhost:5173</w:t>
            </w:r>
          </w:p>
        </w:tc>
      </w:tr>
    </w:tbl>
    <w:p>
      <w:pPr>
        <w:spacing w:before="0" w:after="80"/>
      </w:pPr>
    </w:p>
    <w:p>
      <w:r>
        <w:rPr>
          <w:b/>
        </w:rPr>
        <w:t>Bước 5.3: Biên dịch kiểm tra Bundle Production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24" w:space="0" w:color="EE0000"/>
              <w:top w:val="none"/>
              <w:right w:val="none"/>
              <w:bottom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# Kiểm tra toàn diện TypeScript và đóng gói Vite</w:t>
              <w:br/>
              <w:t>npm run build</w:t>
              <w:br/>
              <w:br/>
              <w:t># Kết quả kỳ vượng: '✓ built in ~600ms' và mã thoát 0 (0 error)</w:t>
            </w:r>
          </w:p>
        </w:tc>
      </w:tr>
    </w:tbl>
    <w:p>
      <w:pPr>
        <w:spacing w:before="0" w:after="80"/>
      </w:pPr>
    </w:p>
    <w:p>
      <w:pPr>
        <w:pStyle w:val="Heading1"/>
      </w:pPr>
      <w:r>
        <w:rPr>
          <w:rFonts w:ascii="Arial" w:hAnsi="Arial"/>
          <w:b/>
          <w:color w:val="EE0000"/>
          <w:sz w:val="28"/>
        </w:rPr>
        <w:t>6. THỰC THI TOÀN BỘ BỘ KIỂM THỬ TỰ ĐỘNG (UNIT TESTS)</w:t>
      </w:r>
    </w:p>
    <w:p>
      <w:r>
        <w:t>Hệ thống đi kèm bộ kiểm thử đơn vị toàn diện đạt chuẩn ISTQB bao phủ 55 test cases độc lập kiểm chứng logic nghiệp vụ cốt lõi: Concurrency Lock, Dynamic Pricing Pipeline, Folio Transaction Snapshot, F&amp;B Stock Auto-decrement, và Thuật toán Night Audit.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24" w:space="0" w:color="EE0000"/>
              <w:top w:val="none"/>
              <w:right w:val="none"/>
              <w:bottom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# Chạy toàn bộ 55 Unit Tests backend</w:t>
              <w:br/>
              <w:t>cd backend</w:t>
              <w:br/>
              <w:t>$env:JAVA_HOME = "D:\TOOL-CONFIG\jdk-21.0.11"</w:t>
              <w:br/>
              <w:t>$env:PATH = "$env:JAVA_HOME\bin;" + $env:PATH</w:t>
              <w:br/>
              <w:t>.\mvnw.cmd test</w:t>
            </w:r>
          </w:p>
        </w:tc>
      </w:tr>
    </w:tbl>
    <w:p>
      <w:pPr>
        <w:spacing w:before="0" w:after="80"/>
      </w:pPr>
    </w:p>
    <w:p>
      <w:r>
        <w:rPr>
          <w:b/>
        </w:rPr>
        <w:t>Bảng Thống Kê Chi Tiết 55 Test Cases Đã Được Kiểm Chứng: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insideH w:val="single" w:sz="4" w:space="0" w:color="D1D5DB"/>
          <w:insideV w:val="none"/>
          <w:left w:val="none"/>
          <w:right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E293B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Mô-đun</w:t>
            </w:r>
          </w:p>
        </w:tc>
        <w:tc>
          <w:tcPr>
            <w:tcW w:type="dxa" w:w="2340"/>
            <w:shd w:fill="1E293B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Tên Test Class</w:t>
            </w:r>
          </w:p>
        </w:tc>
        <w:tc>
          <w:tcPr>
            <w:tcW w:type="dxa" w:w="2340"/>
            <w:shd w:fill="1E293B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Số Lượng Test</w:t>
            </w:r>
          </w:p>
        </w:tc>
        <w:tc>
          <w:tcPr>
            <w:tcW w:type="dxa" w:w="2340"/>
            <w:shd w:fill="1E293B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Trọng Tâm Nghiệp Vụ Được Kiểm Thử</w:t>
            </w:r>
          </w:p>
        </w:tc>
      </w:tr>
      <w:tr>
        <w:tc>
          <w:tcPr>
            <w:tcW w:type="dxa" w:w="234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organization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RegionServiceTest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16A34A"/>
                <w:sz w:val="17"/>
              </w:rPr>
              <w:t>6/6 PASS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Tạo mới, trùng mã CODE, tìm kiếm lọc, soft delete đơn &amp; hàng loạt</w:t>
            </w:r>
          </w:p>
        </w:tc>
      </w:tr>
      <w:tr>
        <w:tc>
          <w:tcPr>
            <w:tcW w:type="dxa" w:w="2340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organization</w:t>
            </w:r>
          </w:p>
        </w:tc>
        <w:tc>
          <w:tcPr>
            <w:tcW w:type="dxa" w:w="2340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HotelServiceTest</w:t>
            </w:r>
          </w:p>
        </w:tc>
        <w:tc>
          <w:tcPr>
            <w:tcW w:type="dxa" w:w="2340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16A34A"/>
                <w:sz w:val="17"/>
              </w:rPr>
              <w:t>6/6 PASS</w:t>
            </w:r>
          </w:p>
        </w:tc>
        <w:tc>
          <w:tcPr>
            <w:tcW w:type="dxa" w:w="2340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Ràng buộc RegionId, cập nhật chi nhánh, batch soft delete</w:t>
            </w:r>
          </w:p>
        </w:tc>
      </w:tr>
      <w:tr>
        <w:tc>
          <w:tcPr>
            <w:tcW w:type="dxa" w:w="234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identity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StaffServiceTest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16A34A"/>
                <w:sz w:val="17"/>
              </w:rPr>
              <w:t>6/6 PASS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Mã hóa BCrypt, kiểm tra Username trùng lặp, phân quyền vai trò</w:t>
            </w:r>
          </w:p>
        </w:tc>
      </w:tr>
      <w:tr>
        <w:tc>
          <w:tcPr>
            <w:tcW w:type="dxa" w:w="2340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identity</w:t>
            </w:r>
          </w:p>
        </w:tc>
        <w:tc>
          <w:tcPr>
            <w:tcW w:type="dxa" w:w="2340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RoleServiceTest</w:t>
            </w:r>
          </w:p>
        </w:tc>
        <w:tc>
          <w:tcPr>
            <w:tcW w:type="dxa" w:w="2340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16A34A"/>
                <w:sz w:val="17"/>
              </w:rPr>
              <w:t>5/5 PASS</w:t>
            </w:r>
          </w:p>
        </w:tc>
        <w:tc>
          <w:tcPr>
            <w:tcW w:type="dxa" w:w="2340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Tạo Role kèm mảng quyền hạn Permission, xóa an toàn</w:t>
            </w:r>
          </w:p>
        </w:tc>
      </w:tr>
      <w:tr>
        <w:tc>
          <w:tcPr>
            <w:tcW w:type="dxa" w:w="234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inventory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RoomAvailabilityServiceTest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16A34A"/>
                <w:sz w:val="17"/>
              </w:rPr>
              <w:t>5/5 PASS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Khóa giữ chỗ phòng, kiểm tra trùng lặp ngày lưu trú, phòng bảo trì</w:t>
            </w:r>
          </w:p>
        </w:tc>
      </w:tr>
      <w:tr>
        <w:tc>
          <w:tcPr>
            <w:tcW w:type="dxa" w:w="2340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pricing</w:t>
            </w:r>
          </w:p>
        </w:tc>
        <w:tc>
          <w:tcPr>
            <w:tcW w:type="dxa" w:w="2340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PriceEngineTest</w:t>
            </w:r>
          </w:p>
        </w:tc>
        <w:tc>
          <w:tcPr>
            <w:tcW w:type="dxa" w:w="2340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16A34A"/>
                <w:sz w:val="17"/>
              </w:rPr>
              <w:t>5/5 PASS</w:t>
            </w:r>
          </w:p>
        </w:tc>
        <w:tc>
          <w:tcPr>
            <w:tcW w:type="dxa" w:w="2340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Pipeline tính giá: Giá gốc - Giảm giá + Phụ phí cuối tuần + 5% phí + 8% VAT</w:t>
            </w:r>
          </w:p>
        </w:tc>
      </w:tr>
      <w:tr>
        <w:tc>
          <w:tcPr>
            <w:tcW w:type="dxa" w:w="234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booking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BookingServiceTest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16A34A"/>
                <w:sz w:val="17"/>
              </w:rPr>
              <w:t>4/4 PASS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Tạo đơn FIT/GIT, xếp phòng vật lý, phụ phí BookingCharge, hủy phòng</w:t>
            </w:r>
          </w:p>
        </w:tc>
      </w:tr>
      <w:tr>
        <w:tc>
          <w:tcPr>
            <w:tcW w:type="dxa" w:w="2340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finance</w:t>
            </w:r>
          </w:p>
        </w:tc>
        <w:tc>
          <w:tcPr>
            <w:tcW w:type="dxa" w:w="2340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PaymentServiceTest</w:t>
            </w:r>
          </w:p>
        </w:tc>
        <w:tc>
          <w:tcPr>
            <w:tcW w:type="dxa" w:w="2340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16A34A"/>
                <w:sz w:val="17"/>
              </w:rPr>
              <w:t>3/3 PASS</w:t>
            </w:r>
          </w:p>
        </w:tc>
        <w:tc>
          <w:tcPr>
            <w:tcW w:type="dxa" w:w="2340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Ghi nhận thanh toán Folio, snapshot số tiền bất biến, phát hành hóa đơn VAT</w:t>
            </w:r>
          </w:p>
        </w:tc>
      </w:tr>
      <w:tr>
        <w:tc>
          <w:tcPr>
            <w:tcW w:type="dxa" w:w="234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operation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MenuServiceTest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16A34A"/>
                <w:sz w:val="17"/>
              </w:rPr>
              <w:t>4/4 PASS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Quản lý món ăn/thức uống F&amp;B, cập nhật giá, soft delete</w:t>
            </w:r>
          </w:p>
        </w:tc>
      </w:tr>
      <w:tr>
        <w:tc>
          <w:tcPr>
            <w:tcW w:type="dxa" w:w="2340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operation</w:t>
            </w:r>
          </w:p>
        </w:tc>
        <w:tc>
          <w:tcPr>
            <w:tcW w:type="dxa" w:w="2340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ServiceOrderServiceTest</w:t>
            </w:r>
          </w:p>
        </w:tc>
        <w:tc>
          <w:tcPr>
            <w:tcW w:type="dxa" w:w="2340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16A34A"/>
                <w:sz w:val="17"/>
              </w:rPr>
              <w:t>4/4 PASS</w:t>
            </w:r>
          </w:p>
        </w:tc>
        <w:tc>
          <w:tcPr>
            <w:tcW w:type="dxa" w:w="2340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Gọi đồ phòng: Trừ tồn kho CatalogItem, tự động ghi nợ Folio kèm VAT &amp; Phí</w:t>
            </w:r>
          </w:p>
        </w:tc>
      </w:tr>
      <w:tr>
        <w:tc>
          <w:tcPr>
            <w:tcW w:type="dxa" w:w="234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operation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HousekeepingServiceTest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16A34A"/>
                <w:sz w:val="17"/>
              </w:rPr>
              <w:t>3/3 PASS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Chuyển trạng thái buồng phòng (DIRTY ➔ CLEANING ➔ READY)</w:t>
            </w:r>
          </w:p>
        </w:tc>
      </w:tr>
      <w:tr>
        <w:tc>
          <w:tcPr>
            <w:tcW w:type="dxa" w:w="2340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dashboard</w:t>
            </w:r>
          </w:p>
        </w:tc>
        <w:tc>
          <w:tcPr>
            <w:tcW w:type="dxa" w:w="2340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DashboardServiceTest</w:t>
            </w:r>
          </w:p>
        </w:tc>
        <w:tc>
          <w:tcPr>
            <w:tcW w:type="dxa" w:w="2340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16A34A"/>
                <w:sz w:val="17"/>
              </w:rPr>
              <w:t>3/3 PASS</w:t>
            </w:r>
          </w:p>
        </w:tc>
        <w:tc>
          <w:tcPr>
            <w:tcW w:type="dxa" w:w="2340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Tính tỷ lệ lấp đầy OCC %, giá trung bình ADR, chỉ số RevPAR và feed khách</w:t>
            </w:r>
          </w:p>
        </w:tc>
      </w:tr>
    </w:tbl>
    <w:p>
      <w:pPr>
        <w:spacing w:after="240"/>
      </w:pPr>
    </w:p>
    <w:p>
      <w:pPr>
        <w:pStyle w:val="Heading1"/>
      </w:pPr>
      <w:r>
        <w:rPr>
          <w:rFonts w:ascii="Arial" w:hAnsi="Arial"/>
          <w:b/>
          <w:color w:val="EE0000"/>
          <w:sz w:val="28"/>
        </w:rPr>
        <w:t>7. HƯỚNG DẪN KIỂM THỬ THỦ CÔNG ĐẦU-CUỐI (MANUAL E2E WORKFLOW)</w:t>
      </w:r>
    </w:p>
    <w:p>
      <w:r>
        <w:t>Người kiểm thử (QA/Tester) hoặc lập trình viên có thể mở trình duyệt và thực thi tuần tự 7 kịch bản nghiệp vụ thực tế sau:</w:t>
      </w:r>
    </w:p>
    <w:p>
      <w:pPr>
        <w:spacing w:before="160" w:after="40"/>
      </w:pPr>
      <w:r>
        <w:rPr>
          <w:b/>
          <w:color w:val="0F172A"/>
          <w:sz w:val="22"/>
        </w:rPr>
        <w:t>▶ Kịch bản 1: Cổng Đặt Phòng Khách Hàng (Booking Portal)</w:t>
        <w:br/>
      </w:r>
      <w:r>
        <w:rPr>
          <w:i/>
          <w:color w:val="EE0000"/>
          <w:sz w:val="19"/>
        </w:rPr>
        <w:t>Đường dẫn: http://localhost:5173/portal/search</w:t>
        <w:br/>
      </w:r>
    </w:p>
    <w:p>
      <w:pPr>
        <w:spacing w:after="120"/>
        <w:ind w:left="288"/>
      </w:pPr>
      <w:r>
        <w:t>1. Mở trang tìm kiếm phòng, chọn ngày nhận (check-in) và ngày trả (check-out).</w:t>
        <w:br/>
        <w:t>2. Nhấn 'Đặt Phòng Ngay' trên phòng Deluxe hoặc Standard để chuyển sang Checkout.</w:t>
        <w:br/>
        <w:t>3. Quan sát thanh đếm ngược 15 phút khóa phòng đang đếm lùi thời gian thực.</w:t>
        <w:br/>
        <w:t>4. Nhập Họ tên, Số điện thoại, chọn hình thức thanh toán (VNPay / Thẻ tín dụng / Tiền mặt).</w:t>
        <w:br/>
        <w:t>5. Nhấn 'Xác Nhận Đặt Phòng' ➔ Hệ thống cấp mã booking duy nhất (VD: BK...).</w:t>
      </w:r>
    </w:p>
    <w:p>
      <w:pPr>
        <w:spacing w:before="160" w:after="40"/>
      </w:pPr>
      <w:r>
        <w:rPr>
          <w:b/>
          <w:color w:val="0F172A"/>
          <w:sz w:val="22"/>
        </w:rPr>
        <w:t>▶ Kịch bản 2: Tra Cứu &amp; Tự Quản Lý Đơn Đặt Phòng</w:t>
        <w:br/>
      </w:r>
      <w:r>
        <w:rPr>
          <w:i/>
          <w:color w:val="EE0000"/>
          <w:sz w:val="19"/>
        </w:rPr>
        <w:t>Đường dẫn: http://localhost:5173/portal/my-bookings</w:t>
        <w:br/>
      </w:r>
    </w:p>
    <w:p>
      <w:pPr>
        <w:spacing w:after="120"/>
        <w:ind w:left="288"/>
      </w:pPr>
      <w:r>
        <w:t>1. Nhập mã đặt phòng vừa tạo và số điện thoại.</w:t>
        <w:br/>
        <w:t>2. Nhấn 'Tìm Kiếm Đơn' ➔ Hiển thị thẻ tóm tắt chi tiết: Loại phòng, số đêm, tổng tiền.</w:t>
        <w:br/>
        <w:t>3. Nhấn nút màu đỏ 'Yêu Cầu Hủy Đặt Phòng' ➔ Xác nhận Modal ➔ Trạng thái chuyển CANCELLED và phòng được giải phóng.</w:t>
      </w:r>
    </w:p>
    <w:p>
      <w:pPr>
        <w:spacing w:before="160" w:after="40"/>
      </w:pPr>
      <w:r>
        <w:rPr>
          <w:b/>
          <w:color w:val="0F172A"/>
          <w:sz w:val="22"/>
        </w:rPr>
        <w:t>▶ Kịch bản 3: Bàn Làm Việc Điều Hành Quản Trị (Executive Dashboard)</w:t>
        <w:br/>
      </w:r>
      <w:r>
        <w:rPr>
          <w:i/>
          <w:color w:val="EE0000"/>
          <w:sz w:val="19"/>
        </w:rPr>
        <w:t>Đường dẫn: http://localhost:5173/dashboard</w:t>
        <w:br/>
      </w:r>
    </w:p>
    <w:p>
      <w:pPr>
        <w:spacing w:after="120"/>
        <w:ind w:left="288"/>
      </w:pPr>
      <w:r>
        <w:t>1. Chọn khách sạn (Hà Nội, Đà Nẵng, Sài Gòn) và ngày đối soát.</w:t>
        <w:br/>
        <w:t>2. Kiểm tra 4 thẻ chỉ số KPI: Tỷ lệ lấp đầy (OCC %), Giá trung bình phòng (ADR), Doanh thu tồn phòng (RevPAR), và Tổng doanh thu hôm nay.</w:t>
        <w:br/>
        <w:t>3. Rê chuột trên 2 biểu đồ phân rã tiền phòng/dịch vụ 7 ngày để xem tooltip số liệu thời gian thực.</w:t>
      </w:r>
    </w:p>
    <w:p>
      <w:pPr>
        <w:spacing w:before="160" w:after="40"/>
      </w:pPr>
      <w:r>
        <w:rPr>
          <w:b/>
          <w:color w:val="0F172A"/>
          <w:sz w:val="22"/>
        </w:rPr>
        <w:t>▶ Kịch bản 4: Tiếp Nhận Khách Vãng Lai Tại Quầy (Walk-In Booking)</w:t>
        <w:br/>
      </w:r>
      <w:r>
        <w:rPr>
          <w:i/>
          <w:color w:val="EE0000"/>
          <w:sz w:val="19"/>
        </w:rPr>
        <w:t>Đường dẫn: http://localhost:5173/booking/walk-in</w:t>
        <w:br/>
      </w:r>
    </w:p>
    <w:p>
      <w:pPr>
        <w:spacing w:after="120"/>
        <w:ind w:left="288"/>
      </w:pPr>
      <w:r>
        <w:t>1. Nhập thông tin khách hàng vãng lai bước vào khách sạn.</w:t>
        <w:br/>
        <w:t>2. Chọn loại phòng trống, số lượng phòng và dịch vụ cộng thêm.</w:t>
        <w:br/>
        <w:t>3. Nhấn 'Tạo Đơn &amp; Check-in Ngay' ➔ Hệ thống tự động kích hoạt phòng vật lý và mở Folio.</w:t>
      </w:r>
    </w:p>
    <w:p>
      <w:pPr>
        <w:spacing w:before="160" w:after="40"/>
      </w:pPr>
      <w:r>
        <w:rPr>
          <w:b/>
          <w:color w:val="0F172A"/>
          <w:sz w:val="22"/>
        </w:rPr>
        <w:t>▶ Kịch bản 5: Gọi Dịch Vụ Phòng &amp; Nhà Hàng F&amp;B (Room Service POS)</w:t>
        <w:br/>
      </w:r>
      <w:r>
        <w:rPr>
          <w:i/>
          <w:color w:val="EE0000"/>
          <w:sz w:val="19"/>
        </w:rPr>
        <w:t>Đường dẫn: http://localhost:5173/operation/room-service</w:t>
        <w:br/>
      </w:r>
    </w:p>
    <w:p>
      <w:pPr>
        <w:spacing w:after="120"/>
        <w:ind w:left="288"/>
      </w:pPr>
      <w:r>
        <w:t>1. Chọn số phòng đang có khách ở (VD: Phòng 101).</w:t>
        <w:br/>
        <w:t>2. Nhấn '+' để chọn món ăn trong menu F&amp;B (Phở bò, Rượu vang, Cà phê...).</w:t>
        <w:br/>
        <w:t>3. Giỏ hàng hiển thị tự động bóc tách: Tiền món + 5% Phí phục vụ khách sạn + 8% Thuế VAT.</w:t>
        <w:br/>
        <w:t>4. Nhấn 'Gửi Đơn Ra Nhà Bếp / Minibar' ➔ Tồn kho bị trừ và khoản chi phí được tự động ghi nợ vào Folio phòng.</w:t>
      </w:r>
    </w:p>
    <w:p>
      <w:pPr>
        <w:spacing w:before="160" w:after="40"/>
      </w:pPr>
      <w:r>
        <w:rPr>
          <w:b/>
          <w:color w:val="0F172A"/>
          <w:sz w:val="22"/>
        </w:rPr>
        <w:t>▶ Kịch bản 6: Sơ Đồ Buồng Phòng Trực Quan (Housekeeping Grid)</w:t>
        <w:br/>
      </w:r>
      <w:r>
        <w:rPr>
          <w:i/>
          <w:color w:val="EE0000"/>
          <w:sz w:val="19"/>
        </w:rPr>
        <w:t>Đường dẫn: http://localhost:5173/operation/housekeeping</w:t>
        <w:br/>
      </w:r>
    </w:p>
    <w:p>
      <w:pPr>
        <w:spacing w:after="120"/>
        <w:ind w:left="288"/>
      </w:pPr>
      <w:r>
        <w:t>1. Xem lưới trực quan các phòng khách sạn theo mã màu (Xanh: Sẵn sàng, Vàng: Đang dọn, Đỏ: Khách ở, Cam: Bẩn).</w:t>
        <w:br/>
        <w:t>2. Nhấn vào phòng bẩn để chuyển trạng thái sang 'Đang dọn' và 'Đã dọn xong sẵn sàng đón khách'.</w:t>
      </w:r>
    </w:p>
    <w:p>
      <w:pPr>
        <w:spacing w:before="160" w:after="40"/>
      </w:pPr>
      <w:r>
        <w:rPr>
          <w:b/>
          <w:color w:val="0F172A"/>
          <w:sz w:val="22"/>
        </w:rPr>
        <w:t>▶ Kịch bản 7: Quy Trình Đóng Ngày Kế Toán (Night Audit)</w:t>
        <w:br/>
      </w:r>
      <w:r>
        <w:rPr>
          <w:i/>
          <w:color w:val="EE0000"/>
          <w:sz w:val="19"/>
        </w:rPr>
        <w:t>Đường dẫn: http://localhost:5173/operation/night-audit</w:t>
        <w:br/>
      </w:r>
    </w:p>
    <w:p>
      <w:pPr>
        <w:spacing w:after="120"/>
        <w:ind w:left="288"/>
      </w:pPr>
      <w:r>
        <w:t>1. Mở màn hình đóng ngày, hệ thống tổng hợp đối soát doanh thu phòng, F&amp;B, dịch vụ.</w:t>
        <w:br/>
        <w:t>2. Nhấn 'Chạy Đóng Ngày &amp; Xử Lý No-Show' ➔ Hệ thống tự động hủy và phạt các phòng đặt trước mà khách không đến nhận phòng (No-Show).</w:t>
      </w:r>
    </w:p>
    <w:p>
      <w:pPr>
        <w:pStyle w:val="Heading1"/>
      </w:pPr>
      <w:r>
        <w:rPr>
          <w:rFonts w:ascii="Arial" w:hAnsi="Arial"/>
          <w:b/>
          <w:color w:val="EE0000"/>
          <w:sz w:val="28"/>
        </w:rPr>
        <w:t>8. BẢNG XỬ LÝ SỰ CỐ VÀ HỎI ĐÁP THƯỜNG GẶP (TROUBLESHOOTING)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insideH w:val="single" w:sz="4" w:space="0" w:color="D1D5DB"/>
          <w:insideV w:val="none"/>
          <w:left w:val="none"/>
          <w:right w:val="none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1E293B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Hiện Tượng / Lỗi</w:t>
            </w:r>
          </w:p>
        </w:tc>
        <w:tc>
          <w:tcPr>
            <w:tcW w:type="dxa" w:w="3120"/>
            <w:shd w:fill="1E293B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Nguyên Nhân Khả Dĩ</w:t>
            </w:r>
          </w:p>
        </w:tc>
        <w:tc>
          <w:tcPr>
            <w:tcW w:type="dxa" w:w="3120"/>
            <w:shd w:fill="1E293B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Giải Pháp Khắc Phục Triệt Để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DC2626"/>
                <w:sz w:val="17"/>
              </w:rPr>
              <w:t>Lỗi 'JAVA_HOME is not defined correctly'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Biến môi trường JAVA_HOME trỏ sai hoặc đường dẫn chứa ký tự &amp;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Chạy: $env:JAVA_HOME = 'D:\TOOL-CONFIG\jdk-21.0.11' và thêm vào PATH.</w:t>
            </w:r>
          </w:p>
        </w:tc>
      </w:tr>
      <w:tr>
        <w:tc>
          <w:tcPr>
            <w:tcW w:type="dxa" w:w="3120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DC2626"/>
                <w:sz w:val="17"/>
              </w:rPr>
              <w:t>Lỗi Port 5432 hoặc 8080 already in use</w:t>
            </w:r>
          </w:p>
        </w:tc>
        <w:tc>
          <w:tcPr>
            <w:tcW w:type="dxa" w:w="3120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Một dịch vụ khác hoặc container cũ đang chiếm dụng cổng</w:t>
            </w:r>
          </w:p>
        </w:tc>
        <w:tc>
          <w:tcPr>
            <w:tcW w:type="dxa" w:w="3120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Chạy: netstat -ano | findstr :8080 để lấy PID và dùng taskkill /PID &lt;PID&gt; /F.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DC2626"/>
                <w:sz w:val="17"/>
              </w:rPr>
              <w:t>Frontend báo lỗi kết nối Network Error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Backend chưa chạy hoặc bị chặn bởi cấu hình CORS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Đảm bảo backend chạy tại http://localhost:8080 và SecurityConfig cho phép origin 5173.</w:t>
            </w:r>
          </w:p>
        </w:tc>
      </w:tr>
      <w:tr>
        <w:tc>
          <w:tcPr>
            <w:tcW w:type="dxa" w:w="3120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DC2626"/>
                <w:sz w:val="17"/>
              </w:rPr>
              <w:t>Lỗi 'Keycloak connection refused'</w:t>
            </w:r>
          </w:p>
        </w:tc>
        <w:tc>
          <w:tcPr>
            <w:tcW w:type="dxa" w:w="3120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Container Keycloak đang khởi động hoặc chưa hoàn tất realm import</w:t>
            </w:r>
          </w:p>
        </w:tc>
        <w:tc>
          <w:tcPr>
            <w:tcW w:type="dxa" w:w="3120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Đợi 15-30 giây để Keycloak hoàn tất khởi tạo. Kiểm tra qua: docker logs -f keycloak.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DC2626"/>
                <w:sz w:val="17"/>
              </w:rPr>
              <w:t>Lỗi 'Database table does not exist'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Chưa chạy migration Liquibase hoặc schema ban đầu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Chạy .\mvnw.cmd liquibase:update hoặc chạy file 01-init-schema.sql trong DBeaver.</w:t>
            </w:r>
          </w:p>
        </w:tc>
      </w:tr>
    </w:tbl>
    <w:p>
      <w:pPr>
        <w:spacing w:before="400"/>
        <w:jc w:val="center"/>
      </w:pPr>
      <w:r>
        <w:rPr>
          <w:i/>
          <w:color w:val="94A3B8"/>
          <w:sz w:val="18"/>
        </w:rPr>
        <w:t>--- HẾT TÀI LIỆU HƯỚNG DẪN VẬN HÀNH &amp; KIỂM THỬ LOCAL ---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E29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