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830" w:rsidRPr="002748D5" w:rsidRDefault="002D195D" w:rsidP="002D195D">
      <w:pPr>
        <w:jc w:val="center"/>
        <w:rPr>
          <w:b/>
        </w:rPr>
      </w:pPr>
      <w:r w:rsidRPr="002748D5">
        <w:rPr>
          <w:b/>
        </w:rPr>
        <w:t>A Formal Physics Laboratory Report</w:t>
      </w:r>
    </w:p>
    <w:p w:rsidR="00DF118C" w:rsidRDefault="008E3B64" w:rsidP="00882366">
      <w:pPr>
        <w:jc w:val="center"/>
      </w:pPr>
      <w:r>
        <w:t>EXPERIMENT</w:t>
      </w:r>
      <w:bookmarkStart w:id="0" w:name="_GoBack"/>
      <w:bookmarkEnd w:id="0"/>
    </w:p>
    <w:p w:rsidR="00991EB4" w:rsidRPr="00991EB4" w:rsidRDefault="00DF118C" w:rsidP="00DF118C">
      <w:pPr>
        <w:widowControl w:val="0"/>
        <w:autoSpaceDE w:val="0"/>
        <w:autoSpaceDN w:val="0"/>
        <w:adjustRightInd w:val="0"/>
        <w:spacing w:after="0" w:line="580" w:lineRule="atLeast"/>
        <w:jc w:val="center"/>
        <w:rPr>
          <w:sz w:val="28"/>
          <w:szCs w:val="28"/>
        </w:rPr>
      </w:pPr>
      <w:r>
        <w:t xml:space="preserve"> </w:t>
      </w:r>
      <w:r>
        <w:rPr>
          <w:b/>
          <w:bCs/>
          <w:sz w:val="32"/>
          <w:szCs w:val="32"/>
        </w:rPr>
        <w:t>DETERMINING COEFFICIENT OF VISCOSITY OF LIQUID</w:t>
      </w:r>
    </w:p>
    <w:p w:rsidR="008E3B64" w:rsidRDefault="008E3B64" w:rsidP="008E3B64">
      <w:pPr>
        <w:jc w:val="center"/>
        <w:rPr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E3B64" w:rsidTr="008E3B64">
        <w:tc>
          <w:tcPr>
            <w:tcW w:w="4788" w:type="dxa"/>
          </w:tcPr>
          <w:p w:rsidR="008E3B64" w:rsidRPr="008E3B64" w:rsidRDefault="008E3B64" w:rsidP="008E3B64">
            <w:pPr>
              <w:spacing w:before="120" w:after="120"/>
              <w:jc w:val="center"/>
            </w:pPr>
            <w:r w:rsidRPr="008E3B64">
              <w:t>Class:</w:t>
            </w:r>
            <w:r>
              <w:t xml:space="preserve"> </w:t>
            </w:r>
            <w:r w:rsidRPr="008E3B64">
              <w:t>…</w:t>
            </w:r>
            <w:r>
              <w:t>……….…. / Group: ……………….</w:t>
            </w:r>
          </w:p>
        </w:tc>
        <w:tc>
          <w:tcPr>
            <w:tcW w:w="4788" w:type="dxa"/>
          </w:tcPr>
          <w:p w:rsidR="008E3B64" w:rsidRPr="008E3B64" w:rsidRDefault="00165592" w:rsidP="008E3B64">
            <w:pPr>
              <w:spacing w:before="120" w:after="120"/>
              <w:jc w:val="center"/>
            </w:pPr>
            <w:r w:rsidRPr="00165592">
              <w:t>Lecturer</w:t>
            </w:r>
            <w:r>
              <w:rPr>
                <w:vertAlign w:val="superscript"/>
              </w:rPr>
              <w:t>’</w:t>
            </w:r>
            <w:r w:rsidR="001F1A91" w:rsidRPr="00165592">
              <w:t>s</w:t>
            </w:r>
            <w:r w:rsidR="001F1A91">
              <w:t xml:space="preserve"> comment</w:t>
            </w:r>
          </w:p>
        </w:tc>
      </w:tr>
      <w:tr w:rsidR="008E3B64" w:rsidTr="008E3B64">
        <w:tc>
          <w:tcPr>
            <w:tcW w:w="4788" w:type="dxa"/>
          </w:tcPr>
          <w:p w:rsidR="00CC4569" w:rsidRDefault="008E3B64" w:rsidP="00CC4569">
            <w:pPr>
              <w:spacing w:before="120" w:after="120"/>
              <w:jc w:val="both"/>
            </w:pPr>
            <w:r>
              <w:t xml:space="preserve">Full name: </w:t>
            </w:r>
          </w:p>
          <w:p w:rsidR="008E3B64" w:rsidRDefault="008E3B64" w:rsidP="00CC4569">
            <w:pPr>
              <w:spacing w:before="120" w:after="120"/>
              <w:jc w:val="both"/>
            </w:pPr>
            <w:r>
              <w:t xml:space="preserve">1) </w:t>
            </w:r>
            <w:r w:rsidR="00CC4569">
              <w:t>……………………………………………...</w:t>
            </w:r>
          </w:p>
          <w:p w:rsidR="008E3B64" w:rsidRDefault="00CC4569" w:rsidP="00CC4569">
            <w:pPr>
              <w:spacing w:before="120" w:after="120"/>
              <w:jc w:val="both"/>
            </w:pPr>
            <w:r>
              <w:t>2) ……………………………………………...</w:t>
            </w:r>
          </w:p>
          <w:p w:rsidR="00CC4569" w:rsidRDefault="00CC4569" w:rsidP="00CC4569">
            <w:pPr>
              <w:spacing w:before="120" w:after="120"/>
              <w:jc w:val="both"/>
            </w:pPr>
            <w:r>
              <w:t>3) ……………………………………………...</w:t>
            </w:r>
          </w:p>
          <w:p w:rsidR="00CC4569" w:rsidRPr="008E3B64" w:rsidRDefault="00CC4569" w:rsidP="00CC4569">
            <w:pPr>
              <w:spacing w:before="120" w:after="120"/>
              <w:jc w:val="both"/>
            </w:pPr>
            <w:r>
              <w:t>4) ……………………………………………...</w:t>
            </w:r>
          </w:p>
        </w:tc>
        <w:tc>
          <w:tcPr>
            <w:tcW w:w="4788" w:type="dxa"/>
          </w:tcPr>
          <w:p w:rsidR="008E3B64" w:rsidRPr="008E3B64" w:rsidRDefault="008E3B64" w:rsidP="008E3B64">
            <w:pPr>
              <w:spacing w:before="120" w:after="120"/>
              <w:jc w:val="center"/>
            </w:pPr>
          </w:p>
        </w:tc>
      </w:tr>
    </w:tbl>
    <w:p w:rsidR="008E3B64" w:rsidRPr="00F47BBF" w:rsidRDefault="008E3B64" w:rsidP="00F47BBF">
      <w:pPr>
        <w:spacing w:after="0"/>
        <w:jc w:val="center"/>
        <w:rPr>
          <w:b/>
          <w:sz w:val="10"/>
        </w:rPr>
      </w:pPr>
    </w:p>
    <w:p w:rsidR="00D51A29" w:rsidRDefault="00D51A29" w:rsidP="00D51A29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0" w:firstLine="0"/>
        <w:jc w:val="both"/>
        <w:rPr>
          <w:b/>
        </w:rPr>
      </w:pPr>
      <w:r>
        <w:rPr>
          <w:b/>
        </w:rPr>
        <w:t>Abstract:</w:t>
      </w:r>
    </w:p>
    <w:p w:rsidR="00D51A29" w:rsidRDefault="00D51A29" w:rsidP="00D51A29">
      <w:pPr>
        <w:pStyle w:val="ListParagraph"/>
        <w:spacing w:after="0"/>
        <w:ind w:left="0"/>
        <w:jc w:val="both"/>
      </w:pPr>
      <w:r>
        <w:t>............................................................................................................................................................</w:t>
      </w:r>
    </w:p>
    <w:p w:rsidR="00D51A29" w:rsidRDefault="00D51A29" w:rsidP="00D51A29">
      <w:pPr>
        <w:pStyle w:val="ListParagraph"/>
        <w:spacing w:after="0"/>
        <w:ind w:left="0"/>
        <w:jc w:val="both"/>
      </w:pPr>
      <w:r>
        <w:t>............................................................................................................................................................</w:t>
      </w:r>
    </w:p>
    <w:p w:rsidR="00D51A29" w:rsidRDefault="00D51A29" w:rsidP="00D51A29">
      <w:pPr>
        <w:pStyle w:val="ListParagraph"/>
        <w:spacing w:after="0"/>
        <w:ind w:left="0"/>
        <w:jc w:val="both"/>
      </w:pPr>
      <w:r>
        <w:t>............................................................................................................................................................</w:t>
      </w:r>
    </w:p>
    <w:p w:rsidR="00D51A29" w:rsidRDefault="00D51A29" w:rsidP="00D51A29">
      <w:pPr>
        <w:pStyle w:val="ListParagraph"/>
        <w:spacing w:after="0"/>
        <w:ind w:left="0"/>
        <w:jc w:val="both"/>
      </w:pPr>
      <w:r>
        <w:t>............................................................................................................................................................</w:t>
      </w:r>
    </w:p>
    <w:p w:rsidR="00D51A29" w:rsidRDefault="00D51A29" w:rsidP="00D51A29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0" w:firstLine="0"/>
        <w:jc w:val="both"/>
        <w:rPr>
          <w:b/>
        </w:rPr>
      </w:pPr>
      <w:r>
        <w:rPr>
          <w:b/>
        </w:rPr>
        <w:t>Equipment list</w:t>
      </w:r>
      <w:r w:rsidRPr="00D117DE">
        <w:rPr>
          <w:b/>
        </w:rPr>
        <w:t>:</w:t>
      </w:r>
    </w:p>
    <w:p w:rsidR="00D51A29" w:rsidRDefault="00D51A29" w:rsidP="00D51A29">
      <w:pPr>
        <w:pStyle w:val="ListParagraph"/>
        <w:tabs>
          <w:tab w:val="left" w:pos="284"/>
        </w:tabs>
        <w:spacing w:after="0"/>
        <w:ind w:left="0"/>
        <w:jc w:val="both"/>
      </w:pPr>
      <w:r>
        <w:t>............................................................................................................................................................</w:t>
      </w:r>
    </w:p>
    <w:p w:rsidR="00D51A29" w:rsidRDefault="00D51A29" w:rsidP="00D51A29">
      <w:pPr>
        <w:pStyle w:val="ListParagraph"/>
        <w:tabs>
          <w:tab w:val="left" w:pos="284"/>
        </w:tabs>
        <w:spacing w:after="0"/>
        <w:ind w:left="0"/>
        <w:jc w:val="both"/>
      </w:pPr>
      <w:r>
        <w:t>............................................................................................................................................................</w:t>
      </w:r>
    </w:p>
    <w:p w:rsidR="00D51A29" w:rsidRDefault="00D51A29" w:rsidP="00D51A29">
      <w:pPr>
        <w:pStyle w:val="ListParagraph"/>
        <w:tabs>
          <w:tab w:val="left" w:pos="284"/>
        </w:tabs>
        <w:spacing w:after="0"/>
        <w:ind w:left="0"/>
        <w:jc w:val="both"/>
      </w:pPr>
      <w:r>
        <w:t>............................................................................................................................................................</w:t>
      </w:r>
    </w:p>
    <w:p w:rsidR="00D51A29" w:rsidRDefault="00D51A29" w:rsidP="00D51A29">
      <w:pPr>
        <w:pStyle w:val="ListParagraph"/>
        <w:tabs>
          <w:tab w:val="left" w:pos="284"/>
        </w:tabs>
        <w:spacing w:after="0"/>
        <w:ind w:left="0"/>
        <w:jc w:val="both"/>
      </w:pPr>
      <w:r>
        <w:t>............................................................................................................................................................</w:t>
      </w:r>
    </w:p>
    <w:p w:rsidR="00D51A29" w:rsidRDefault="00D51A29" w:rsidP="00D51A29">
      <w:pPr>
        <w:pStyle w:val="ListParagraph"/>
        <w:numPr>
          <w:ilvl w:val="0"/>
          <w:numId w:val="1"/>
        </w:numPr>
        <w:tabs>
          <w:tab w:val="left" w:pos="426"/>
        </w:tabs>
        <w:spacing w:after="0"/>
        <w:ind w:left="0" w:firstLine="0"/>
        <w:jc w:val="both"/>
        <w:rPr>
          <w:b/>
        </w:rPr>
      </w:pPr>
      <w:r>
        <w:rPr>
          <w:b/>
        </w:rPr>
        <w:t>Background</w:t>
      </w:r>
      <w:r w:rsidRPr="00D117DE">
        <w:rPr>
          <w:b/>
        </w:rPr>
        <w:t>:</w:t>
      </w:r>
    </w:p>
    <w:p w:rsidR="00D51A29" w:rsidRPr="00C3249B" w:rsidRDefault="00D51A29" w:rsidP="00D51A29">
      <w:pPr>
        <w:pStyle w:val="ListParagraph"/>
        <w:tabs>
          <w:tab w:val="left" w:pos="426"/>
        </w:tabs>
        <w:spacing w:after="0"/>
        <w:ind w:left="0"/>
        <w:jc w:val="both"/>
      </w:pPr>
      <w:r w:rsidRPr="00C3249B">
        <w:t>............................................................................................................................................................</w:t>
      </w:r>
    </w:p>
    <w:p w:rsidR="00D51A29" w:rsidRPr="00C3249B" w:rsidRDefault="00D51A29" w:rsidP="00D51A29">
      <w:pPr>
        <w:pStyle w:val="ListParagraph"/>
        <w:tabs>
          <w:tab w:val="left" w:pos="426"/>
        </w:tabs>
        <w:spacing w:after="0"/>
        <w:ind w:left="0"/>
        <w:jc w:val="both"/>
      </w:pPr>
      <w:r w:rsidRPr="00C3249B">
        <w:t>............................................................................................................................................................</w:t>
      </w:r>
    </w:p>
    <w:p w:rsidR="00D51A29" w:rsidRPr="00C3249B" w:rsidRDefault="00D51A29" w:rsidP="00D51A29">
      <w:pPr>
        <w:pStyle w:val="ListParagraph"/>
        <w:tabs>
          <w:tab w:val="left" w:pos="426"/>
        </w:tabs>
        <w:spacing w:after="0"/>
        <w:ind w:left="0"/>
        <w:jc w:val="both"/>
      </w:pPr>
      <w:r w:rsidRPr="00C3249B">
        <w:t>............................................................................................................................................................</w:t>
      </w:r>
    </w:p>
    <w:p w:rsidR="00D51A29" w:rsidRDefault="00D51A29" w:rsidP="00D51A29">
      <w:pPr>
        <w:pStyle w:val="ListParagraph"/>
        <w:tabs>
          <w:tab w:val="left" w:pos="426"/>
        </w:tabs>
        <w:spacing w:after="0"/>
        <w:ind w:left="0"/>
        <w:jc w:val="both"/>
      </w:pPr>
      <w:r w:rsidRPr="00C3249B">
        <w:t>............................................................................................................................................................</w:t>
      </w:r>
    </w:p>
    <w:p w:rsidR="00D51A29" w:rsidRPr="00225724" w:rsidRDefault="00D51A29" w:rsidP="00D51A29">
      <w:pPr>
        <w:pStyle w:val="ListParagraph"/>
        <w:numPr>
          <w:ilvl w:val="0"/>
          <w:numId w:val="1"/>
        </w:numPr>
        <w:tabs>
          <w:tab w:val="left" w:pos="426"/>
        </w:tabs>
        <w:spacing w:after="0"/>
        <w:ind w:left="0" w:firstLine="0"/>
        <w:jc w:val="both"/>
        <w:rPr>
          <w:b/>
        </w:rPr>
      </w:pPr>
      <w:r w:rsidRPr="00872FFA">
        <w:rPr>
          <w:b/>
        </w:rPr>
        <w:t>Materials, Methods And Procedures</w:t>
      </w:r>
      <w:r w:rsidRPr="00225724">
        <w:rPr>
          <w:b/>
        </w:rPr>
        <w:t>:</w:t>
      </w:r>
    </w:p>
    <w:p w:rsidR="00D51A29" w:rsidRPr="00225724" w:rsidRDefault="00D51A29" w:rsidP="00D51A29">
      <w:pPr>
        <w:pStyle w:val="ListParagraph"/>
        <w:tabs>
          <w:tab w:val="left" w:pos="426"/>
        </w:tabs>
        <w:spacing w:after="0"/>
        <w:ind w:left="0"/>
        <w:jc w:val="both"/>
      </w:pPr>
      <w:r w:rsidRPr="00225724">
        <w:t>............................................................................................................................................................</w:t>
      </w:r>
    </w:p>
    <w:p w:rsidR="00D51A29" w:rsidRDefault="00D51A29" w:rsidP="00D51A29">
      <w:pPr>
        <w:pStyle w:val="ListParagraph"/>
        <w:tabs>
          <w:tab w:val="left" w:pos="426"/>
        </w:tabs>
        <w:spacing w:after="0"/>
        <w:ind w:left="0"/>
        <w:jc w:val="both"/>
      </w:pPr>
      <w:r w:rsidRPr="00225724">
        <w:t>............................................................................................................................................................</w:t>
      </w:r>
    </w:p>
    <w:p w:rsidR="00D51A29" w:rsidRPr="00225724" w:rsidRDefault="00D51A29" w:rsidP="00D51A29">
      <w:pPr>
        <w:pStyle w:val="ListParagraph"/>
        <w:tabs>
          <w:tab w:val="left" w:pos="426"/>
        </w:tabs>
        <w:spacing w:after="0"/>
        <w:ind w:left="0"/>
        <w:jc w:val="both"/>
      </w:pPr>
      <w:r w:rsidRPr="00225724">
        <w:t>............................................................................................................................................................</w:t>
      </w:r>
    </w:p>
    <w:p w:rsidR="00D51A29" w:rsidRPr="00225724" w:rsidRDefault="00D51A29" w:rsidP="00D51A29">
      <w:pPr>
        <w:pStyle w:val="ListParagraph"/>
        <w:tabs>
          <w:tab w:val="left" w:pos="426"/>
        </w:tabs>
        <w:spacing w:after="0"/>
        <w:ind w:left="0"/>
        <w:jc w:val="both"/>
      </w:pPr>
      <w:r w:rsidRPr="00225724">
        <w:t>............................................................................................................................................................</w:t>
      </w:r>
    </w:p>
    <w:p w:rsidR="00D51A29" w:rsidRDefault="00D51A29" w:rsidP="00D51A29">
      <w:pPr>
        <w:pStyle w:val="ListParagraph"/>
        <w:numPr>
          <w:ilvl w:val="0"/>
          <w:numId w:val="1"/>
        </w:numPr>
        <w:tabs>
          <w:tab w:val="left" w:pos="426"/>
        </w:tabs>
        <w:spacing w:after="0"/>
        <w:ind w:left="0" w:firstLine="0"/>
        <w:jc w:val="both"/>
        <w:rPr>
          <w:b/>
        </w:rPr>
      </w:pPr>
      <w:r w:rsidRPr="00872FFA">
        <w:rPr>
          <w:b/>
        </w:rPr>
        <w:t>Results</w:t>
      </w:r>
      <w:r>
        <w:rPr>
          <w:b/>
        </w:rPr>
        <w:t>:</w:t>
      </w:r>
    </w:p>
    <w:p w:rsidR="009D24AC" w:rsidRPr="00B03205" w:rsidRDefault="009D24AC" w:rsidP="009D24AC">
      <w:pPr>
        <w:pStyle w:val="ListParagraph"/>
        <w:tabs>
          <w:tab w:val="left" w:pos="426"/>
        </w:tabs>
        <w:spacing w:after="0"/>
        <w:ind w:left="0"/>
        <w:jc w:val="both"/>
        <w:rPr>
          <w:b/>
          <w:sz w:val="10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9"/>
        <w:gridCol w:w="1959"/>
        <w:gridCol w:w="1068"/>
        <w:gridCol w:w="776"/>
        <w:gridCol w:w="2018"/>
        <w:gridCol w:w="2018"/>
      </w:tblGrid>
      <w:tr w:rsidR="00D2023B" w:rsidRPr="005D6D87" w:rsidTr="006D6E09">
        <w:trPr>
          <w:trHeight w:val="1389"/>
        </w:trPr>
        <w:tc>
          <w:tcPr>
            <w:tcW w:w="4536" w:type="dxa"/>
            <w:gridSpan w:val="3"/>
          </w:tcPr>
          <w:p w:rsidR="00D2023B" w:rsidRPr="005D6D87" w:rsidRDefault="00D2023B" w:rsidP="00D2023B">
            <w:pPr>
              <w:spacing w:after="0" w:line="300" w:lineRule="auto"/>
              <w:jc w:val="both"/>
            </w:pPr>
            <w:r w:rsidRPr="005D6D87">
              <w:t xml:space="preserve">   - </w:t>
            </w:r>
            <w:r w:rsidRPr="00D2023B">
              <w:t>Accuracy of</w:t>
            </w:r>
          </w:p>
          <w:p w:rsidR="00D2023B" w:rsidRPr="005D6D87" w:rsidRDefault="00D2023B" w:rsidP="00D2023B">
            <w:pPr>
              <w:spacing w:after="0" w:line="300" w:lineRule="auto"/>
              <w:jc w:val="both"/>
            </w:pPr>
            <w:r w:rsidRPr="005D6D87">
              <w:t xml:space="preserve">        - </w:t>
            </w:r>
            <w:r w:rsidRPr="00D2023B">
              <w:t>Caliper</w:t>
            </w:r>
            <w:r>
              <w:t>: 0,01</w:t>
            </w:r>
            <w:r w:rsidRPr="005D6D87">
              <w:t xml:space="preserve"> (mm) </w:t>
            </w:r>
          </w:p>
          <w:p w:rsidR="00D2023B" w:rsidRPr="005D6D87" w:rsidRDefault="00D2023B" w:rsidP="00D2023B">
            <w:pPr>
              <w:spacing w:after="0" w:line="300" w:lineRule="auto"/>
              <w:jc w:val="both"/>
            </w:pPr>
            <w:r w:rsidRPr="005D6D87">
              <w:t xml:space="preserve">        - </w:t>
            </w:r>
            <w:r w:rsidRPr="00D2023B">
              <w:t>Time meter</w:t>
            </w:r>
            <w:r w:rsidR="006D6E09">
              <w:t>: 0,001</w:t>
            </w:r>
            <w:r w:rsidRPr="005D6D87">
              <w:t>(s)</w:t>
            </w:r>
          </w:p>
          <w:p w:rsidR="00D2023B" w:rsidRDefault="00D2023B" w:rsidP="00D2023B">
            <w:pPr>
              <w:spacing w:after="0" w:line="300" w:lineRule="auto"/>
              <w:jc w:val="both"/>
            </w:pPr>
            <w:r w:rsidRPr="005D6D87">
              <w:t xml:space="preserve">   - </w:t>
            </w:r>
            <w:r w:rsidR="006D6E09">
              <w:t xml:space="preserve">Diameter of </w:t>
            </w:r>
            <w:r w:rsidR="00C30691" w:rsidRPr="00C30691">
              <w:t>vertical tube</w:t>
            </w:r>
            <w:r w:rsidRPr="005D6D87">
              <w:t>:</w:t>
            </w:r>
          </w:p>
          <w:p w:rsidR="00D2023B" w:rsidRDefault="00D2023B" w:rsidP="006D6E09">
            <w:pPr>
              <w:spacing w:after="0" w:line="300" w:lineRule="auto"/>
              <w:jc w:val="both"/>
            </w:pPr>
            <w:r>
              <w:t xml:space="preserve">            D</w:t>
            </w:r>
            <w:r w:rsidRPr="005D6D87">
              <w:t xml:space="preserve"> = 3</w:t>
            </w:r>
            <w:r w:rsidR="006D6E09">
              <w:t>5,00 ±0,01(mm)</w:t>
            </w:r>
          </w:p>
          <w:p w:rsidR="006D6E09" w:rsidRPr="003D600F" w:rsidRDefault="003D600F" w:rsidP="003D600F">
            <w:pPr>
              <w:spacing w:after="0" w:line="300" w:lineRule="auto"/>
              <w:ind w:left="162"/>
              <w:jc w:val="both"/>
            </w:pPr>
            <w:r>
              <w:t xml:space="preserve">- </w:t>
            </w:r>
            <w:r>
              <w:rPr>
                <w:sz w:val="23"/>
                <w:szCs w:val="23"/>
              </w:rPr>
              <w:t>Mass of the marbles: m = ……±0.01 (g)</w:t>
            </w:r>
          </w:p>
        </w:tc>
        <w:tc>
          <w:tcPr>
            <w:tcW w:w="4812" w:type="dxa"/>
            <w:gridSpan w:val="3"/>
          </w:tcPr>
          <w:p w:rsidR="00D2023B" w:rsidRDefault="00D2023B" w:rsidP="00D2023B">
            <w:pPr>
              <w:spacing w:after="0" w:line="300" w:lineRule="auto"/>
              <w:jc w:val="both"/>
            </w:pPr>
            <w:r>
              <w:t>*</w:t>
            </w:r>
            <w:r w:rsidRPr="005D6D87">
              <w:t xml:space="preserve"> </w:t>
            </w:r>
            <w:r w:rsidR="003D600F">
              <w:rPr>
                <w:sz w:val="23"/>
                <w:szCs w:val="23"/>
              </w:rPr>
              <w:t>Densi</w:t>
            </w:r>
            <w:r w:rsidR="003D600F">
              <w:rPr>
                <w:sz w:val="23"/>
                <w:szCs w:val="23"/>
              </w:rPr>
              <w:t>ty of oil</w:t>
            </w:r>
            <w:r w:rsidR="003D600F">
              <w:t>:</w:t>
            </w:r>
            <w:r w:rsidRPr="005D6D87">
              <w:rPr>
                <w:position w:val="-10"/>
              </w:rPr>
              <w:object w:dxaOrig="22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12.5pt" o:ole="" fillcolor="window">
                  <v:imagedata r:id="rId6" o:title=""/>
                </v:shape>
                <o:OLEObject Type="Embed" ProgID="Equation.DSMT4" ShapeID="_x0000_i1025" DrawAspect="Content" ObjectID="_1533265756" r:id="rId7"/>
              </w:object>
            </w:r>
            <w:r w:rsidRPr="005D6D87">
              <w:t xml:space="preserve"> = </w:t>
            </w:r>
            <w:r>
              <w:t>895±89</w:t>
            </w:r>
            <w:r w:rsidRPr="005D6D87">
              <w:t xml:space="preserve"> (kg/m</w:t>
            </w:r>
            <w:r w:rsidRPr="005D6D87">
              <w:rPr>
                <w:vertAlign w:val="superscript"/>
              </w:rPr>
              <w:t>3</w:t>
            </w:r>
            <w:r w:rsidRPr="005D6D87">
              <w:t xml:space="preserve">)  </w:t>
            </w:r>
          </w:p>
          <w:p w:rsidR="00D2023B" w:rsidRPr="005D6D87" w:rsidRDefault="00D2023B" w:rsidP="00D2023B">
            <w:pPr>
              <w:spacing w:after="0" w:line="300" w:lineRule="auto"/>
              <w:jc w:val="both"/>
            </w:pPr>
            <w:r>
              <w:t>*</w:t>
            </w:r>
            <w:r w:rsidR="00D5662E">
              <w:t xml:space="preserve"> </w:t>
            </w:r>
            <w:r w:rsidR="00D5662E" w:rsidRPr="00D5662E">
              <w:t>Distance</w:t>
            </w:r>
            <w:r w:rsidR="00D5662E">
              <w:t>: L = .....</w:t>
            </w:r>
            <w:r w:rsidRPr="005D6D87">
              <w:t>.</w:t>
            </w:r>
            <w:r w:rsidR="00D5662E">
              <w:t>±……</w:t>
            </w:r>
            <w:r w:rsidRPr="005D6D87">
              <w:t>(m</w:t>
            </w:r>
            <w:r w:rsidR="00D5662E">
              <w:t>m</w:t>
            </w:r>
            <w:r w:rsidRPr="005D6D87">
              <w:t xml:space="preserve">)  </w:t>
            </w:r>
          </w:p>
        </w:tc>
      </w:tr>
      <w:tr w:rsidR="00D2023B" w:rsidRPr="005D6D87" w:rsidTr="001B4300">
        <w:tc>
          <w:tcPr>
            <w:tcW w:w="1509" w:type="dxa"/>
          </w:tcPr>
          <w:p w:rsidR="00D2023B" w:rsidRPr="005D6D87" w:rsidRDefault="00EF52D8" w:rsidP="00EF52D8">
            <w:pPr>
              <w:spacing w:after="0" w:line="300" w:lineRule="auto"/>
            </w:pPr>
            <w:r>
              <w:t>Data</w:t>
            </w:r>
          </w:p>
        </w:tc>
        <w:tc>
          <w:tcPr>
            <w:tcW w:w="1959" w:type="dxa"/>
          </w:tcPr>
          <w:p w:rsidR="00D2023B" w:rsidRPr="005D6D87" w:rsidRDefault="00EF52D8" w:rsidP="00EF52D8">
            <w:pPr>
              <w:spacing w:after="0" w:line="300" w:lineRule="auto"/>
              <w:jc w:val="center"/>
            </w:pPr>
            <w:r>
              <w:t xml:space="preserve">d </w:t>
            </w:r>
            <w:r w:rsidR="00D2023B" w:rsidRPr="005D6D87">
              <w:t>(mm)</w:t>
            </w:r>
          </w:p>
        </w:tc>
        <w:tc>
          <w:tcPr>
            <w:tcW w:w="1844" w:type="dxa"/>
            <w:gridSpan w:val="2"/>
          </w:tcPr>
          <w:p w:rsidR="00D2023B" w:rsidRPr="005D6D87" w:rsidRDefault="00D2023B" w:rsidP="00EF52D8">
            <w:pPr>
              <w:spacing w:after="0" w:line="300" w:lineRule="auto"/>
              <w:jc w:val="center"/>
            </w:pPr>
            <w:r w:rsidRPr="005D6D87">
              <w:t xml:space="preserve"> </w:t>
            </w:r>
            <w:r w:rsidRPr="005D6D87">
              <w:sym w:font="Symbol" w:char="F044"/>
            </w:r>
            <w:r w:rsidR="00EF52D8">
              <w:t xml:space="preserve">d  </w:t>
            </w:r>
            <w:r w:rsidRPr="005D6D87">
              <w:t>(mm)</w:t>
            </w:r>
          </w:p>
        </w:tc>
        <w:tc>
          <w:tcPr>
            <w:tcW w:w="2018" w:type="dxa"/>
          </w:tcPr>
          <w:p w:rsidR="00D2023B" w:rsidRPr="005D6D87" w:rsidRDefault="00D2023B" w:rsidP="00EF52D8">
            <w:pPr>
              <w:spacing w:after="0" w:line="300" w:lineRule="auto"/>
              <w:jc w:val="center"/>
            </w:pPr>
            <w:r w:rsidRPr="005D6D87">
              <w:sym w:font="Symbol" w:char="F074"/>
            </w:r>
            <w:r w:rsidR="00EF52D8">
              <w:t xml:space="preserve"> </w:t>
            </w:r>
            <w:r w:rsidRPr="005D6D87">
              <w:t>( s )</w:t>
            </w:r>
          </w:p>
        </w:tc>
        <w:tc>
          <w:tcPr>
            <w:tcW w:w="2018" w:type="dxa"/>
          </w:tcPr>
          <w:p w:rsidR="00D2023B" w:rsidRPr="005D6D87" w:rsidRDefault="00D2023B" w:rsidP="00EF52D8">
            <w:pPr>
              <w:spacing w:after="0" w:line="300" w:lineRule="auto"/>
              <w:jc w:val="center"/>
            </w:pPr>
            <w:r w:rsidRPr="005D6D87">
              <w:sym w:font="Symbol" w:char="F044"/>
            </w:r>
            <w:r w:rsidRPr="005D6D87">
              <w:sym w:font="Symbol" w:char="F074"/>
            </w:r>
            <w:r w:rsidR="00EF52D8">
              <w:t xml:space="preserve">  </w:t>
            </w:r>
            <w:r w:rsidRPr="005D6D87">
              <w:t>( s )</w:t>
            </w:r>
          </w:p>
        </w:tc>
      </w:tr>
      <w:tr w:rsidR="00D2023B" w:rsidRPr="005D6D87" w:rsidTr="001B4300">
        <w:tc>
          <w:tcPr>
            <w:tcW w:w="1509" w:type="dxa"/>
          </w:tcPr>
          <w:p w:rsidR="00D2023B" w:rsidRPr="005D6D87" w:rsidRDefault="00EF52D8" w:rsidP="00EF52D8">
            <w:pPr>
              <w:spacing w:after="0" w:line="300" w:lineRule="auto"/>
              <w:jc w:val="center"/>
            </w:pPr>
            <w:r>
              <w:lastRenderedPageBreak/>
              <w:t>1</w:t>
            </w:r>
          </w:p>
        </w:tc>
        <w:tc>
          <w:tcPr>
            <w:tcW w:w="1959" w:type="dxa"/>
          </w:tcPr>
          <w:p w:rsidR="00D2023B" w:rsidRPr="005D6D87" w:rsidRDefault="00D2023B" w:rsidP="00D2023B">
            <w:pPr>
              <w:spacing w:after="0" w:line="300" w:lineRule="auto"/>
              <w:jc w:val="both"/>
            </w:pPr>
          </w:p>
        </w:tc>
        <w:tc>
          <w:tcPr>
            <w:tcW w:w="1844" w:type="dxa"/>
            <w:gridSpan w:val="2"/>
          </w:tcPr>
          <w:p w:rsidR="00D2023B" w:rsidRPr="005D6D87" w:rsidRDefault="00D2023B" w:rsidP="00D2023B">
            <w:pPr>
              <w:spacing w:after="0" w:line="300" w:lineRule="auto"/>
              <w:jc w:val="both"/>
            </w:pPr>
          </w:p>
        </w:tc>
        <w:tc>
          <w:tcPr>
            <w:tcW w:w="2018" w:type="dxa"/>
          </w:tcPr>
          <w:p w:rsidR="00D2023B" w:rsidRPr="005D6D87" w:rsidRDefault="00D2023B" w:rsidP="00D2023B">
            <w:pPr>
              <w:spacing w:after="0" w:line="300" w:lineRule="auto"/>
              <w:jc w:val="both"/>
            </w:pPr>
          </w:p>
        </w:tc>
        <w:tc>
          <w:tcPr>
            <w:tcW w:w="2018" w:type="dxa"/>
          </w:tcPr>
          <w:p w:rsidR="00D2023B" w:rsidRPr="005D6D87" w:rsidRDefault="00D2023B" w:rsidP="00D2023B">
            <w:pPr>
              <w:spacing w:after="0" w:line="300" w:lineRule="auto"/>
              <w:jc w:val="both"/>
            </w:pPr>
          </w:p>
        </w:tc>
      </w:tr>
      <w:tr w:rsidR="005A58C9" w:rsidRPr="005D6D87" w:rsidTr="001B4300">
        <w:tc>
          <w:tcPr>
            <w:tcW w:w="1509" w:type="dxa"/>
          </w:tcPr>
          <w:p w:rsidR="005A58C9" w:rsidRPr="005D6D87" w:rsidRDefault="00EF52D8" w:rsidP="00D2023B">
            <w:pPr>
              <w:spacing w:after="0" w:line="300" w:lineRule="auto"/>
              <w:jc w:val="center"/>
            </w:pPr>
            <w:r>
              <w:t>2</w:t>
            </w:r>
          </w:p>
        </w:tc>
        <w:tc>
          <w:tcPr>
            <w:tcW w:w="1959" w:type="dxa"/>
          </w:tcPr>
          <w:p w:rsidR="005A58C9" w:rsidRPr="005D6D87" w:rsidRDefault="005A58C9" w:rsidP="00D2023B">
            <w:pPr>
              <w:spacing w:after="0" w:line="300" w:lineRule="auto"/>
              <w:jc w:val="both"/>
            </w:pPr>
          </w:p>
        </w:tc>
        <w:tc>
          <w:tcPr>
            <w:tcW w:w="1844" w:type="dxa"/>
            <w:gridSpan w:val="2"/>
          </w:tcPr>
          <w:p w:rsidR="005A58C9" w:rsidRPr="005D6D87" w:rsidRDefault="005A58C9" w:rsidP="00D2023B">
            <w:pPr>
              <w:spacing w:after="0" w:line="300" w:lineRule="auto"/>
              <w:jc w:val="both"/>
            </w:pPr>
          </w:p>
        </w:tc>
        <w:tc>
          <w:tcPr>
            <w:tcW w:w="2018" w:type="dxa"/>
          </w:tcPr>
          <w:p w:rsidR="005A58C9" w:rsidRPr="005D6D87" w:rsidRDefault="005A58C9" w:rsidP="00D2023B">
            <w:pPr>
              <w:spacing w:after="0" w:line="300" w:lineRule="auto"/>
              <w:jc w:val="both"/>
            </w:pPr>
          </w:p>
        </w:tc>
        <w:tc>
          <w:tcPr>
            <w:tcW w:w="2018" w:type="dxa"/>
          </w:tcPr>
          <w:p w:rsidR="005A58C9" w:rsidRPr="005D6D87" w:rsidRDefault="005A58C9" w:rsidP="00D2023B">
            <w:pPr>
              <w:spacing w:after="0" w:line="300" w:lineRule="auto"/>
              <w:jc w:val="both"/>
            </w:pPr>
          </w:p>
        </w:tc>
      </w:tr>
      <w:tr w:rsidR="005A58C9" w:rsidRPr="005D6D87" w:rsidTr="001B4300">
        <w:tc>
          <w:tcPr>
            <w:tcW w:w="1509" w:type="dxa"/>
          </w:tcPr>
          <w:p w:rsidR="005A58C9" w:rsidRPr="005D6D87" w:rsidRDefault="00EF52D8" w:rsidP="00D2023B">
            <w:pPr>
              <w:spacing w:after="0" w:line="300" w:lineRule="auto"/>
              <w:jc w:val="center"/>
            </w:pPr>
            <w:r>
              <w:t>3</w:t>
            </w:r>
          </w:p>
        </w:tc>
        <w:tc>
          <w:tcPr>
            <w:tcW w:w="1959" w:type="dxa"/>
          </w:tcPr>
          <w:p w:rsidR="005A58C9" w:rsidRPr="005D6D87" w:rsidRDefault="005A58C9" w:rsidP="00D2023B">
            <w:pPr>
              <w:spacing w:after="0" w:line="300" w:lineRule="auto"/>
              <w:jc w:val="both"/>
            </w:pPr>
          </w:p>
        </w:tc>
        <w:tc>
          <w:tcPr>
            <w:tcW w:w="1844" w:type="dxa"/>
            <w:gridSpan w:val="2"/>
          </w:tcPr>
          <w:p w:rsidR="005A58C9" w:rsidRPr="005D6D87" w:rsidRDefault="005A58C9" w:rsidP="00D2023B">
            <w:pPr>
              <w:spacing w:after="0" w:line="300" w:lineRule="auto"/>
              <w:jc w:val="both"/>
            </w:pPr>
          </w:p>
        </w:tc>
        <w:tc>
          <w:tcPr>
            <w:tcW w:w="2018" w:type="dxa"/>
          </w:tcPr>
          <w:p w:rsidR="005A58C9" w:rsidRPr="005D6D87" w:rsidRDefault="005A58C9" w:rsidP="00D2023B">
            <w:pPr>
              <w:spacing w:after="0" w:line="300" w:lineRule="auto"/>
              <w:jc w:val="both"/>
            </w:pPr>
          </w:p>
        </w:tc>
        <w:tc>
          <w:tcPr>
            <w:tcW w:w="2018" w:type="dxa"/>
          </w:tcPr>
          <w:p w:rsidR="005A58C9" w:rsidRPr="005D6D87" w:rsidRDefault="005A58C9" w:rsidP="00D2023B">
            <w:pPr>
              <w:spacing w:after="0" w:line="300" w:lineRule="auto"/>
              <w:jc w:val="both"/>
            </w:pPr>
          </w:p>
        </w:tc>
      </w:tr>
      <w:tr w:rsidR="005A58C9" w:rsidRPr="005D6D87" w:rsidTr="001B4300">
        <w:tc>
          <w:tcPr>
            <w:tcW w:w="1509" w:type="dxa"/>
          </w:tcPr>
          <w:p w:rsidR="005A58C9" w:rsidRPr="005D6D87" w:rsidRDefault="00EF52D8" w:rsidP="00D2023B">
            <w:pPr>
              <w:spacing w:after="0" w:line="300" w:lineRule="auto"/>
              <w:jc w:val="center"/>
            </w:pPr>
            <w:r>
              <w:t>4</w:t>
            </w:r>
          </w:p>
        </w:tc>
        <w:tc>
          <w:tcPr>
            <w:tcW w:w="1959" w:type="dxa"/>
          </w:tcPr>
          <w:p w:rsidR="005A58C9" w:rsidRPr="005D6D87" w:rsidRDefault="005A58C9" w:rsidP="00D2023B">
            <w:pPr>
              <w:spacing w:after="0" w:line="300" w:lineRule="auto"/>
              <w:jc w:val="both"/>
            </w:pPr>
          </w:p>
        </w:tc>
        <w:tc>
          <w:tcPr>
            <w:tcW w:w="1844" w:type="dxa"/>
            <w:gridSpan w:val="2"/>
          </w:tcPr>
          <w:p w:rsidR="005A58C9" w:rsidRPr="005D6D87" w:rsidRDefault="005A58C9" w:rsidP="00D2023B">
            <w:pPr>
              <w:spacing w:after="0" w:line="300" w:lineRule="auto"/>
              <w:jc w:val="both"/>
            </w:pPr>
          </w:p>
        </w:tc>
        <w:tc>
          <w:tcPr>
            <w:tcW w:w="2018" w:type="dxa"/>
          </w:tcPr>
          <w:p w:rsidR="005A58C9" w:rsidRPr="005D6D87" w:rsidRDefault="005A58C9" w:rsidP="00D2023B">
            <w:pPr>
              <w:spacing w:after="0" w:line="300" w:lineRule="auto"/>
              <w:jc w:val="both"/>
            </w:pPr>
          </w:p>
        </w:tc>
        <w:tc>
          <w:tcPr>
            <w:tcW w:w="2018" w:type="dxa"/>
          </w:tcPr>
          <w:p w:rsidR="005A58C9" w:rsidRPr="005D6D87" w:rsidRDefault="005A58C9" w:rsidP="00D2023B">
            <w:pPr>
              <w:spacing w:after="0" w:line="300" w:lineRule="auto"/>
              <w:jc w:val="both"/>
            </w:pPr>
          </w:p>
        </w:tc>
      </w:tr>
      <w:tr w:rsidR="00EF52D8" w:rsidRPr="005D6D87" w:rsidTr="001B4300">
        <w:tc>
          <w:tcPr>
            <w:tcW w:w="1509" w:type="dxa"/>
          </w:tcPr>
          <w:p w:rsidR="00EF52D8" w:rsidRDefault="00EF52D8" w:rsidP="00D2023B">
            <w:pPr>
              <w:spacing w:after="0" w:line="300" w:lineRule="auto"/>
              <w:jc w:val="center"/>
            </w:pPr>
            <w:r>
              <w:t>5</w:t>
            </w:r>
          </w:p>
        </w:tc>
        <w:tc>
          <w:tcPr>
            <w:tcW w:w="1959" w:type="dxa"/>
          </w:tcPr>
          <w:p w:rsidR="00EF52D8" w:rsidRPr="005D6D87" w:rsidRDefault="00EF52D8" w:rsidP="00D2023B">
            <w:pPr>
              <w:spacing w:after="0" w:line="300" w:lineRule="auto"/>
              <w:jc w:val="both"/>
            </w:pPr>
          </w:p>
        </w:tc>
        <w:tc>
          <w:tcPr>
            <w:tcW w:w="1844" w:type="dxa"/>
            <w:gridSpan w:val="2"/>
          </w:tcPr>
          <w:p w:rsidR="00EF52D8" w:rsidRPr="005D6D87" w:rsidRDefault="00EF52D8" w:rsidP="00D2023B">
            <w:pPr>
              <w:spacing w:after="0" w:line="300" w:lineRule="auto"/>
              <w:jc w:val="both"/>
            </w:pPr>
          </w:p>
        </w:tc>
        <w:tc>
          <w:tcPr>
            <w:tcW w:w="2018" w:type="dxa"/>
          </w:tcPr>
          <w:p w:rsidR="00EF52D8" w:rsidRPr="005D6D87" w:rsidRDefault="00EF52D8" w:rsidP="00D2023B">
            <w:pPr>
              <w:spacing w:after="0" w:line="300" w:lineRule="auto"/>
              <w:jc w:val="both"/>
            </w:pPr>
          </w:p>
        </w:tc>
        <w:tc>
          <w:tcPr>
            <w:tcW w:w="2018" w:type="dxa"/>
          </w:tcPr>
          <w:p w:rsidR="00EF52D8" w:rsidRPr="005D6D87" w:rsidRDefault="00EF52D8" w:rsidP="00D2023B">
            <w:pPr>
              <w:spacing w:after="0" w:line="300" w:lineRule="auto"/>
              <w:jc w:val="both"/>
            </w:pPr>
          </w:p>
        </w:tc>
      </w:tr>
      <w:tr w:rsidR="00D2023B" w:rsidRPr="005D6D87" w:rsidTr="005A58C9">
        <w:trPr>
          <w:trHeight w:val="55"/>
        </w:trPr>
        <w:tc>
          <w:tcPr>
            <w:tcW w:w="1509" w:type="dxa"/>
          </w:tcPr>
          <w:p w:rsidR="00D2023B" w:rsidRPr="005D6D87" w:rsidRDefault="00EF52D8" w:rsidP="00EF52D8">
            <w:pPr>
              <w:spacing w:after="0" w:line="300" w:lineRule="auto"/>
            </w:pPr>
            <w:r>
              <w:t>Mean</w:t>
            </w:r>
          </w:p>
        </w:tc>
        <w:tc>
          <w:tcPr>
            <w:tcW w:w="1959" w:type="dxa"/>
          </w:tcPr>
          <w:p w:rsidR="00D2023B" w:rsidRPr="005D6D87" w:rsidRDefault="00D2023B" w:rsidP="00EF52D8">
            <w:pPr>
              <w:spacing w:after="0" w:line="300" w:lineRule="auto"/>
              <w:jc w:val="center"/>
            </w:pPr>
          </w:p>
        </w:tc>
        <w:tc>
          <w:tcPr>
            <w:tcW w:w="1844" w:type="dxa"/>
            <w:gridSpan w:val="2"/>
          </w:tcPr>
          <w:p w:rsidR="00D2023B" w:rsidRPr="005D6D87" w:rsidRDefault="00D2023B" w:rsidP="00EF52D8">
            <w:pPr>
              <w:spacing w:after="0" w:line="300" w:lineRule="auto"/>
              <w:jc w:val="center"/>
            </w:pPr>
          </w:p>
        </w:tc>
        <w:tc>
          <w:tcPr>
            <w:tcW w:w="2018" w:type="dxa"/>
          </w:tcPr>
          <w:p w:rsidR="00D2023B" w:rsidRPr="005D6D87" w:rsidRDefault="00D2023B" w:rsidP="00EF52D8">
            <w:pPr>
              <w:spacing w:after="0" w:line="300" w:lineRule="auto"/>
              <w:jc w:val="center"/>
            </w:pPr>
          </w:p>
        </w:tc>
        <w:tc>
          <w:tcPr>
            <w:tcW w:w="2018" w:type="dxa"/>
          </w:tcPr>
          <w:p w:rsidR="00D2023B" w:rsidRPr="005D6D87" w:rsidRDefault="00D2023B" w:rsidP="00EF52D8">
            <w:pPr>
              <w:spacing w:after="0" w:line="300" w:lineRule="auto"/>
              <w:jc w:val="center"/>
            </w:pPr>
          </w:p>
        </w:tc>
      </w:tr>
    </w:tbl>
    <w:p w:rsidR="00D51A29" w:rsidRPr="00B03205" w:rsidRDefault="00D51A29" w:rsidP="004A5E96">
      <w:pPr>
        <w:pStyle w:val="ListParagraph"/>
        <w:tabs>
          <w:tab w:val="left" w:pos="426"/>
        </w:tabs>
        <w:spacing w:after="0"/>
        <w:ind w:left="0"/>
        <w:jc w:val="both"/>
        <w:rPr>
          <w:b/>
          <w:sz w:val="10"/>
        </w:rPr>
      </w:pPr>
    </w:p>
    <w:p w:rsidR="00B819E7" w:rsidRDefault="00464E67" w:rsidP="00F47BBF">
      <w:pPr>
        <w:pStyle w:val="ListParagraph"/>
        <w:numPr>
          <w:ilvl w:val="0"/>
          <w:numId w:val="1"/>
        </w:numPr>
        <w:tabs>
          <w:tab w:val="left" w:pos="426"/>
        </w:tabs>
        <w:spacing w:after="0"/>
        <w:ind w:left="0" w:firstLine="0"/>
        <w:jc w:val="both"/>
        <w:rPr>
          <w:b/>
        </w:rPr>
      </w:pPr>
      <w:r>
        <w:rPr>
          <w:b/>
        </w:rPr>
        <w:t>Calculations:</w:t>
      </w:r>
    </w:p>
    <w:p w:rsidR="00086E33" w:rsidRDefault="00086E33" w:rsidP="00086E33">
      <w:pPr>
        <w:pStyle w:val="ListParagraph"/>
        <w:tabs>
          <w:tab w:val="left" w:pos="284"/>
        </w:tabs>
        <w:spacing w:after="0"/>
        <w:ind w:left="1080"/>
        <w:jc w:val="both"/>
      </w:pPr>
      <m:oMath>
        <m:r>
          <w:rPr>
            <w:rFonts w:ascii="Cambria Math" w:hAnsi="Cambria Math"/>
          </w:rPr>
          <m:t xml:space="preserve">π=3.14 </m:t>
        </m:r>
      </m:oMath>
      <w:proofErr w:type="gramStart"/>
      <w:r>
        <w:t>and</w:t>
      </w:r>
      <w:proofErr w:type="gramEnd"/>
      <w:r>
        <w:t xml:space="preserve"> </w:t>
      </w:r>
      <m:oMath>
        <m:r>
          <w:rPr>
            <w:rFonts w:ascii="Cambria Math" w:hAnsi="Cambria Math"/>
          </w:rPr>
          <m:t>∆π=0.005</m:t>
        </m:r>
      </m:oMath>
      <w:r>
        <w:t xml:space="preserve"> </w:t>
      </w:r>
    </w:p>
    <w:p w:rsidR="00086E33" w:rsidRPr="00086E33" w:rsidRDefault="00086E33" w:rsidP="00086E33">
      <w:pPr>
        <w:pStyle w:val="ListParagraph"/>
        <w:tabs>
          <w:tab w:val="left" w:pos="284"/>
        </w:tabs>
        <w:spacing w:after="0"/>
        <w:ind w:left="1080"/>
        <w:jc w:val="both"/>
      </w:pPr>
      <m:oMath>
        <m:r>
          <w:rPr>
            <w:rFonts w:ascii="Cambria Math" w:hAnsi="Cambria Math"/>
          </w:rPr>
          <m:t>g=9.81 m/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proofErr w:type="gramStart"/>
      <w:r>
        <w:t>and</w:t>
      </w:r>
      <w:proofErr w:type="gramEnd"/>
      <w:r>
        <w:t xml:space="preserve"> </w:t>
      </w:r>
      <m:oMath>
        <m:r>
          <w:rPr>
            <w:rFonts w:ascii="Cambria Math" w:hAnsi="Cambria Math"/>
          </w:rPr>
          <m:t>∆g=0.005 m/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E72D0" w:rsidRPr="00E96894" w:rsidRDefault="004A5E96" w:rsidP="004A5E96">
      <w:pPr>
        <w:pStyle w:val="ListParagraph"/>
        <w:tabs>
          <w:tab w:val="left" w:pos="426"/>
        </w:tabs>
        <w:spacing w:after="0"/>
        <w:ind w:left="0"/>
        <w:jc w:val="both"/>
        <w:rPr>
          <w:b/>
          <w:i/>
        </w:rPr>
      </w:pPr>
      <w:r w:rsidRPr="00E96894">
        <w:rPr>
          <w:b/>
          <w:i/>
        </w:rPr>
        <w:t>4.1Calcul</w:t>
      </w:r>
      <w:r w:rsidRPr="00E96894">
        <w:rPr>
          <w:b/>
          <w:i/>
          <w:spacing w:val="-1"/>
        </w:rPr>
        <w:t>a</w:t>
      </w:r>
      <w:r w:rsidRPr="00E96894">
        <w:rPr>
          <w:b/>
          <w:i/>
        </w:rPr>
        <w:t>ti</w:t>
      </w:r>
      <w:r w:rsidRPr="00E96894">
        <w:rPr>
          <w:b/>
          <w:i/>
          <w:spacing w:val="-1"/>
        </w:rPr>
        <w:t>n</w:t>
      </w:r>
      <w:r w:rsidRPr="00E96894">
        <w:rPr>
          <w:b/>
          <w:i/>
        </w:rPr>
        <w:t>g the t</w:t>
      </w:r>
      <w:r w:rsidRPr="00E96894">
        <w:rPr>
          <w:b/>
          <w:i/>
          <w:spacing w:val="-1"/>
        </w:rPr>
        <w:t>o</w:t>
      </w:r>
      <w:r w:rsidRPr="00E96894">
        <w:rPr>
          <w:b/>
          <w:i/>
        </w:rPr>
        <w:t xml:space="preserve">tal </w:t>
      </w:r>
      <w:r w:rsidRPr="00E96894">
        <w:rPr>
          <w:b/>
          <w:i/>
          <w:spacing w:val="-1"/>
        </w:rPr>
        <w:t>a</w:t>
      </w:r>
      <w:r w:rsidRPr="00E96894">
        <w:rPr>
          <w:b/>
          <w:i/>
        </w:rPr>
        <w:t>bsolute err</w:t>
      </w:r>
      <w:r w:rsidRPr="00E96894">
        <w:rPr>
          <w:b/>
          <w:i/>
          <w:spacing w:val="-1"/>
        </w:rPr>
        <w:t>or</w:t>
      </w:r>
      <w:r w:rsidRPr="00E96894">
        <w:rPr>
          <w:b/>
          <w:i/>
        </w:rPr>
        <w:t>s</w:t>
      </w:r>
      <w:r w:rsidRPr="00E96894">
        <w:rPr>
          <w:b/>
          <w:i/>
          <w:spacing w:val="-1"/>
        </w:rPr>
        <w:t xml:space="preserve"> </w:t>
      </w:r>
      <w:r w:rsidRPr="00E96894">
        <w:rPr>
          <w:b/>
          <w:i/>
        </w:rPr>
        <w:t xml:space="preserve">of the </w:t>
      </w:r>
      <w:r w:rsidRPr="00E96894">
        <w:rPr>
          <w:b/>
          <w:i/>
          <w:spacing w:val="-2"/>
        </w:rPr>
        <w:t>m</w:t>
      </w:r>
      <w:r w:rsidRPr="00E96894">
        <w:rPr>
          <w:b/>
          <w:i/>
        </w:rPr>
        <w:t>e</w:t>
      </w:r>
      <w:r w:rsidRPr="00E96894">
        <w:rPr>
          <w:b/>
          <w:i/>
          <w:spacing w:val="2"/>
        </w:rPr>
        <w:t>a</w:t>
      </w:r>
      <w:r w:rsidRPr="00E96894">
        <w:rPr>
          <w:b/>
          <w:i/>
        </w:rPr>
        <w:t>sure</w:t>
      </w:r>
      <w:r w:rsidRPr="00E96894">
        <w:rPr>
          <w:b/>
          <w:i/>
          <w:spacing w:val="-2"/>
        </w:rPr>
        <w:t>m</w:t>
      </w:r>
      <w:r w:rsidR="008300C0">
        <w:rPr>
          <w:b/>
          <w:i/>
        </w:rPr>
        <w:t xml:space="preserve">ent of </w:t>
      </w:r>
      <w:r w:rsidRPr="00E96894">
        <w:rPr>
          <w:b/>
          <w:i/>
        </w:rPr>
        <w:t>dia</w:t>
      </w:r>
      <w:r w:rsidRPr="00E96894">
        <w:rPr>
          <w:b/>
          <w:i/>
          <w:spacing w:val="-2"/>
        </w:rPr>
        <w:t>m</w:t>
      </w:r>
      <w:r w:rsidRPr="00E96894">
        <w:rPr>
          <w:b/>
          <w:i/>
        </w:rPr>
        <w:t>eter</w:t>
      </w:r>
      <w:r w:rsidRPr="00E96894">
        <w:rPr>
          <w:b/>
          <w:i/>
          <w:spacing w:val="-2"/>
        </w:rPr>
        <w:t xml:space="preserve"> </w:t>
      </w:r>
      <w:r w:rsidR="008300C0">
        <w:rPr>
          <w:b/>
          <w:i/>
          <w:iCs/>
        </w:rPr>
        <w:t>d</w:t>
      </w:r>
      <w:r w:rsidRPr="00E96894">
        <w:rPr>
          <w:b/>
          <w:i/>
          <w:iCs/>
        </w:rPr>
        <w:t xml:space="preserve">, </w:t>
      </w:r>
      <w:proofErr w:type="gramStart"/>
      <w:r w:rsidR="00EF52D8">
        <w:rPr>
          <w:b/>
          <w:i/>
        </w:rPr>
        <w:t xml:space="preserve">timer </w:t>
      </w:r>
      <w:proofErr w:type="gramEnd"/>
      <m:oMath>
        <m:r>
          <m:rPr>
            <m:sty m:val="bi"/>
          </m:rPr>
          <w:rPr>
            <w:rFonts w:ascii="Cambria Math" w:hAnsi="Cambria Math"/>
          </w:rPr>
          <m:t>τ</m:t>
        </m:r>
      </m:oMath>
      <w:r w:rsidR="0070135A">
        <w:rPr>
          <w:b/>
          <w:i/>
        </w:rPr>
        <w:t>, distance L</w:t>
      </w:r>
    </w:p>
    <w:p w:rsidR="00167601" w:rsidRPr="000C419B" w:rsidRDefault="00875434" w:rsidP="00F47BBF">
      <w:pPr>
        <w:pStyle w:val="ListParagraph"/>
        <w:tabs>
          <w:tab w:val="left" w:pos="284"/>
        </w:tabs>
        <w:spacing w:after="0"/>
        <w:ind w:left="0"/>
        <w:jc w:val="both"/>
        <w:rPr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vertAlign w:val="subscript"/>
            </w:rPr>
            <m:t>∆d=∆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d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sys</m:t>
              </m:r>
            </m:sub>
          </m:sSub>
          <m:r>
            <w:rPr>
              <w:rFonts w:ascii="Cambria Math" w:hAnsi="Cambria Math"/>
              <w:vertAlign w:val="subscript"/>
            </w:rPr>
            <m:t>+∆</m:t>
          </m:r>
          <m:bar>
            <m:barPr>
              <m:pos m:val="top"/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d</m:t>
              </m:r>
            </m:e>
          </m:bar>
          <m:r>
            <w:rPr>
              <w:rFonts w:ascii="Cambria Math" w:hAnsi="Cambria Math"/>
              <w:vertAlign w:val="subscript"/>
            </w:rPr>
            <m:t>=…………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m</m:t>
              </m:r>
            </m:e>
          </m:d>
        </m:oMath>
      </m:oMathPara>
    </w:p>
    <w:p w:rsidR="000C419B" w:rsidRDefault="00875434" w:rsidP="00EF52D8">
      <w:pPr>
        <w:pStyle w:val="ListParagraph"/>
        <w:tabs>
          <w:tab w:val="left" w:pos="284"/>
        </w:tabs>
        <w:spacing w:after="0"/>
        <w:ind w:left="0"/>
        <w:jc w:val="both"/>
        <w:rPr>
          <w:vertAlign w:val="subscript"/>
        </w:rPr>
      </w:pPr>
      <m:oMath>
        <m:r>
          <w:rPr>
            <w:rFonts w:ascii="Cambria Math" w:hAnsi="Cambria Math"/>
            <w:vertAlign w:val="subscript"/>
          </w:rPr>
          <m:t>∆</m:t>
        </m:r>
        <m:r>
          <w:rPr>
            <w:rFonts w:ascii="Cambria Math" w:hAnsi="Cambria Math"/>
            <w:vertAlign w:val="subscript"/>
          </w:rPr>
          <m:t>τ</m:t>
        </m:r>
        <m:r>
          <w:rPr>
            <w:rFonts w:ascii="Cambria Math" w:hAnsi="Cambria Math"/>
            <w:vertAlign w:val="subscript"/>
          </w:rPr>
          <m:t>=∆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τ</m:t>
            </m:r>
          </m:e>
          <m:sub>
            <m:r>
              <w:rPr>
                <w:rFonts w:ascii="Cambria Math" w:hAnsi="Cambria Math"/>
                <w:vertAlign w:val="subscript"/>
              </w:rPr>
              <m:t>sys</m:t>
            </m:r>
          </m:sub>
        </m:sSub>
        <m:r>
          <w:rPr>
            <w:rFonts w:ascii="Cambria Math" w:hAnsi="Cambria Math"/>
            <w:vertAlign w:val="subscript"/>
          </w:rPr>
          <m:t>+∆</m:t>
        </m:r>
        <m:acc>
          <m:accPr>
            <m:chr m:val="̅"/>
            <m:ctrlPr>
              <w:rPr>
                <w:rFonts w:ascii="Cambria Math" w:hAnsi="Cambria Math"/>
                <w:i/>
                <w:vertAlign w:val="subscript"/>
              </w:rPr>
            </m:ctrlPr>
          </m:accPr>
          <m:e>
            <m:r>
              <w:rPr>
                <w:rFonts w:ascii="Cambria Math" w:hAnsi="Cambria Math"/>
                <w:vertAlign w:val="subscript"/>
              </w:rPr>
              <m:t>τ</m:t>
            </m:r>
          </m:e>
        </m:acc>
        <m:r>
          <w:rPr>
            <w:rFonts w:ascii="Cambria Math" w:hAnsi="Cambria Math"/>
            <w:vertAlign w:val="subscript"/>
          </w:rPr>
          <m:t>=…………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s</m:t>
            </m:r>
          </m:e>
        </m:d>
      </m:oMath>
      <w:r w:rsidR="00EF52D8">
        <w:rPr>
          <w:vertAlign w:val="subscript"/>
        </w:rPr>
        <w:t xml:space="preserve"> </w:t>
      </w:r>
    </w:p>
    <w:p w:rsidR="0070135A" w:rsidRPr="00EF52D8" w:rsidRDefault="0070135A" w:rsidP="00EF52D8">
      <w:pPr>
        <w:pStyle w:val="ListParagraph"/>
        <w:tabs>
          <w:tab w:val="left" w:pos="284"/>
        </w:tabs>
        <w:spacing w:after="0"/>
        <w:ind w:left="0"/>
        <w:jc w:val="both"/>
        <w:rPr>
          <w:vertAlign w:val="subscript"/>
        </w:rPr>
      </w:pPr>
      <m:oMath>
        <m:r>
          <w:rPr>
            <w:rFonts w:ascii="Cambria Math" w:hAnsi="Cambria Math"/>
            <w:vertAlign w:val="subscript"/>
          </w:rPr>
          <m:t>∆</m:t>
        </m:r>
        <m:r>
          <w:rPr>
            <w:rFonts w:ascii="Cambria Math" w:hAnsi="Cambria Math"/>
            <w:vertAlign w:val="subscript"/>
          </w:rPr>
          <m:t>L</m:t>
        </m:r>
        <m:r>
          <w:rPr>
            <w:rFonts w:ascii="Cambria Math" w:hAnsi="Cambria Math"/>
            <w:vertAlign w:val="subscript"/>
          </w:rPr>
          <m:t>=∆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L</m:t>
            </m:r>
          </m:e>
          <m:sub>
            <m:r>
              <w:rPr>
                <w:rFonts w:ascii="Cambria Math" w:hAnsi="Cambria Math"/>
                <w:vertAlign w:val="subscript"/>
              </w:rPr>
              <m:t>sys</m:t>
            </m:r>
          </m:sub>
        </m:sSub>
        <m:r>
          <w:rPr>
            <w:rFonts w:ascii="Cambria Math" w:hAnsi="Cambria Math"/>
            <w:vertAlign w:val="subscript"/>
          </w:rPr>
          <m:t>+∆</m:t>
        </m:r>
        <m:bar>
          <m:barPr>
            <m:pos m:val="top"/>
            <m:ctrlPr>
              <w:rPr>
                <w:rFonts w:ascii="Cambria Math" w:hAnsi="Cambria Math"/>
                <w:i/>
                <w:vertAlign w:val="subscript"/>
              </w:rPr>
            </m:ctrlPr>
          </m:barPr>
          <m:e>
            <m:r>
              <w:rPr>
                <w:rFonts w:ascii="Cambria Math" w:hAnsi="Cambria Math"/>
                <w:vertAlign w:val="subscript"/>
              </w:rPr>
              <m:t>L</m:t>
            </m:r>
          </m:e>
        </m:bar>
        <m:r>
          <w:rPr>
            <w:rFonts w:ascii="Cambria Math" w:hAnsi="Cambria Math"/>
            <w:vertAlign w:val="subscript"/>
          </w:rPr>
          <m:t>=…………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10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-3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m</m:t>
            </m:r>
          </m:e>
        </m:d>
      </m:oMath>
      <w:r>
        <w:rPr>
          <w:vertAlign w:val="subscript"/>
        </w:rPr>
        <w:t xml:space="preserve"> </w:t>
      </w:r>
    </w:p>
    <w:p w:rsidR="00D51A29" w:rsidRDefault="004B5C97" w:rsidP="004A5E96">
      <w:pPr>
        <w:pStyle w:val="ListParagraph"/>
        <w:tabs>
          <w:tab w:val="left" w:pos="284"/>
        </w:tabs>
        <w:spacing w:after="0"/>
        <w:ind w:left="0"/>
        <w:jc w:val="both"/>
        <w:rPr>
          <w:b/>
          <w:i/>
        </w:rPr>
      </w:pPr>
      <w:r>
        <w:rPr>
          <w:b/>
          <w:i/>
        </w:rPr>
        <w:t>4.2</w:t>
      </w:r>
      <w:r w:rsidR="00D51A29" w:rsidRPr="00E96894">
        <w:rPr>
          <w:b/>
          <w:i/>
        </w:rPr>
        <w:t xml:space="preserve"> Calculating the </w:t>
      </w:r>
      <w:r w:rsidR="00086E33">
        <w:rPr>
          <w:b/>
          <w:i/>
        </w:rPr>
        <w:t>d</w:t>
      </w:r>
      <w:r w:rsidR="00086E33" w:rsidRPr="00086E33">
        <w:rPr>
          <w:b/>
          <w:i/>
        </w:rPr>
        <w:t>ensity of the marble</w:t>
      </w:r>
      <w:r w:rsidR="002E14D6">
        <w:rPr>
          <w:b/>
          <w:i/>
        </w:rPr>
        <w:t xml:space="preserve"> and the </w:t>
      </w:r>
      <w:r w:rsidR="002E14D6" w:rsidRPr="002E14D6">
        <w:rPr>
          <w:b/>
          <w:i/>
        </w:rPr>
        <w:t>relative error:</w:t>
      </w:r>
    </w:p>
    <w:p w:rsidR="00086E33" w:rsidRDefault="00C95606" w:rsidP="004A5E96">
      <w:pPr>
        <w:pStyle w:val="ListParagraph"/>
        <w:tabs>
          <w:tab w:val="left" w:pos="284"/>
        </w:tabs>
        <w:spacing w:after="0"/>
        <w:ind w:left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=………(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>
        <w:t xml:space="preserve"> </w:t>
      </w:r>
      <w:proofErr w:type="gramStart"/>
      <w:r>
        <w:t>and</w:t>
      </w:r>
      <w:proofErr w:type="gramEnd"/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∆m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∆π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3∆d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den>
        </m:f>
        <m:r>
          <w:rPr>
            <w:rFonts w:ascii="Cambria Math" w:hAnsi="Cambria Math"/>
          </w:rPr>
          <m:t>=………</m:t>
        </m:r>
      </m:oMath>
      <w:r w:rsidR="00D853DE">
        <w:t xml:space="preserve"> =&gt;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=………(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</w:p>
    <w:p w:rsidR="004B5C97" w:rsidRDefault="004B5C97" w:rsidP="004A5E96">
      <w:pPr>
        <w:pStyle w:val="ListParagraph"/>
        <w:tabs>
          <w:tab w:val="left" w:pos="284"/>
        </w:tabs>
        <w:spacing w:after="0"/>
        <w:ind w:left="0"/>
        <w:jc w:val="both"/>
        <w:rPr>
          <w:b/>
          <w:i/>
        </w:rPr>
      </w:pPr>
      <w:r w:rsidRPr="004B5C97">
        <w:rPr>
          <w:b/>
          <w:i/>
        </w:rPr>
        <w:t>4.3</w:t>
      </w:r>
      <w:r>
        <w:t xml:space="preserve"> </w:t>
      </w:r>
      <w:r w:rsidRPr="00E96894">
        <w:rPr>
          <w:b/>
          <w:i/>
        </w:rPr>
        <w:t xml:space="preserve">Calculating the </w:t>
      </w:r>
      <w:r w:rsidRPr="004B5C97">
        <w:rPr>
          <w:b/>
          <w:i/>
        </w:rPr>
        <w:t>coefficient of viscosity of liquid</w:t>
      </w:r>
      <w:r w:rsidR="002E14D6">
        <w:rPr>
          <w:b/>
          <w:i/>
        </w:rPr>
        <w:t xml:space="preserve"> and the </w:t>
      </w:r>
      <w:r w:rsidR="002E14D6" w:rsidRPr="002E14D6">
        <w:rPr>
          <w:b/>
          <w:i/>
        </w:rPr>
        <w:t>relative error:</w:t>
      </w:r>
    </w:p>
    <w:p w:rsidR="000358AE" w:rsidRDefault="006350A6" w:rsidP="004A5E96">
      <w:pPr>
        <w:pStyle w:val="ListParagraph"/>
        <w:tabs>
          <w:tab w:val="left" w:pos="284"/>
        </w:tabs>
        <w:spacing w:after="0"/>
        <w:ind w:left="0"/>
        <w:jc w:val="both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η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ρ</m:t>
                </m:r>
              </m:e>
            </m:acc>
            <m: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g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τ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  <m:r>
              <w:rPr>
                <w:rFonts w:ascii="Cambria Math" w:hAnsi="Cambria Math"/>
              </w:rPr>
              <m:t>(1+2,4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num>
              <m:den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den>
            </m:f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=………(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kg</m:t>
            </m:r>
          </m:num>
          <m:den>
            <m:r>
              <w:rPr>
                <w:rFonts w:ascii="Cambria Math" w:hAnsi="Cambria Math"/>
              </w:rPr>
              <m:t>m.s</m:t>
            </m:r>
          </m:den>
        </m:f>
        <m:r>
          <w:rPr>
            <w:rFonts w:ascii="Cambria Math" w:hAnsi="Cambria Math"/>
          </w:rPr>
          <m:t>)</m:t>
        </m:r>
      </m:oMath>
      <w:r w:rsidR="002E14D6">
        <w:t xml:space="preserve"> </w:t>
      </w:r>
      <w:proofErr w:type="gramStart"/>
      <w:r w:rsidR="002E14D6">
        <w:t>and</w:t>
      </w:r>
      <w:proofErr w:type="gramEnd"/>
    </w:p>
    <w:p w:rsidR="004B5C97" w:rsidRPr="004B5C97" w:rsidRDefault="002E14D6" w:rsidP="004A5E96">
      <w:pPr>
        <w:pStyle w:val="ListParagraph"/>
        <w:tabs>
          <w:tab w:val="left" w:pos="284"/>
        </w:tabs>
        <w:spacing w:after="0"/>
        <w:ind w:left="0"/>
        <w:jc w:val="bot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η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η</m:t>
                </m:r>
              </m:e>
            </m:ac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ρ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ρ</m:t>
                </m:r>
              </m:e>
            </m:acc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Δτ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τ</m:t>
                </m:r>
              </m:e>
            </m:acc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L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  <m:r>
              <w:rPr>
                <w:rFonts w:ascii="Cambria Math" w:hAnsi="Cambria Math"/>
              </w:rPr>
              <m:t>+2,4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</w:rPr>
                  <m:t>+2,4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d</m:t>
                </m:r>
              </m:num>
              <m:den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den>
            </m:f>
            <m:r>
              <w:rPr>
                <w:rFonts w:ascii="Cambria Math" w:hAnsi="Cambria Math"/>
              </w:rPr>
              <m:t>+2,4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  <m:r>
              <w:rPr>
                <w:rFonts w:ascii="Cambria Math" w:hAnsi="Cambria Math"/>
              </w:rPr>
              <m:t>.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D</m:t>
                </m:r>
              </m:num>
              <m:den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den>
            </m:f>
          </m:e>
        </m:d>
        <m:r>
          <w:rPr>
            <w:rFonts w:ascii="Cambria Math" w:hAnsi="Cambria Math"/>
          </w:rPr>
          <m:t>=………</m:t>
        </m:r>
      </m:oMath>
      <w:r w:rsidR="000358AE">
        <w:t xml:space="preserve"> =&gt;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η=……(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kg</m:t>
            </m:r>
          </m:num>
          <m:den>
            <m:r>
              <w:rPr>
                <w:rFonts w:ascii="Cambria Math" w:hAnsi="Cambria Math"/>
              </w:rPr>
              <m:t>m.s</m:t>
            </m:r>
          </m:den>
        </m:f>
        <m:r>
          <w:rPr>
            <w:rFonts w:ascii="Cambria Math" w:hAnsi="Cambria Math"/>
          </w:rPr>
          <m:t>)</m:t>
        </m:r>
      </m:oMath>
    </w:p>
    <w:p w:rsidR="00BE72D0" w:rsidRPr="00F53843" w:rsidRDefault="00167601" w:rsidP="00F47BBF">
      <w:pPr>
        <w:pStyle w:val="ListParagraph"/>
        <w:numPr>
          <w:ilvl w:val="0"/>
          <w:numId w:val="1"/>
        </w:numPr>
        <w:tabs>
          <w:tab w:val="left" w:pos="426"/>
        </w:tabs>
        <w:spacing w:after="0"/>
        <w:ind w:left="0" w:firstLine="0"/>
        <w:jc w:val="both"/>
        <w:rPr>
          <w:b/>
        </w:rPr>
      </w:pPr>
      <w:r>
        <w:rPr>
          <w:b/>
        </w:rPr>
        <w:t>Conclus</w:t>
      </w:r>
      <w:r w:rsidR="00BE72D0">
        <w:rPr>
          <w:b/>
        </w:rPr>
        <w:t>ions:</w:t>
      </w:r>
    </w:p>
    <w:p w:rsidR="00FA2CB1" w:rsidRPr="00BE72D0" w:rsidRDefault="00F53843" w:rsidP="00F47BBF">
      <w:pPr>
        <w:pStyle w:val="ListParagraph"/>
        <w:tabs>
          <w:tab w:val="left" w:pos="426"/>
        </w:tabs>
        <w:spacing w:after="0"/>
        <w:ind w:left="0"/>
        <w:jc w:val="both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η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±∆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=………±………(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kg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m.s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sectPr w:rsidR="00FA2CB1" w:rsidRPr="00BE72D0" w:rsidSect="00F47BBF">
      <w:pgSz w:w="12240" w:h="15840"/>
      <w:pgMar w:top="567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7835"/>
    <w:multiLevelType w:val="hybridMultilevel"/>
    <w:tmpl w:val="732238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1B46F3"/>
    <w:multiLevelType w:val="hybridMultilevel"/>
    <w:tmpl w:val="B00E8F9C"/>
    <w:lvl w:ilvl="0" w:tplc="4B80C5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95D"/>
    <w:rsid w:val="000358AE"/>
    <w:rsid w:val="00065F7B"/>
    <w:rsid w:val="00086E33"/>
    <w:rsid w:val="000B3838"/>
    <w:rsid w:val="000C419B"/>
    <w:rsid w:val="00165592"/>
    <w:rsid w:val="00167601"/>
    <w:rsid w:val="001F1A91"/>
    <w:rsid w:val="00225724"/>
    <w:rsid w:val="00240BB1"/>
    <w:rsid w:val="002454D4"/>
    <w:rsid w:val="002748D5"/>
    <w:rsid w:val="002D195D"/>
    <w:rsid w:val="002E14D6"/>
    <w:rsid w:val="002E4C7D"/>
    <w:rsid w:val="00384640"/>
    <w:rsid w:val="003A4D19"/>
    <w:rsid w:val="003B7EE5"/>
    <w:rsid w:val="003D600F"/>
    <w:rsid w:val="00464E67"/>
    <w:rsid w:val="004A5E96"/>
    <w:rsid w:val="004B5C97"/>
    <w:rsid w:val="00521077"/>
    <w:rsid w:val="00536DB6"/>
    <w:rsid w:val="005A58C9"/>
    <w:rsid w:val="005B7A00"/>
    <w:rsid w:val="005D7140"/>
    <w:rsid w:val="006350A6"/>
    <w:rsid w:val="00681004"/>
    <w:rsid w:val="006D6E09"/>
    <w:rsid w:val="006F74F0"/>
    <w:rsid w:val="0070135A"/>
    <w:rsid w:val="007211A2"/>
    <w:rsid w:val="0073178A"/>
    <w:rsid w:val="007F3830"/>
    <w:rsid w:val="00823377"/>
    <w:rsid w:val="008300C0"/>
    <w:rsid w:val="008673D9"/>
    <w:rsid w:val="00875434"/>
    <w:rsid w:val="00882366"/>
    <w:rsid w:val="008D0255"/>
    <w:rsid w:val="008E3B64"/>
    <w:rsid w:val="008F29A2"/>
    <w:rsid w:val="009857B8"/>
    <w:rsid w:val="00991EB4"/>
    <w:rsid w:val="009D24AC"/>
    <w:rsid w:val="009D7203"/>
    <w:rsid w:val="00A55DB4"/>
    <w:rsid w:val="00A72551"/>
    <w:rsid w:val="00A75CEE"/>
    <w:rsid w:val="00AB4D91"/>
    <w:rsid w:val="00AE600E"/>
    <w:rsid w:val="00B03205"/>
    <w:rsid w:val="00B56020"/>
    <w:rsid w:val="00B57578"/>
    <w:rsid w:val="00B819E7"/>
    <w:rsid w:val="00BE72D0"/>
    <w:rsid w:val="00C30691"/>
    <w:rsid w:val="00C3249B"/>
    <w:rsid w:val="00C61D7A"/>
    <w:rsid w:val="00C95606"/>
    <w:rsid w:val="00CC4569"/>
    <w:rsid w:val="00D117DE"/>
    <w:rsid w:val="00D2023B"/>
    <w:rsid w:val="00D51A29"/>
    <w:rsid w:val="00D5662E"/>
    <w:rsid w:val="00D853DE"/>
    <w:rsid w:val="00DC7AA6"/>
    <w:rsid w:val="00DF118C"/>
    <w:rsid w:val="00E74D5C"/>
    <w:rsid w:val="00E96894"/>
    <w:rsid w:val="00EF52D8"/>
    <w:rsid w:val="00F47BBF"/>
    <w:rsid w:val="00F53843"/>
    <w:rsid w:val="00FA2CB1"/>
    <w:rsid w:val="00FA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3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7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4E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E6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F118C"/>
    <w:pPr>
      <w:autoSpaceDE w:val="0"/>
      <w:autoSpaceDN w:val="0"/>
      <w:adjustRightInd w:val="0"/>
      <w:spacing w:after="0" w:line="240" w:lineRule="auto"/>
    </w:pPr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3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7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4E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E6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F118C"/>
    <w:pPr>
      <w:autoSpaceDE w:val="0"/>
      <w:autoSpaceDN w:val="0"/>
      <w:adjustRightInd w:val="0"/>
      <w:spacing w:after="0" w:line="240" w:lineRule="auto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2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LASER-LAB</dc:creator>
  <cp:lastModifiedBy>Toshiba</cp:lastModifiedBy>
  <cp:revision>13</cp:revision>
  <dcterms:created xsi:type="dcterms:W3CDTF">2016-08-20T22:37:00Z</dcterms:created>
  <dcterms:modified xsi:type="dcterms:W3CDTF">2016-08-20T23:23:00Z</dcterms:modified>
</cp:coreProperties>
</file>