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ED9E6" w14:textId="77777777" w:rsidR="00023B67" w:rsidRDefault="00154D56" w:rsidP="00D41976">
      <w:pPr>
        <w:spacing w:after="60" w:line="276" w:lineRule="auto"/>
        <w:jc w:val="both"/>
        <w:rPr>
          <w:rFonts w:ascii="Cambria" w:hAnsi="Cambria"/>
          <w:bCs/>
          <w:sz w:val="30"/>
          <w:szCs w:val="30"/>
        </w:rPr>
      </w:pPr>
      <w:r w:rsidRPr="00154D56">
        <w:rPr>
          <w:rFonts w:ascii="Cambria" w:hAnsi="Cambria"/>
          <w:bCs/>
          <w:sz w:val="30"/>
          <w:szCs w:val="30"/>
        </w:rPr>
        <w:t>Ứ</w:t>
      </w:r>
      <w:r w:rsidR="00023B67" w:rsidRPr="00023B67">
        <w:rPr>
          <w:rFonts w:ascii="Cambria" w:hAnsi="Cambria"/>
          <w:bCs/>
          <w:sz w:val="30"/>
          <w:szCs w:val="30"/>
        </w:rPr>
        <w:t>ng dụng thuật toán MOSFOA trong tối ưu đa mục tiêu hệ kết cấu bên trên cầu tàu chịu nhiều tổ hợp tải trọng</w:t>
      </w:r>
      <w:r w:rsidRPr="00154D56">
        <w:rPr>
          <w:rFonts w:ascii="Cambria" w:hAnsi="Cambria"/>
          <w:bCs/>
          <w:sz w:val="30"/>
          <w:szCs w:val="30"/>
        </w:rPr>
        <w:t xml:space="preserve"> </w:t>
      </w:r>
    </w:p>
    <w:p w14:paraId="665A2A6E" w14:textId="7C34DCB4" w:rsidR="00023B67" w:rsidRDefault="00023B67" w:rsidP="00D41976">
      <w:pPr>
        <w:spacing w:after="60" w:line="276" w:lineRule="auto"/>
        <w:jc w:val="both"/>
        <w:rPr>
          <w:rFonts w:ascii="Cambria" w:hAnsi="Cambria"/>
          <w:bCs/>
          <w:sz w:val="30"/>
          <w:szCs w:val="30"/>
        </w:rPr>
      </w:pPr>
      <w:r w:rsidRPr="00023B67">
        <w:rPr>
          <w:rFonts w:ascii="Cambria" w:hAnsi="Cambria"/>
          <w:bCs/>
          <w:sz w:val="30"/>
          <w:szCs w:val="30"/>
        </w:rPr>
        <w:t>Application of the MOSFOA algorithm to multi-objective optimization of a jetty superstructure under multiple load combinations</w:t>
      </w:r>
    </w:p>
    <w:p w14:paraId="28162610" w14:textId="6C4CB800" w:rsidR="00DD3333" w:rsidRPr="00785902" w:rsidRDefault="007D326B" w:rsidP="00D41976">
      <w:pPr>
        <w:pStyle w:val="ICST-Heading1"/>
        <w:spacing w:before="240" w:after="120"/>
        <w:jc w:val="both"/>
        <w:rPr>
          <w:bCs w:val="0"/>
        </w:rPr>
      </w:pPr>
      <w:r w:rsidRPr="00785902">
        <w:rPr>
          <w:bCs w:val="0"/>
        </w:rPr>
        <w:t>Đ</w:t>
      </w:r>
      <w:r w:rsidR="00785902" w:rsidRPr="00785902">
        <w:rPr>
          <w:bCs w:val="0"/>
        </w:rPr>
        <w:t>ỗ Quang Thành</w:t>
      </w:r>
      <w:r w:rsidRPr="00785902">
        <w:rPr>
          <w:bCs w:val="0"/>
          <w:vertAlign w:val="superscript"/>
        </w:rPr>
        <w:t>1,*</w:t>
      </w:r>
      <w:r w:rsidRPr="00785902">
        <w:rPr>
          <w:bCs w:val="0"/>
        </w:rPr>
        <w:t xml:space="preserve">, </w:t>
      </w:r>
      <w:r w:rsidR="00785902" w:rsidRPr="00785902">
        <w:rPr>
          <w:bCs w:val="0"/>
        </w:rPr>
        <w:t>Vũ Hữu Trường</w:t>
      </w:r>
      <w:r w:rsidRPr="00785902">
        <w:rPr>
          <w:bCs w:val="0"/>
          <w:vertAlign w:val="superscript"/>
        </w:rPr>
        <w:t>1</w:t>
      </w:r>
      <w:r w:rsidRPr="00785902">
        <w:rPr>
          <w:bCs w:val="0"/>
        </w:rPr>
        <w:t>, L</w:t>
      </w:r>
      <w:r w:rsidR="00785902" w:rsidRPr="00785902">
        <w:rPr>
          <w:bCs w:val="0"/>
        </w:rPr>
        <w:t>ê Thanh Cường</w:t>
      </w:r>
      <w:r w:rsidRPr="00785902">
        <w:rPr>
          <w:bCs w:val="0"/>
          <w:vertAlign w:val="superscript"/>
        </w:rPr>
        <w:t>2</w:t>
      </w:r>
    </w:p>
    <w:p w14:paraId="74BEFFA3" w14:textId="77777777" w:rsidR="00DD3333" w:rsidRDefault="007D326B" w:rsidP="00D41976">
      <w:pPr>
        <w:pStyle w:val="ICST-Heading1"/>
        <w:spacing w:before="240" w:after="120"/>
        <w:jc w:val="both"/>
      </w:pPr>
      <w:r>
        <w:rPr>
          <w:i/>
          <w:sz w:val="20"/>
          <w:vertAlign w:val="superscript"/>
        </w:rPr>
        <w:t>1</w:t>
      </w:r>
      <w:r>
        <w:rPr>
          <w:i/>
          <w:sz w:val="20"/>
        </w:rPr>
        <w:t>Trường Đại học Hàng hải Việt Nam</w:t>
      </w:r>
    </w:p>
    <w:p w14:paraId="5E620986" w14:textId="77777777" w:rsidR="00DD3333" w:rsidRDefault="007D326B" w:rsidP="00D41976">
      <w:pPr>
        <w:pStyle w:val="ICST-Heading1"/>
        <w:spacing w:before="240" w:after="120"/>
        <w:jc w:val="both"/>
      </w:pPr>
      <w:r>
        <w:rPr>
          <w:i/>
          <w:sz w:val="20"/>
          <w:vertAlign w:val="superscript"/>
        </w:rPr>
        <w:t>2</w:t>
      </w:r>
      <w:r>
        <w:rPr>
          <w:i/>
          <w:sz w:val="20"/>
        </w:rPr>
        <w:t>Trường Đại học Mở Thành phố Hồ Chí Minh</w:t>
      </w:r>
    </w:p>
    <w:tbl>
      <w:tblPr>
        <w:tblW w:w="10031" w:type="dxa"/>
        <w:tblBorders>
          <w:top w:val="single" w:sz="6" w:space="0" w:color="auto"/>
          <w:bottom w:val="single" w:sz="6" w:space="0" w:color="auto"/>
        </w:tblBorders>
        <w:tblLook w:val="04A0" w:firstRow="1" w:lastRow="0" w:firstColumn="1" w:lastColumn="0" w:noHBand="0" w:noVBand="1"/>
      </w:tblPr>
      <w:tblGrid>
        <w:gridCol w:w="1987"/>
        <w:gridCol w:w="8044"/>
      </w:tblGrid>
      <w:tr w:rsidR="00DD3333" w14:paraId="4240D526" w14:textId="77777777">
        <w:tc>
          <w:tcPr>
            <w:tcW w:w="1987" w:type="dxa"/>
            <w:tcBorders>
              <w:bottom w:val="single" w:sz="6" w:space="0" w:color="auto"/>
            </w:tcBorders>
          </w:tcPr>
          <w:p w14:paraId="57D27738" w14:textId="77777777" w:rsidR="00154D56" w:rsidRPr="00785902" w:rsidRDefault="007D326B" w:rsidP="00C40EC6">
            <w:pPr>
              <w:pStyle w:val="FootnoteText"/>
              <w:jc w:val="both"/>
              <w:rPr>
                <w:bCs/>
                <w:i/>
                <w:iCs/>
              </w:rPr>
            </w:pPr>
            <w:r w:rsidRPr="00785902">
              <w:rPr>
                <w:bCs/>
                <w:i/>
                <w:iCs/>
              </w:rPr>
              <w:t>Từ khóa:</w:t>
            </w:r>
          </w:p>
          <w:p w14:paraId="4B7F3DFE" w14:textId="403471FD" w:rsidR="00154D56" w:rsidRDefault="007D326B" w:rsidP="00C40EC6">
            <w:pPr>
              <w:pStyle w:val="FootnoteText"/>
              <w:jc w:val="both"/>
            </w:pPr>
            <w:r>
              <w:t>Tối ưu đa mục tiêu</w:t>
            </w:r>
            <w:r>
              <w:br/>
              <w:t>MOSFOA</w:t>
            </w:r>
            <w:r>
              <w:br/>
              <w:t>Cầu tàu</w:t>
            </w:r>
          </w:p>
          <w:p w14:paraId="6C97F058" w14:textId="77777777" w:rsidR="00154D56" w:rsidRDefault="00154D56" w:rsidP="00C40EC6">
            <w:pPr>
              <w:pStyle w:val="FootnoteText"/>
              <w:jc w:val="both"/>
            </w:pPr>
            <w:r>
              <w:t>Bản mặt cầu</w:t>
            </w:r>
          </w:p>
          <w:p w14:paraId="0F636D0E" w14:textId="1BEC431A" w:rsidR="00DD3333" w:rsidRDefault="007D326B" w:rsidP="00C40EC6">
            <w:pPr>
              <w:pStyle w:val="FootnoteText"/>
              <w:jc w:val="both"/>
            </w:pPr>
            <w:r>
              <w:t>Tổ hợp tải trọng</w:t>
            </w:r>
            <w:r>
              <w:br/>
              <w:t>Tối ưu kết cấu</w:t>
            </w:r>
          </w:p>
        </w:tc>
        <w:tc>
          <w:tcPr>
            <w:tcW w:w="8044" w:type="dxa"/>
            <w:tcBorders>
              <w:bottom w:val="single" w:sz="6" w:space="0" w:color="auto"/>
            </w:tcBorders>
          </w:tcPr>
          <w:p w14:paraId="745B5BD1" w14:textId="77777777" w:rsidR="00DD3333" w:rsidRPr="00785902" w:rsidRDefault="007D326B" w:rsidP="00C40EC6">
            <w:pPr>
              <w:pStyle w:val="FootnoteText"/>
              <w:jc w:val="both"/>
              <w:rPr>
                <w:bCs/>
              </w:rPr>
            </w:pPr>
            <w:r w:rsidRPr="00785902">
              <w:rPr>
                <w:bCs/>
              </w:rPr>
              <w:t>TÓM TẮT</w:t>
            </w:r>
          </w:p>
          <w:p w14:paraId="6FDE67CB" w14:textId="4A8D19BE" w:rsidR="00DD3333" w:rsidRDefault="007D326B" w:rsidP="00C40EC6">
            <w:pPr>
              <w:pStyle w:val="FootnoteText"/>
              <w:jc w:val="both"/>
            </w:pPr>
            <w:r>
              <w:t>Nghiên cứu áp dụng thuật toán MOSFOA, tích hợp MOSFOA–MATLAB–SAP2000, tối ưu hệ kết cấu bên trên (</w:t>
            </w:r>
            <w:r w:rsidR="00154D56">
              <w:t xml:space="preserve">gồm </w:t>
            </w:r>
            <w:r>
              <w:t>dầm ngang, dầm dọc, dầm cần trục, bản mặt cầu) của một</w:t>
            </w:r>
            <w:r w:rsidR="00154D56">
              <w:t xml:space="preserve"> </w:t>
            </w:r>
            <w:r>
              <w:t xml:space="preserve">cầu tàu 70.000 DWT theo thông số </w:t>
            </w:r>
            <w:r w:rsidR="00154D56">
              <w:t>công trình thực tế</w:t>
            </w:r>
            <w:r>
              <w:t xml:space="preserve">, xét đồng thời 410 tổ hợp tải trọng (408 tổ hợp cơ bản </w:t>
            </w:r>
            <w:r w:rsidR="00154D56">
              <w:t>và</w:t>
            </w:r>
            <w:r>
              <w:t xml:space="preserve"> 2 tổ hợp bao). Bốn biến thiết kế được tối ưu theo hai mục tiêu: cực tiểu khối lượng bê tông và hệ số khai thác lớn nhất. </w:t>
            </w:r>
            <w:r w:rsidR="00154D56">
              <w:t>Hai mươi</w:t>
            </w:r>
            <w:r>
              <w:t xml:space="preserve"> lần chạy độc lập (40.400 lần đánh giá) hội tụ ổn định, khối lượng nhỏ nhất </w:t>
            </w:r>
            <w:r w:rsidR="00154D56">
              <w:t>g</w:t>
            </w:r>
            <w:r>
              <w:t xml:space="preserve">iống nhau (2311,93 </w:t>
            </w:r>
            <w:r w:rsidR="001821E8">
              <w:t>tấn</w:t>
            </w:r>
            <w:r>
              <w:t xml:space="preserve">), tạo mặt Pareto gồm 90 nghiệm không bị trội. </w:t>
            </w:r>
            <w:r w:rsidR="00154D56">
              <w:t>Kiểm tra</w:t>
            </w:r>
            <w:r>
              <w:t xml:space="preserve"> đầy đủ 408 tổ hợp cho 3 nghiệm đại diện xác định bản mặt cầu chi phối hệ số khai thác ở cả ba nghiệm, và các tổ hợp tải trọng cụ thể chi phối nội lực cọc và chuyển vị ngang nhất quán. Kết quả là minh chứng bổ sung cho khả năng áp dụng MOSFOA vào tối ưu kết cấu cảng nhiều biến thiết kế và ràng buộc từ mô hình phần tử hữu hạn.</w:t>
            </w:r>
          </w:p>
        </w:tc>
      </w:tr>
      <w:tr w:rsidR="00DD3333" w14:paraId="51D7AF6F" w14:textId="77777777">
        <w:tc>
          <w:tcPr>
            <w:tcW w:w="1987" w:type="dxa"/>
          </w:tcPr>
          <w:p w14:paraId="3F93B55F" w14:textId="77777777" w:rsidR="00C0291D" w:rsidRDefault="007D326B" w:rsidP="00C40EC6">
            <w:pPr>
              <w:pStyle w:val="FootnoteText"/>
              <w:jc w:val="both"/>
            </w:pPr>
            <w:r w:rsidRPr="00785902">
              <w:rPr>
                <w:bCs/>
                <w:i/>
                <w:iCs/>
              </w:rPr>
              <w:t>Keywords:</w:t>
            </w:r>
            <w:r>
              <w:rPr>
                <w:b/>
              </w:rPr>
              <w:t xml:space="preserve"> </w:t>
            </w:r>
            <w:r>
              <w:br/>
              <w:t>Multi-objective optimization</w:t>
            </w:r>
            <w:r>
              <w:br/>
              <w:t>MOSFOA</w:t>
            </w:r>
            <w:r>
              <w:br/>
              <w:t>Port jetty</w:t>
            </w:r>
          </w:p>
          <w:p w14:paraId="2DF00875" w14:textId="57510369" w:rsidR="00C0291D" w:rsidRDefault="00C0291D" w:rsidP="00C40EC6">
            <w:pPr>
              <w:pStyle w:val="FootnoteText"/>
              <w:jc w:val="both"/>
            </w:pPr>
            <w:r>
              <w:t>Deck slab</w:t>
            </w:r>
          </w:p>
          <w:p w14:paraId="4C3DFD21" w14:textId="59FCC316" w:rsidR="00DD3333" w:rsidRDefault="00C0291D" w:rsidP="00C40EC6">
            <w:pPr>
              <w:pStyle w:val="FootnoteText"/>
              <w:jc w:val="both"/>
            </w:pPr>
            <w:r>
              <w:t>Load combinations Structural optimization.</w:t>
            </w:r>
            <w:r w:rsidR="007D326B">
              <w:br/>
            </w:r>
          </w:p>
        </w:tc>
        <w:tc>
          <w:tcPr>
            <w:tcW w:w="8044" w:type="dxa"/>
          </w:tcPr>
          <w:p w14:paraId="0124AB2A" w14:textId="77777777" w:rsidR="00DD3333" w:rsidRPr="00785902" w:rsidRDefault="007D326B" w:rsidP="00C40EC6">
            <w:pPr>
              <w:pStyle w:val="FootnoteText"/>
              <w:jc w:val="both"/>
              <w:rPr>
                <w:bCs/>
              </w:rPr>
            </w:pPr>
            <w:r w:rsidRPr="00785902">
              <w:rPr>
                <w:bCs/>
              </w:rPr>
              <w:t>ABSTRACT</w:t>
            </w:r>
          </w:p>
          <w:p w14:paraId="76C72B5E" w14:textId="61392972" w:rsidR="00DD3333" w:rsidRDefault="00023B67" w:rsidP="00C40EC6">
            <w:pPr>
              <w:pStyle w:val="FootnoteText"/>
              <w:jc w:val="both"/>
            </w:pPr>
            <w:r w:rsidRPr="00023B67">
              <w:rPr>
                <w:lang w:val="en-US"/>
              </w:rPr>
              <w:t>This study applies the MOSFOA algorithm, integrated with MATLAB–SAP2000, to optimize the superstructure (including transverse beams, longitudinal beams, crane beams, and the deck slab) of a 70,000 DWT port jetty based on the parameters of an actual structure, while considering 410 load combinations, comprising 408 individual combinations and 2 envelope combinations. Four design variables are optimized with respect to two objectives: minimizing concrete mass and the maximum utilization ratio. Twenty independent runs, corresponding to 40,400 evaluations, showed stable convergence; the same minimum mass was obtained in all 20 runs, with a value of 2,311.93 tons, and the aggregated Pareto front comprised 90 non-dominated solutions. Full verification of all 408 individual load combinations for three representative Pareto solutions identified the deck slab as the governing member for the utilization ratio in all three solutions. Load combination ULSB-051 governed the pile axial force and ULSB-024 governed the crane-beam bending moment in all three solutions, while the governing load combination for lateral displacement varied among the solutions. The results demonstrate the applicability of MOSFOA to port structural optimization problems involving multiple design variables and constraints evaluated through a finite element model.</w:t>
            </w:r>
          </w:p>
        </w:tc>
      </w:tr>
    </w:tbl>
    <w:p w14:paraId="0D629E4F" w14:textId="0035767E" w:rsidR="00691281" w:rsidRDefault="00C0291D" w:rsidP="00C0291D">
      <w:pPr>
        <w:tabs>
          <w:tab w:val="left" w:pos="1884"/>
        </w:tabs>
      </w:pPr>
      <w:r>
        <w:tab/>
      </w:r>
    </w:p>
    <w:p w14:paraId="1E0F71FB" w14:textId="5194691E" w:rsidR="00C0291D" w:rsidRDefault="00C0291D" w:rsidP="00C0291D">
      <w:pPr>
        <w:tabs>
          <w:tab w:val="left" w:pos="1884"/>
        </w:tabs>
      </w:pPr>
    </w:p>
    <w:p w14:paraId="459183A8" w14:textId="77777777" w:rsidR="00C0291D" w:rsidRDefault="00C0291D" w:rsidP="00C0291D">
      <w:pPr>
        <w:tabs>
          <w:tab w:val="left" w:pos="1884"/>
        </w:tabs>
      </w:pPr>
    </w:p>
    <w:p w14:paraId="5A72051F" w14:textId="49C768F1" w:rsidR="00C0291D" w:rsidRPr="00C0291D" w:rsidRDefault="00C0291D" w:rsidP="00C0291D">
      <w:pPr>
        <w:tabs>
          <w:tab w:val="left" w:pos="1884"/>
        </w:tabs>
        <w:sectPr w:rsidR="00C0291D" w:rsidRPr="00C0291D">
          <w:headerReference w:type="default" r:id="rId7"/>
          <w:footerReference w:type="default" r:id="rId8"/>
          <w:pgSz w:w="12240" w:h="15840"/>
          <w:pgMar w:top="1134" w:right="851" w:bottom="1134" w:left="1418" w:header="709" w:footer="709" w:gutter="0"/>
          <w:cols w:space="708"/>
          <w:docGrid w:linePitch="360"/>
        </w:sectPr>
      </w:pPr>
      <w:r>
        <w:tab/>
      </w:r>
    </w:p>
    <w:p w14:paraId="633B6142" w14:textId="77777777" w:rsidR="00DD3333" w:rsidRPr="00124465" w:rsidRDefault="007D326B" w:rsidP="00416CA8">
      <w:pPr>
        <w:pStyle w:val="ICST-Introduction"/>
        <w:spacing w:before="120" w:after="120"/>
        <w:jc w:val="both"/>
      </w:pPr>
      <w:r w:rsidRPr="00124465">
        <w:lastRenderedPageBreak/>
        <w:t>1. Giới thiệu</w:t>
      </w:r>
    </w:p>
    <w:p w14:paraId="780F0980" w14:textId="77777777" w:rsidR="00DD3333" w:rsidRPr="00124465" w:rsidRDefault="007D326B" w:rsidP="00416CA8">
      <w:pPr>
        <w:pStyle w:val="ICST-Introduction"/>
        <w:spacing w:before="160" w:after="80"/>
        <w:jc w:val="both"/>
      </w:pPr>
      <w:r w:rsidRPr="00124465">
        <w:t>1.1. Bối cảnh nghiên cứu</w:t>
      </w:r>
    </w:p>
    <w:p w14:paraId="73EC5C3F" w14:textId="63E331F8" w:rsidR="00DD3333" w:rsidRPr="00124465" w:rsidRDefault="007D326B" w:rsidP="00416CA8">
      <w:pPr>
        <w:spacing w:after="120"/>
        <w:jc w:val="both"/>
        <w:rPr>
          <w:rFonts w:ascii="Cambria" w:hAnsi="Cambria"/>
        </w:rPr>
      </w:pPr>
      <w:r w:rsidRPr="00124465">
        <w:rPr>
          <w:rFonts w:ascii="Cambria" w:hAnsi="Cambria"/>
        </w:rPr>
        <w:t xml:space="preserve">Tối ưu hóa kết cấu đóng vai trò ngày càng quan trọng trong thiết kế công trình cảng, nơi yêu cầu cân bằng giữa khối lượng vật liệu sử dụng và khả năng chịu lực của kết cấu dưới điều kiện khai thác phức tạp. </w:t>
      </w:r>
      <w:r w:rsidR="005B0517">
        <w:rPr>
          <w:rFonts w:ascii="Cambria" w:hAnsi="Cambria"/>
        </w:rPr>
        <w:t>Bài</w:t>
      </w:r>
      <w:r w:rsidRPr="00124465">
        <w:rPr>
          <w:rFonts w:ascii="Cambria" w:hAnsi="Cambria"/>
        </w:rPr>
        <w:t xml:space="preserve"> toán tối ưu kết cấu bến cảng</w:t>
      </w:r>
      <w:r w:rsidR="00AD55F0">
        <w:rPr>
          <w:rFonts w:ascii="Cambria" w:hAnsi="Cambria"/>
        </w:rPr>
        <w:t xml:space="preserve">, </w:t>
      </w:r>
      <w:r w:rsidRPr="00124465">
        <w:rPr>
          <w:rFonts w:ascii="Cambria" w:hAnsi="Cambria"/>
        </w:rPr>
        <w:t>đặc biệt là cầu tàu tiếp nhận tàu trọng tải lớn phải đồng thời chịu tác động của nhiều nhóm tải trọng có bản chất khác nhau (tĩnh tải, hoạt tải khai thác, tải trọng cần trục, va tàu, neo tàu, tải trọng môi trường: gió, dòng chảy, nhiệt độ), dẫn đến một hệ tổ hợp tải trọng rất lớn (có thể lên tới hàng trăm tổ hợp) mà mỗi phương án thiết kế đều phải thỏa mãn đồng thời. Điều này khiến bài toán tối ưu kết cấu cầu tàu trở thành một bài toán có ràng buộc phức tạp, đòi hỏi phương pháp giải phù hợp để xử lý khối lượng tính toán lớn phát sinh từ việc lặp lại phân tích phần tử hữu hạn (FEM) cho mỗi phương án thiết kế qua toàn bộ hệ tổ hợp</w:t>
      </w:r>
      <w:r w:rsidR="00AD55F0">
        <w:rPr>
          <w:rFonts w:ascii="Cambria" w:hAnsi="Cambria"/>
        </w:rPr>
        <w:t xml:space="preserve"> tải trọng</w:t>
      </w:r>
      <w:r w:rsidRPr="00124465">
        <w:rPr>
          <w:rFonts w:ascii="Cambria" w:hAnsi="Cambria"/>
        </w:rPr>
        <w:t>.</w:t>
      </w:r>
    </w:p>
    <w:p w14:paraId="4D9BDAB1" w14:textId="299565D7" w:rsidR="00DD3333" w:rsidRPr="00124465" w:rsidRDefault="007D326B" w:rsidP="00416CA8">
      <w:pPr>
        <w:spacing w:after="120"/>
        <w:jc w:val="both"/>
        <w:rPr>
          <w:rFonts w:ascii="Cambria" w:hAnsi="Cambria"/>
        </w:rPr>
      </w:pPr>
      <w:r w:rsidRPr="00124465">
        <w:rPr>
          <w:rFonts w:ascii="Cambria" w:hAnsi="Cambria"/>
        </w:rPr>
        <w:t xml:space="preserve">Các </w:t>
      </w:r>
      <w:r w:rsidR="00AD55F0">
        <w:rPr>
          <w:rFonts w:ascii="Cambria" w:hAnsi="Cambria"/>
        </w:rPr>
        <w:t>thuật toán</w:t>
      </w:r>
      <w:r w:rsidRPr="00124465">
        <w:rPr>
          <w:rFonts w:ascii="Cambria" w:hAnsi="Cambria"/>
        </w:rPr>
        <w:t xml:space="preserve"> metaheuristic dựa trên</w:t>
      </w:r>
      <w:r w:rsidR="00AD55F0">
        <w:rPr>
          <w:rFonts w:ascii="Cambria" w:hAnsi="Cambria"/>
        </w:rPr>
        <w:t xml:space="preserve"> các quy luật</w:t>
      </w:r>
      <w:r w:rsidRPr="00124465">
        <w:rPr>
          <w:rFonts w:ascii="Cambria" w:hAnsi="Cambria"/>
        </w:rPr>
        <w:t xml:space="preserve"> tự nhiên đã cho thấy khả năng ứng dụng rộng rãi trong việc giải các bài toán tối ưu kết cấu phi tuyến, nhiều biến, có ràng buộc phức tạp mà các phương pháp giải tích truyền thống khó xử lý trực tiếp</w:t>
      </w:r>
      <w:r w:rsidR="00AD55F0">
        <w:rPr>
          <w:rFonts w:ascii="Cambria" w:hAnsi="Cambria"/>
        </w:rPr>
        <w:t>. Điều này</w:t>
      </w:r>
      <w:r w:rsidRPr="00124465">
        <w:rPr>
          <w:rFonts w:ascii="Cambria" w:hAnsi="Cambria"/>
        </w:rPr>
        <w:t xml:space="preserve"> đặc biệt</w:t>
      </w:r>
      <w:r w:rsidR="00AD55F0">
        <w:rPr>
          <w:rFonts w:ascii="Cambria" w:hAnsi="Cambria"/>
        </w:rPr>
        <w:t xml:space="preserve"> phù hợp </w:t>
      </w:r>
      <w:r w:rsidRPr="00124465">
        <w:rPr>
          <w:rFonts w:ascii="Cambria" w:hAnsi="Cambria"/>
        </w:rPr>
        <w:t>khi hàm mục tiêu</w:t>
      </w:r>
      <w:r w:rsidR="00AD55F0">
        <w:rPr>
          <w:rFonts w:ascii="Cambria" w:hAnsi="Cambria"/>
        </w:rPr>
        <w:t xml:space="preserve"> và các </w:t>
      </w:r>
      <w:r w:rsidRPr="00124465">
        <w:rPr>
          <w:rFonts w:ascii="Cambria" w:hAnsi="Cambria"/>
        </w:rPr>
        <w:t>ràng buộc phải được đánh giá gián tiếp thông qua một mô hình phân tích kết cấu (FEM) bên ngoài.</w:t>
      </w:r>
    </w:p>
    <w:p w14:paraId="6F21913D" w14:textId="77777777" w:rsidR="00DD3333" w:rsidRPr="00124465" w:rsidRDefault="007D326B" w:rsidP="00416CA8">
      <w:pPr>
        <w:pStyle w:val="ICST-Introduction"/>
        <w:spacing w:before="160" w:after="80"/>
        <w:jc w:val="both"/>
      </w:pPr>
      <w:r w:rsidRPr="00124465">
        <w:t>1.2. Tổng quan nghiên cứu</w:t>
      </w:r>
    </w:p>
    <w:p w14:paraId="75CDC24D" w14:textId="44317099" w:rsidR="00DD3333" w:rsidRPr="00124465" w:rsidRDefault="007D326B" w:rsidP="00416CA8">
      <w:pPr>
        <w:spacing w:after="120"/>
        <w:jc w:val="both"/>
        <w:rPr>
          <w:rFonts w:ascii="Cambria" w:hAnsi="Cambria"/>
        </w:rPr>
      </w:pPr>
      <w:r w:rsidRPr="00124465">
        <w:rPr>
          <w:rFonts w:ascii="Cambria" w:hAnsi="Cambria"/>
        </w:rPr>
        <w:t xml:space="preserve">Các </w:t>
      </w:r>
      <w:r w:rsidR="00AD55F0">
        <w:rPr>
          <w:rFonts w:ascii="Cambria" w:hAnsi="Cambria"/>
        </w:rPr>
        <w:t>thuật toán</w:t>
      </w:r>
      <w:r w:rsidRPr="00124465">
        <w:rPr>
          <w:rFonts w:ascii="Cambria" w:hAnsi="Cambria"/>
        </w:rPr>
        <w:t xml:space="preserve"> metaheuristic đã được sử dụng rộng rãi trong tối ưu hóa kết cấu, đặc biệt cho các bài toán có biến thiết kế rời rạc, ràng buộc phi tuyến và không gian tìm kiếm lớn mà phương pháp giải tích cổ điển khó xử lý trực tiếp [4]. Trong tối ưu đa mục tiêu, các phương pháp dựa trên sắp xếp không trội, tiêu biểu là NSGA-II, đã trở thành nền tảng phổ biến cho nhiều thuật toán tối ưu đa mục tiêu sau này, bao gồm cả các biến thể metaheuristic mới hơn sử dụng cơ chế lưu trữ</w:t>
      </w:r>
      <w:r w:rsidR="00AD55F0">
        <w:rPr>
          <w:rFonts w:ascii="Cambria" w:hAnsi="Cambria"/>
        </w:rPr>
        <w:t xml:space="preserve"> và cơ chế </w:t>
      </w:r>
      <w:r w:rsidRPr="00124465">
        <w:rPr>
          <w:rFonts w:ascii="Cambria" w:hAnsi="Cambria"/>
        </w:rPr>
        <w:t xml:space="preserve">lưới để duy trì tính đa dạng của tập nghiệm không trội [5]. Khi hàm mục tiêu và ràng buộc được đánh giá trực tiếp thông qua mô hình phần tử hữu hạn (FEM) thay vì công thức giải tích đơn giản hóa, chi phí tính toán có thể tăng đáng kể khi số lượng phương án thiết kế và số lượng tổ hợp tải trọng cần kiểm tra tăng lên. Một số nghiên cứu gần đây đã áp dụng và so sánh nhiều thuật toán tối ưu đa mục tiêu (NSGA-II, NSGA-III, GDE3, OMOPSO, SPEA2, MOEA/D) cho bài toán tối ưu kết cấu giàn </w:t>
      </w:r>
      <w:r w:rsidRPr="00124465">
        <w:rPr>
          <w:rFonts w:ascii="Cambria" w:hAnsi="Cambria"/>
        </w:rPr>
        <w:t>thép chịu đồng thời các ràng buộc cường độ và khai thác dưới nhiều tổ hợp tải trọng, dựa trên phân tích phi tuyến trực tiếp [6]. Các nghiên cứu này cho thấy khả năng ứng dụng của phương pháp tối ưu đa mục tiêu kết hợp FEM cho bài toán kết cấu có nhiều ràng buộc kỹ thuật đồng thời, nhưng phần lớn tập trung vào kết cấu giàn thép hoặc cấu kiện đơn lẻ; còn ít nghiên cứu áp dụng cho bài toán lựa chọn cấu hình hệ kết cấu bên trên cầu tàu chịu đồng thời số lượng lớn tổ hợp tải trọng như trong nghiên cứu này.</w:t>
      </w:r>
    </w:p>
    <w:p w14:paraId="200EB564" w14:textId="785AD970" w:rsidR="00DD3333" w:rsidRPr="00124465" w:rsidRDefault="007D326B" w:rsidP="00416CA8">
      <w:pPr>
        <w:spacing w:after="120"/>
        <w:jc w:val="both"/>
        <w:rPr>
          <w:rFonts w:ascii="Cambria" w:hAnsi="Cambria"/>
        </w:rPr>
      </w:pPr>
      <w:r w:rsidRPr="00124465">
        <w:rPr>
          <w:rFonts w:ascii="Cambria" w:hAnsi="Cambria"/>
        </w:rPr>
        <w:t xml:space="preserve">Trong các nghiên cứu trước đây, nhóm tác giả đã từng bước khảo sát khả năng ứng dụng các thuật toán tối ưu sao biển </w:t>
      </w:r>
      <w:r w:rsidR="00AD55F0">
        <w:rPr>
          <w:rFonts w:ascii="Cambria" w:hAnsi="Cambria"/>
        </w:rPr>
        <w:t xml:space="preserve">(SFOA) </w:t>
      </w:r>
      <w:r w:rsidRPr="00124465">
        <w:rPr>
          <w:rFonts w:ascii="Cambria" w:hAnsi="Cambria"/>
        </w:rPr>
        <w:t xml:space="preserve">cho các bài toán kết cấu cảng dựa trên mô hình phần tử hữu hạn. Cụ thể, nhóm tác giả đã áp dụng SFOA cho bài toán tối ưu đơn mục tiêu thể tích bê tông của kết cấu tường chắn phía sau cầu tàu, trong đó các biến chiều dày kết cấu được tối ưu đồng thời dưới nhiều nhóm ràng buộc kỹ thuật [2]. Trên cơ sở phát triển MOSFOA [1], nghiên cứu tiếp theo mở rộng sang bài toán tối ưu đa mục tiêu hệ cọc cầu tàu, với hai mục tiêu khối lượng vật liệu và chuyển vị ngang, đồng thời kiểm chứng kết quả trên hai trường hợp cầu tàu có quy mô và điều kiện địa kỹ thuật khác nhau [3]. </w:t>
      </w:r>
      <w:r w:rsidR="003E7D7E" w:rsidRPr="003E7D7E">
        <w:rPr>
          <w:rFonts w:ascii="Cambria" w:hAnsi="Cambria"/>
        </w:rPr>
        <w:t>Trên cơ sở các nghiên cứu đã công bố, nghiên cứu này tiếp tục khảo sát khả năng áp dụng MOSFOA cho hệ kết cấu bên trên cầu tàu dưới nhiều tổ hợp tải trọng, với hai mục tiêu đồng thời là khối lượng bê tông và hệ số khai thác kết cấu.</w:t>
      </w:r>
    </w:p>
    <w:p w14:paraId="6F51779F" w14:textId="649D36CF" w:rsidR="00DD3333" w:rsidRPr="00124465" w:rsidRDefault="007D326B" w:rsidP="00416CA8">
      <w:pPr>
        <w:pStyle w:val="ICST-Introduction"/>
        <w:spacing w:before="160" w:after="80"/>
        <w:jc w:val="both"/>
      </w:pPr>
      <w:r w:rsidRPr="00124465">
        <w:t>1.</w:t>
      </w:r>
      <w:r w:rsidR="003E7D7E">
        <w:t>3</w:t>
      </w:r>
      <w:r w:rsidRPr="00124465">
        <w:t>. Mục tiêu và phạm vi nghiên cứu</w:t>
      </w:r>
    </w:p>
    <w:p w14:paraId="3466A573" w14:textId="1717456F" w:rsidR="003E7D7E" w:rsidRDefault="003E7D7E" w:rsidP="003E7D7E">
      <w:pPr>
        <w:jc w:val="both"/>
        <w:rPr>
          <w:rFonts w:ascii="Cambria" w:hAnsi="Cambria"/>
        </w:rPr>
      </w:pPr>
      <w:r w:rsidRPr="003E7D7E">
        <w:rPr>
          <w:rFonts w:ascii="Cambria" w:hAnsi="Cambria"/>
        </w:rPr>
        <w:t xml:space="preserve">Nghiên cứu này sử dụng thuật toán MOSFOA do nhóm tác giả đề xuất </w:t>
      </w:r>
      <w:r>
        <w:rPr>
          <w:rFonts w:ascii="Cambria" w:hAnsi="Cambria"/>
        </w:rPr>
        <w:t xml:space="preserve">[1] </w:t>
      </w:r>
      <w:r w:rsidRPr="003E7D7E">
        <w:rPr>
          <w:rFonts w:ascii="Cambria" w:hAnsi="Cambria"/>
        </w:rPr>
        <w:t xml:space="preserve">và đã được chấp nhận công bố để giải bài toán tối ưu đa mục tiêu hệ kết cấu bên trên cầu tàu, với SAP2000 đảm nhiệm phân tích phần tử hữu hạn và MATLAB điều khiển toàn bộ quá trình tối ưu. Đối tượng nghiên cứu là một mô hình nghiên cứu cầu tàu 70.000 DWT, xây dựng dựa trên bộ thông số kỹ thuật của một công trình thực tế. </w:t>
      </w:r>
    </w:p>
    <w:p w14:paraId="3FC7D8BE" w14:textId="1E5EC2DF" w:rsidR="00DD3333" w:rsidRPr="00124465" w:rsidRDefault="007D326B" w:rsidP="00416CA8">
      <w:pPr>
        <w:pStyle w:val="ICST-Introduction"/>
        <w:spacing w:before="120" w:after="120"/>
        <w:jc w:val="both"/>
      </w:pPr>
      <w:r w:rsidRPr="00124465">
        <w:t>2. Phương pháp nghiên cứu</w:t>
      </w:r>
    </w:p>
    <w:p w14:paraId="2295C09A" w14:textId="6E0D36A6" w:rsidR="00DD3333" w:rsidRPr="00124465" w:rsidRDefault="007D326B" w:rsidP="00416CA8">
      <w:pPr>
        <w:pStyle w:val="ICST-Introduction"/>
        <w:spacing w:before="160" w:after="80"/>
        <w:jc w:val="both"/>
      </w:pPr>
      <w:r w:rsidRPr="00124465">
        <w:t>2.1. Thuật toán MOSFOA</w:t>
      </w:r>
    </w:p>
    <w:p w14:paraId="27B7A481" w14:textId="62580F45" w:rsidR="00DA4333" w:rsidRPr="00DA4333" w:rsidRDefault="007D326B" w:rsidP="00416CA8">
      <w:pPr>
        <w:spacing w:after="120"/>
        <w:jc w:val="both"/>
        <w:rPr>
          <w:rFonts w:ascii="Cambria" w:hAnsi="Cambria"/>
        </w:rPr>
      </w:pPr>
      <w:r w:rsidRPr="00124465">
        <w:rPr>
          <w:rFonts w:ascii="Cambria" w:hAnsi="Cambria"/>
        </w:rPr>
        <w:t xml:space="preserve">MOSFOA (Multi-objective Starfish Optimization Algorithm) là thuật toán tối ưu đa mục tiêu đã được công bố trước đó bởi nhóm tác giả [1]. </w:t>
      </w:r>
      <w:r w:rsidR="00DA4333" w:rsidRPr="00DA4333">
        <w:rPr>
          <w:rFonts w:ascii="Cambria" w:hAnsi="Cambria"/>
        </w:rPr>
        <w:t>Cấu trúc của thuật toán gồm các bước chính:</w:t>
      </w:r>
    </w:p>
    <w:p w14:paraId="4B2EAE3F" w14:textId="77777777" w:rsidR="00DA4333" w:rsidRPr="00DA4333" w:rsidRDefault="00DA4333" w:rsidP="00416CA8">
      <w:pPr>
        <w:spacing w:after="120"/>
        <w:jc w:val="both"/>
        <w:rPr>
          <w:rFonts w:ascii="Cambria" w:hAnsi="Cambria"/>
        </w:rPr>
      </w:pPr>
      <w:r w:rsidRPr="00DA4333">
        <w:rPr>
          <w:rFonts w:ascii="Cambria" w:hAnsi="Cambria"/>
        </w:rPr>
        <w:t>(1) Khởi tạo ngẫu nhiên quần thể trong không gian thiết kế.</w:t>
      </w:r>
    </w:p>
    <w:p w14:paraId="58DF885E" w14:textId="77777777" w:rsidR="00DA4333" w:rsidRPr="00DA4333" w:rsidRDefault="00DA4333" w:rsidP="00416CA8">
      <w:pPr>
        <w:spacing w:after="120"/>
        <w:jc w:val="both"/>
        <w:rPr>
          <w:rFonts w:ascii="Cambria" w:hAnsi="Cambria"/>
        </w:rPr>
      </w:pPr>
      <w:r w:rsidRPr="00DA4333">
        <w:rPr>
          <w:rFonts w:ascii="Cambria" w:hAnsi="Cambria"/>
        </w:rPr>
        <w:lastRenderedPageBreak/>
        <w:t>(2) Thực hiện luân phiên giữa giai đoạn khám phá và giai đoạn khai thác theo hệ số điều khiển phụ thuộc vào số vòng lặp.</w:t>
      </w:r>
    </w:p>
    <w:p w14:paraId="127F640E" w14:textId="77777777" w:rsidR="00DA4333" w:rsidRPr="00DA4333" w:rsidRDefault="00DA4333" w:rsidP="00416CA8">
      <w:pPr>
        <w:spacing w:after="120"/>
        <w:jc w:val="both"/>
        <w:rPr>
          <w:rFonts w:ascii="Cambria" w:hAnsi="Cambria"/>
        </w:rPr>
      </w:pPr>
      <w:r w:rsidRPr="00DA4333">
        <w:rPr>
          <w:rFonts w:ascii="Cambria" w:hAnsi="Cambria"/>
        </w:rPr>
        <w:t>(3) Đánh giá quan hệ trội giữa quần thể hiện tại và quần thể mới.</w:t>
      </w:r>
    </w:p>
    <w:p w14:paraId="3C2E21C3" w14:textId="77777777" w:rsidR="00DA4333" w:rsidRPr="00DA4333" w:rsidRDefault="00DA4333" w:rsidP="00416CA8">
      <w:pPr>
        <w:spacing w:after="120"/>
        <w:jc w:val="both"/>
        <w:rPr>
          <w:rFonts w:ascii="Cambria" w:hAnsi="Cambria"/>
        </w:rPr>
      </w:pPr>
      <w:r w:rsidRPr="00DA4333">
        <w:rPr>
          <w:rFonts w:ascii="Cambria" w:hAnsi="Cambria"/>
        </w:rPr>
        <w:t>(4) Cập nhật kho lưu trữ các nghiệm không bị trội, đồng thời duy trì tính đa dạng theo cơ chế lưới.</w:t>
      </w:r>
    </w:p>
    <w:p w14:paraId="50D203EA" w14:textId="77777777" w:rsidR="00DA4333" w:rsidRPr="00DA4333" w:rsidRDefault="00DA4333" w:rsidP="00416CA8">
      <w:pPr>
        <w:spacing w:after="120"/>
        <w:jc w:val="both"/>
        <w:rPr>
          <w:rFonts w:ascii="Cambria" w:hAnsi="Cambria"/>
        </w:rPr>
      </w:pPr>
      <w:r w:rsidRPr="00DA4333">
        <w:rPr>
          <w:rFonts w:ascii="Cambria" w:hAnsi="Cambria"/>
        </w:rPr>
        <w:t>(5) Lựa chọn nghiệm dẫn hướng từ kho lưu trữ cho vòng lặp tiếp theo.</w:t>
      </w:r>
    </w:p>
    <w:p w14:paraId="23ED0C30" w14:textId="77777777" w:rsidR="00DA4333" w:rsidRPr="00DA4333" w:rsidRDefault="00DA4333" w:rsidP="00416CA8">
      <w:pPr>
        <w:spacing w:after="120"/>
        <w:jc w:val="both"/>
        <w:rPr>
          <w:rFonts w:ascii="Cambria" w:hAnsi="Cambria"/>
        </w:rPr>
      </w:pPr>
      <w:r w:rsidRPr="00DA4333">
        <w:rPr>
          <w:rFonts w:ascii="Cambria" w:hAnsi="Cambria"/>
        </w:rPr>
        <w:t>(6) Tinh chỉnh nghiệm tốt nhất bằng phân bố Gaussian ở giai đoạn cuối, khi số vòng lặp vượt quá 80% tổng số vòng lặp.</w:t>
      </w:r>
    </w:p>
    <w:p w14:paraId="57F961A8" w14:textId="77777777" w:rsidR="00DA4333" w:rsidRPr="00DA4333" w:rsidRDefault="00DA4333" w:rsidP="00416CA8">
      <w:pPr>
        <w:spacing w:after="120"/>
        <w:jc w:val="both"/>
        <w:rPr>
          <w:rFonts w:ascii="Cambria" w:hAnsi="Cambria"/>
        </w:rPr>
      </w:pPr>
      <w:r w:rsidRPr="00DA4333">
        <w:rPr>
          <w:rFonts w:ascii="Cambria" w:hAnsi="Cambria"/>
        </w:rPr>
        <w:t>(7) Dừng thuật toán khi đạt số vòng lặp tối đa đã định trước.</w:t>
      </w:r>
    </w:p>
    <w:p w14:paraId="2DD29024" w14:textId="4CAC98E7" w:rsidR="00DA4333" w:rsidRPr="00124465" w:rsidRDefault="00DA4333" w:rsidP="00416CA8">
      <w:pPr>
        <w:spacing w:after="120"/>
        <w:jc w:val="both"/>
        <w:rPr>
          <w:rFonts w:ascii="Cambria" w:hAnsi="Cambria"/>
        </w:rPr>
      </w:pPr>
      <w:r w:rsidRPr="00DA4333">
        <w:rPr>
          <w:rFonts w:ascii="Cambria" w:hAnsi="Cambria"/>
        </w:rPr>
        <w:t>Trong đó, giai đoạn khám phá sử dụng cơ chế bước năng lượng (</w:t>
      </w:r>
      <w:r w:rsidRPr="00DA4333">
        <w:rPr>
          <w:rFonts w:ascii="Cambria" w:hAnsi="Cambria"/>
          <w:i/>
          <w:iCs/>
        </w:rPr>
        <w:t>energy-step</w:t>
      </w:r>
      <w:r w:rsidRPr="00DA4333">
        <w:rPr>
          <w:rFonts w:ascii="Cambria" w:hAnsi="Cambria"/>
        </w:rPr>
        <w:t>) cho bài toán có không quá 5 biến, còn giai đoạn khai thác dựa trên cơ chế săn mồi và tái sinh (</w:t>
      </w:r>
      <w:r w:rsidRPr="00DA4333">
        <w:rPr>
          <w:rFonts w:ascii="Cambria" w:hAnsi="Cambria"/>
          <w:i/>
          <w:iCs/>
        </w:rPr>
        <w:t>preying/regeneration</w:t>
      </w:r>
      <w:r w:rsidRPr="00DA4333">
        <w:rPr>
          <w:rFonts w:ascii="Cambria" w:hAnsi="Cambria"/>
        </w:rPr>
        <w:t>).</w:t>
      </w:r>
    </w:p>
    <w:p w14:paraId="3CC64E3C" w14:textId="3668F0E7" w:rsidR="00DD3333" w:rsidRPr="00124465" w:rsidRDefault="007D326B" w:rsidP="00416CA8">
      <w:pPr>
        <w:pStyle w:val="ICST-Introduction"/>
        <w:spacing w:before="160" w:after="80"/>
        <w:jc w:val="both"/>
      </w:pPr>
      <w:r w:rsidRPr="00124465">
        <w:t>2.</w:t>
      </w:r>
      <w:r w:rsidR="003412D4">
        <w:t>2</w:t>
      </w:r>
      <w:r w:rsidRPr="00124465">
        <w:t>.</w:t>
      </w:r>
      <w:r w:rsidR="003412D4">
        <w:t xml:space="preserve"> </w:t>
      </w:r>
      <w:r w:rsidRPr="00124465">
        <w:t>Mô hình MOSFOA–MATLAB–SAP2000</w:t>
      </w:r>
    </w:p>
    <w:p w14:paraId="0455F06B" w14:textId="77777777" w:rsidR="003412D4" w:rsidRDefault="003412D4" w:rsidP="00416CA8">
      <w:pPr>
        <w:spacing w:afterLines="120" w:after="288"/>
        <w:jc w:val="both"/>
        <w:rPr>
          <w:rFonts w:ascii="Cambria" w:hAnsi="Cambria"/>
        </w:rPr>
      </w:pPr>
      <w:r w:rsidRPr="003412D4">
        <w:rPr>
          <w:rFonts w:ascii="Cambria" w:hAnsi="Cambria"/>
        </w:rPr>
        <w:t>Quy trình tính toán liên kết giữa MOSFOA, MATLAB và SAP2000 được thể hiện trong Hình 1.</w:t>
      </w:r>
    </w:p>
    <w:p w14:paraId="369DF659" w14:textId="577A27CE" w:rsidR="00C04886" w:rsidRPr="003412D4" w:rsidRDefault="00C04886" w:rsidP="00416CA8">
      <w:pPr>
        <w:spacing w:afterLines="120" w:after="288"/>
        <w:jc w:val="both"/>
        <w:rPr>
          <w:rFonts w:ascii="Cambria" w:hAnsi="Cambria"/>
        </w:rPr>
      </w:pPr>
      <w:r w:rsidRPr="00124465">
        <w:rPr>
          <w:rFonts w:ascii="Cambria" w:hAnsi="Cambria"/>
          <w:noProof/>
        </w:rPr>
        <w:drawing>
          <wp:inline distT="0" distB="0" distL="0" distR="0" wp14:anchorId="47C15F37" wp14:editId="6F836D1A">
            <wp:extent cx="3138055" cy="3380391"/>
            <wp:effectExtent l="0" t="0" r="5715" b="0"/>
            <wp:docPr id="57971888"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1888" name="Picture 5" descr="A diagram of a compan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54736" cy="3398360"/>
                    </a:xfrm>
                    <a:prstGeom prst="rect">
                      <a:avLst/>
                    </a:prstGeom>
                    <a:noFill/>
                    <a:ln>
                      <a:noFill/>
                    </a:ln>
                  </pic:spPr>
                </pic:pic>
              </a:graphicData>
            </a:graphic>
          </wp:inline>
        </w:drawing>
      </w:r>
    </w:p>
    <w:p w14:paraId="7E5860F0" w14:textId="551C6C06" w:rsidR="00DD3333" w:rsidRPr="00124465" w:rsidRDefault="007D326B" w:rsidP="00416CA8">
      <w:pPr>
        <w:spacing w:afterLines="120" w:after="288"/>
        <w:jc w:val="center"/>
        <w:rPr>
          <w:rFonts w:ascii="Cambria" w:hAnsi="Cambria"/>
        </w:rPr>
      </w:pPr>
      <w:r w:rsidRPr="00124465">
        <w:rPr>
          <w:rFonts w:ascii="Cambria" w:hAnsi="Cambria"/>
          <w:b/>
          <w:sz w:val="20"/>
        </w:rPr>
        <w:t xml:space="preserve">Hình 1. </w:t>
      </w:r>
      <w:r w:rsidR="003412D4">
        <w:rPr>
          <w:rFonts w:ascii="Cambria" w:hAnsi="Cambria"/>
          <w:sz w:val="20"/>
        </w:rPr>
        <w:t>Q</w:t>
      </w:r>
      <w:r w:rsidRPr="00124465">
        <w:rPr>
          <w:rFonts w:ascii="Cambria" w:hAnsi="Cambria"/>
          <w:sz w:val="20"/>
        </w:rPr>
        <w:t xml:space="preserve">uy trình </w:t>
      </w:r>
      <w:r w:rsidR="003412D4">
        <w:rPr>
          <w:rFonts w:ascii="Cambria" w:hAnsi="Cambria"/>
          <w:sz w:val="20"/>
        </w:rPr>
        <w:t xml:space="preserve">tính toán </w:t>
      </w:r>
      <w:r w:rsidRPr="00124465">
        <w:rPr>
          <w:rFonts w:ascii="Cambria" w:hAnsi="Cambria"/>
          <w:sz w:val="20"/>
        </w:rPr>
        <w:t xml:space="preserve">liên kết </w:t>
      </w:r>
    </w:p>
    <w:p w14:paraId="1F8BD96A" w14:textId="2C4D17B3" w:rsidR="00DD3333" w:rsidRPr="00124465" w:rsidRDefault="007D326B" w:rsidP="00416CA8">
      <w:pPr>
        <w:pStyle w:val="ICST-Introduction"/>
        <w:spacing w:before="160" w:after="80"/>
        <w:jc w:val="both"/>
      </w:pPr>
      <w:r w:rsidRPr="00124465">
        <w:t>2.</w:t>
      </w:r>
      <w:r w:rsidR="003412D4">
        <w:t>3</w:t>
      </w:r>
      <w:r w:rsidRPr="00124465">
        <w:t xml:space="preserve">. </w:t>
      </w:r>
      <w:r w:rsidR="003412D4">
        <w:t>Đ</w:t>
      </w:r>
      <w:r w:rsidRPr="00124465">
        <w:t xml:space="preserve">ánh giá </w:t>
      </w:r>
      <w:r w:rsidR="003412D4">
        <w:t>phương án thiết kế</w:t>
      </w:r>
    </w:p>
    <w:p w14:paraId="4FFB3F6A" w14:textId="77777777" w:rsidR="003412D4" w:rsidRPr="00042CA3" w:rsidRDefault="003412D4" w:rsidP="00416CA8">
      <w:pPr>
        <w:pStyle w:val="pdq2pgselectionanchorcontainer"/>
        <w:spacing w:before="0" w:beforeAutospacing="0" w:after="120" w:afterAutospacing="0" w:line="276" w:lineRule="auto"/>
        <w:contextualSpacing/>
        <w:jc w:val="both"/>
        <w:rPr>
          <w:rFonts w:ascii="Cambria" w:hAnsi="Cambria"/>
          <w:sz w:val="22"/>
          <w:szCs w:val="22"/>
        </w:rPr>
      </w:pPr>
      <w:r w:rsidRPr="00042CA3">
        <w:rPr>
          <w:rFonts w:ascii="Cambria" w:hAnsi="Cambria"/>
          <w:sz w:val="22"/>
          <w:szCs w:val="22"/>
        </w:rPr>
        <w:t>Mỗi phương án thiết kế do MOSFOA tạo ra được đánh giá thông qua mô hình phần tử hữu hạn trong SAP2000. Quy trình đánh giá gồm các bước chính:</w:t>
      </w:r>
    </w:p>
    <w:p w14:paraId="74BC9D2C" w14:textId="77777777" w:rsidR="003412D4" w:rsidRPr="00042CA3" w:rsidRDefault="003412D4" w:rsidP="00416CA8">
      <w:pPr>
        <w:spacing w:after="120" w:line="276" w:lineRule="auto"/>
        <w:contextualSpacing/>
        <w:jc w:val="both"/>
        <w:rPr>
          <w:rFonts w:ascii="Cambria" w:hAnsi="Cambria"/>
        </w:rPr>
      </w:pPr>
      <w:r w:rsidRPr="00042CA3">
        <w:rPr>
          <w:rFonts w:ascii="Cambria" w:hAnsi="Cambria"/>
        </w:rPr>
        <w:t xml:space="preserve">(1) </w:t>
      </w:r>
      <w:r w:rsidRPr="00042CA3">
        <w:rPr>
          <w:rFonts w:ascii="Cambria" w:hAnsi="Cambria"/>
          <w:bCs/>
        </w:rPr>
        <w:t>Xác định phương án thiết kế:</w:t>
      </w:r>
      <w:r w:rsidRPr="00042CA3">
        <w:rPr>
          <w:rFonts w:ascii="Cambria" w:hAnsi="Cambria"/>
        </w:rPr>
        <w:t xml:space="preserve"> Các biến thiết kế do MOSFOA tạo ra được sử dụng để xác định kích thước các cấu kiện tương ứng.</w:t>
      </w:r>
    </w:p>
    <w:p w14:paraId="02E68EC2" w14:textId="77777777" w:rsidR="003412D4" w:rsidRPr="00042CA3" w:rsidRDefault="003412D4" w:rsidP="00416CA8">
      <w:pPr>
        <w:spacing w:after="120" w:line="276" w:lineRule="auto"/>
        <w:contextualSpacing/>
        <w:jc w:val="both"/>
        <w:rPr>
          <w:rFonts w:ascii="Cambria" w:hAnsi="Cambria"/>
        </w:rPr>
      </w:pPr>
      <w:r w:rsidRPr="00042CA3">
        <w:rPr>
          <w:rFonts w:ascii="Cambria" w:hAnsi="Cambria"/>
        </w:rPr>
        <w:t>(2) Cập nhật mô hình và phân tích: Các kích thước tiết diện được cập nhật vào mô hình SAP2000, sau đó thực hiện phân tích phần tử hữu hạn.</w:t>
      </w:r>
    </w:p>
    <w:p w14:paraId="61FF5FFF" w14:textId="77777777" w:rsidR="003412D4" w:rsidRPr="00042CA3" w:rsidRDefault="003412D4" w:rsidP="00416CA8">
      <w:pPr>
        <w:spacing w:after="120" w:line="276" w:lineRule="auto"/>
        <w:contextualSpacing/>
        <w:jc w:val="both"/>
        <w:rPr>
          <w:rFonts w:ascii="Cambria" w:hAnsi="Cambria"/>
        </w:rPr>
      </w:pPr>
      <w:r w:rsidRPr="00042CA3">
        <w:rPr>
          <w:rFonts w:ascii="Cambria" w:hAnsi="Cambria"/>
        </w:rPr>
        <w:t xml:space="preserve">(3) </w:t>
      </w:r>
      <w:r w:rsidRPr="00042CA3">
        <w:rPr>
          <w:rFonts w:ascii="Cambria" w:hAnsi="Cambria"/>
          <w:bCs/>
        </w:rPr>
        <w:t>Trích xuất kết quả:</w:t>
      </w:r>
      <w:r w:rsidRPr="00042CA3">
        <w:rPr>
          <w:rFonts w:ascii="Cambria" w:hAnsi="Cambria"/>
        </w:rPr>
        <w:t xml:space="preserve"> Các giá trị nội lực và chuyển vị cần thiết được trích xuất từ kết quả phân tích tương ứng với các tổ hợp tải trọng.</w:t>
      </w:r>
    </w:p>
    <w:p w14:paraId="1D12AA55" w14:textId="77777777" w:rsidR="003412D4" w:rsidRPr="00042CA3" w:rsidRDefault="003412D4" w:rsidP="00416CA8">
      <w:pPr>
        <w:spacing w:after="120" w:line="276" w:lineRule="auto"/>
        <w:contextualSpacing/>
        <w:jc w:val="both"/>
        <w:rPr>
          <w:rFonts w:ascii="Cambria" w:hAnsi="Cambria"/>
        </w:rPr>
      </w:pPr>
      <w:r w:rsidRPr="00042CA3">
        <w:rPr>
          <w:rFonts w:ascii="Cambria" w:hAnsi="Cambria"/>
        </w:rPr>
        <w:t xml:space="preserve">(4) </w:t>
      </w:r>
      <w:r w:rsidRPr="00042CA3">
        <w:rPr>
          <w:rFonts w:ascii="Cambria" w:hAnsi="Cambria"/>
          <w:bCs/>
        </w:rPr>
        <w:t>Tính toán hàm mục tiêu:</w:t>
      </w:r>
      <w:r w:rsidRPr="00042CA3">
        <w:rPr>
          <w:rFonts w:ascii="Cambria" w:hAnsi="Cambria"/>
        </w:rPr>
        <w:t xml:space="preserve"> Các kết quả thu được được sử dụng để xác định các giá trị hàm mục tiêu của phương án thiết kế.</w:t>
      </w:r>
    </w:p>
    <w:p w14:paraId="701D508C" w14:textId="77777777" w:rsidR="003412D4" w:rsidRPr="00574DA9" w:rsidRDefault="003412D4" w:rsidP="00416CA8">
      <w:pPr>
        <w:spacing w:after="120" w:line="276" w:lineRule="auto"/>
        <w:contextualSpacing/>
        <w:jc w:val="both"/>
        <w:rPr>
          <w:rFonts w:ascii="Cambria" w:hAnsi="Cambria"/>
        </w:rPr>
      </w:pPr>
      <w:r w:rsidRPr="00574DA9">
        <w:rPr>
          <w:rFonts w:ascii="Cambria" w:hAnsi="Cambria"/>
        </w:rPr>
        <w:t xml:space="preserve">(5) </w:t>
      </w:r>
      <w:r w:rsidRPr="00574DA9">
        <w:rPr>
          <w:rFonts w:ascii="Cambria" w:hAnsi="Cambria"/>
          <w:bCs/>
        </w:rPr>
        <w:t>Kiểm tra ràng buộc:</w:t>
      </w:r>
      <w:r w:rsidRPr="00574DA9">
        <w:rPr>
          <w:rFonts w:ascii="Cambria" w:hAnsi="Cambria"/>
        </w:rPr>
        <w:t xml:space="preserve"> Phương án được kiểm tra theo các điều kiện thiết kế đã thiết lập. Các kết quả kiểm tra được sử dụng để xác định mức độ thỏa mãn của các ràng buộc.</w:t>
      </w:r>
    </w:p>
    <w:p w14:paraId="2FA80A9D" w14:textId="75D87B4D" w:rsidR="003412D4" w:rsidRPr="00574DA9" w:rsidRDefault="003412D4" w:rsidP="00416CA8">
      <w:pPr>
        <w:spacing w:after="120" w:line="276" w:lineRule="auto"/>
        <w:contextualSpacing/>
        <w:jc w:val="both"/>
        <w:rPr>
          <w:rFonts w:ascii="Cambria" w:hAnsi="Cambria"/>
        </w:rPr>
      </w:pPr>
      <w:r w:rsidRPr="00574DA9">
        <w:rPr>
          <w:rFonts w:ascii="Cambria" w:hAnsi="Cambria"/>
        </w:rPr>
        <w:t xml:space="preserve">(6) </w:t>
      </w:r>
      <w:r w:rsidRPr="00574DA9">
        <w:rPr>
          <w:rFonts w:ascii="Cambria" w:hAnsi="Cambria"/>
          <w:bCs/>
        </w:rPr>
        <w:t>Trả kết quả về MOSFOA:</w:t>
      </w:r>
      <w:r w:rsidRPr="00574DA9">
        <w:rPr>
          <w:rFonts w:ascii="Cambria" w:hAnsi="Cambria"/>
        </w:rPr>
        <w:t xml:space="preserve"> Các giá trị hàm mục tiêu và thông tin về mức độ thỏa mãn ràng buộc được tổng hợp thành kết quả đánh giá và trả về MOSFOA để thực hiện vòng lặp tối ưu tiếp theo.</w:t>
      </w:r>
    </w:p>
    <w:p w14:paraId="6376D98C" w14:textId="6E89DB2D" w:rsidR="00574DA9" w:rsidRPr="00574DA9" w:rsidRDefault="00574DA9" w:rsidP="00416CA8">
      <w:pPr>
        <w:spacing w:after="120" w:line="276" w:lineRule="auto"/>
        <w:contextualSpacing/>
        <w:jc w:val="both"/>
        <w:rPr>
          <w:rFonts w:ascii="Cambria" w:hAnsi="Cambria"/>
        </w:rPr>
      </w:pPr>
      <w:r w:rsidRPr="00574DA9">
        <w:rPr>
          <w:rFonts w:ascii="Cambria" w:hAnsi="Cambria"/>
          <w:bCs/>
        </w:rPr>
        <w:t>Trong giai đoạn tìm kiếm, các tổ hợp bao</w:t>
      </w:r>
      <w:r>
        <w:rPr>
          <w:rFonts w:ascii="Cambria" w:hAnsi="Cambria"/>
          <w:bCs/>
        </w:rPr>
        <w:t xml:space="preserve"> gồm</w:t>
      </w:r>
      <w:r w:rsidRPr="00574DA9">
        <w:rPr>
          <w:rFonts w:ascii="Cambria" w:hAnsi="Cambria"/>
          <w:bCs/>
        </w:rPr>
        <w:t xml:space="preserve"> BAO-ULSB và BAO-SLSDH được sử dụng thay cho việc đánh giá riêng 408 tổ hợp cơ bản ở mỗi lần lặp nhằm giảm chi phí tính toán. Các tổ hợp bao được SAP2000 tổng hợp từ 388 tổ hợp ULSB hoặc 20 tổ hợp SLSDH, cung cấp một chỉ số cận trên theo hướng an toàn cho quá trình tìm kiếm và không nhất thiết trùng với giá trị của một tổ hợp cụ thể.</w:t>
      </w:r>
    </w:p>
    <w:p w14:paraId="6184BC81" w14:textId="77777777" w:rsidR="00574DA9" w:rsidRPr="00574DA9" w:rsidRDefault="00574DA9" w:rsidP="00416CA8">
      <w:pPr>
        <w:spacing w:after="120" w:line="276" w:lineRule="auto"/>
        <w:contextualSpacing/>
        <w:jc w:val="both"/>
        <w:rPr>
          <w:rFonts w:ascii="Cambria" w:hAnsi="Cambria"/>
        </w:rPr>
      </w:pPr>
      <w:r w:rsidRPr="00574DA9">
        <w:rPr>
          <w:rFonts w:ascii="Cambria" w:hAnsi="Cambria"/>
          <w:bCs/>
        </w:rPr>
        <w:t>Đối với ba nghiệm Pareto đại diện, toàn bộ 408 tổ hợp cơ bản được tách riêng và đánh giá độc lập để xác nhận giá trị hệ số khai thác lớn nhất và xác định tổ hợp chi phối thực sự. Do đó, hai tổ hợp bao chỉ được sử dụng như công cụ tổng hợp trong giai đoạn tìm kiếm và không được xem là đối tượng đánh giá riêng trong bước kiểm tra xác nhận cuối cùng.</w:t>
      </w:r>
    </w:p>
    <w:p w14:paraId="5D37BAB5" w14:textId="77777777" w:rsidR="00DD3333" w:rsidRPr="00124465" w:rsidRDefault="007D326B" w:rsidP="00416CA8">
      <w:pPr>
        <w:pStyle w:val="ICST-Introduction"/>
        <w:spacing w:before="120" w:after="120"/>
        <w:jc w:val="both"/>
      </w:pPr>
      <w:r w:rsidRPr="00124465">
        <w:t>3. Mô hình nghiên cứu cầu tàu 70.000 DWT</w:t>
      </w:r>
    </w:p>
    <w:p w14:paraId="3E0289CC" w14:textId="77777777" w:rsidR="00DD3333" w:rsidRPr="00124465" w:rsidRDefault="007D326B" w:rsidP="00416CA8">
      <w:pPr>
        <w:pStyle w:val="ICST-Introduction"/>
        <w:spacing w:before="160" w:after="80"/>
        <w:jc w:val="both"/>
      </w:pPr>
      <w:r w:rsidRPr="00124465">
        <w:t>3.1. Cơ sở xây dựng mô hình</w:t>
      </w:r>
    </w:p>
    <w:p w14:paraId="7DAA3EC0" w14:textId="677DC3A1" w:rsidR="00351E11" w:rsidRDefault="00351E11" w:rsidP="00416CA8">
      <w:pPr>
        <w:spacing w:after="120"/>
        <w:jc w:val="both"/>
        <w:rPr>
          <w:rFonts w:ascii="Cambria" w:hAnsi="Cambria"/>
          <w:bCs/>
        </w:rPr>
      </w:pPr>
      <w:r w:rsidRPr="00351E11">
        <w:rPr>
          <w:rFonts w:ascii="Cambria" w:hAnsi="Cambria"/>
          <w:bCs/>
        </w:rPr>
        <w:t xml:space="preserve">Mô hình nghiên cứu được xây dựng dựa trên bộ thông số kỹ thuật của một công trình thực tế và được </w:t>
      </w:r>
      <w:r w:rsidRPr="00351E11">
        <w:rPr>
          <w:rFonts w:ascii="Cambria" w:hAnsi="Cambria"/>
          <w:bCs/>
        </w:rPr>
        <w:lastRenderedPageBreak/>
        <w:t>sử dụng làm mô hình giả định phục vụ bài toán tối ưu kết cấu.</w:t>
      </w:r>
    </w:p>
    <w:p w14:paraId="651810E4" w14:textId="77777777" w:rsidR="00026FBC" w:rsidRPr="0010218A" w:rsidRDefault="00026FBC" w:rsidP="00416CA8">
      <w:pPr>
        <w:spacing w:after="120"/>
        <w:jc w:val="both"/>
        <w:rPr>
          <w:rFonts w:ascii="Cambria" w:hAnsi="Cambria"/>
          <w:bCs/>
        </w:rPr>
      </w:pPr>
      <w:r w:rsidRPr="0010218A">
        <w:rPr>
          <w:rFonts w:ascii="Cambria" w:hAnsi="Cambria"/>
          <w:bCs/>
        </w:rPr>
        <w:t>Mô hình sử dụng bê tông M400 và cốt thép CB300-V cho các cấu kiện bê tông cốt thép, theo TCVN 5574:2018 [7] và TCVN 1651:2018 [9]. Hệ cọc sử dụng cọc ống thép D700, chiều dày thành ống 12,6 mm, với thông số vật liệu theo TCVN 9245:2012 [8].</w:t>
      </w:r>
    </w:p>
    <w:p w14:paraId="5EC6EF99" w14:textId="0D952A4F" w:rsidR="0010218A" w:rsidRPr="004D7EB6" w:rsidRDefault="0010218A" w:rsidP="00C40EC6">
      <w:pPr>
        <w:jc w:val="both"/>
        <w:rPr>
          <w:rFonts w:ascii="Cambria" w:hAnsi="Cambria"/>
          <w:bCs/>
          <w:sz w:val="20"/>
          <w:szCs w:val="20"/>
        </w:rPr>
      </w:pPr>
      <w:r w:rsidRPr="004D7EB6">
        <w:rPr>
          <w:rFonts w:ascii="Cambria" w:hAnsi="Cambria"/>
          <w:b/>
          <w:sz w:val="20"/>
          <w:szCs w:val="20"/>
        </w:rPr>
        <w:t>Bảng 1.</w:t>
      </w:r>
      <w:r w:rsidRPr="004D7EB6">
        <w:rPr>
          <w:rFonts w:ascii="Cambria" w:hAnsi="Cambria"/>
          <w:bCs/>
          <w:sz w:val="20"/>
          <w:szCs w:val="20"/>
        </w:rPr>
        <w:t xml:space="preserve"> Đặc trưng hình học và quy mô mô hình</w:t>
      </w:r>
    </w:p>
    <w:tbl>
      <w:tblPr>
        <w:tblW w:w="0" w:type="auto"/>
        <w:tblBorders>
          <w:top w:val="single" w:sz="6" w:space="0" w:color="auto"/>
          <w:bottom w:val="single" w:sz="6" w:space="0" w:color="auto"/>
        </w:tblBorders>
        <w:tblLayout w:type="fixed"/>
        <w:tblLook w:val="04A0" w:firstRow="1" w:lastRow="0" w:firstColumn="1" w:lastColumn="0" w:noHBand="0" w:noVBand="1"/>
      </w:tblPr>
      <w:tblGrid>
        <w:gridCol w:w="3402"/>
        <w:gridCol w:w="1418"/>
      </w:tblGrid>
      <w:tr w:rsidR="008B7D66" w:rsidRPr="00124465" w14:paraId="7F9825C0" w14:textId="77777777" w:rsidTr="008B7D66">
        <w:tc>
          <w:tcPr>
            <w:tcW w:w="3402" w:type="dxa"/>
            <w:tcBorders>
              <w:bottom w:val="single" w:sz="4" w:space="0" w:color="auto"/>
            </w:tcBorders>
          </w:tcPr>
          <w:p w14:paraId="2CBC3A83" w14:textId="77777777" w:rsidR="008B7D66" w:rsidRPr="00124465" w:rsidRDefault="008B7D66" w:rsidP="00584019">
            <w:pPr>
              <w:pStyle w:val="ICST-Tabletext"/>
              <w:jc w:val="both"/>
            </w:pPr>
            <w:r w:rsidRPr="00124465">
              <w:rPr>
                <w:b/>
                <w:sz w:val="20"/>
              </w:rPr>
              <w:t>Nghiệm</w:t>
            </w:r>
          </w:p>
        </w:tc>
        <w:tc>
          <w:tcPr>
            <w:tcW w:w="1418" w:type="dxa"/>
            <w:tcBorders>
              <w:bottom w:val="single" w:sz="4" w:space="0" w:color="auto"/>
            </w:tcBorders>
          </w:tcPr>
          <w:p w14:paraId="4C1D7274" w14:textId="77777777" w:rsidR="008B7D66" w:rsidRPr="00124465" w:rsidRDefault="008B7D66" w:rsidP="00584019">
            <w:pPr>
              <w:pStyle w:val="ICST-Tabletext"/>
              <w:jc w:val="both"/>
            </w:pPr>
            <w:r w:rsidRPr="00124465">
              <w:rPr>
                <w:b/>
                <w:sz w:val="20"/>
              </w:rPr>
              <w:t>f</w:t>
            </w:r>
            <w:r w:rsidRPr="003137F7">
              <w:rPr>
                <w:b/>
                <w:sz w:val="20"/>
                <w:vertAlign w:val="subscript"/>
              </w:rPr>
              <w:t>2,search</w:t>
            </w:r>
            <w:r w:rsidRPr="00124465">
              <w:rPr>
                <w:b/>
                <w:sz w:val="20"/>
              </w:rPr>
              <w:t xml:space="preserve"> </w:t>
            </w:r>
          </w:p>
        </w:tc>
      </w:tr>
      <w:tr w:rsidR="008B7D66" w:rsidRPr="00124465" w14:paraId="6B148DA2" w14:textId="77777777" w:rsidTr="00A73299">
        <w:tc>
          <w:tcPr>
            <w:tcW w:w="3402" w:type="dxa"/>
            <w:vAlign w:val="center"/>
          </w:tcPr>
          <w:p w14:paraId="0AED2AAC" w14:textId="0D2AED26" w:rsidR="008B7D66" w:rsidRPr="00124465" w:rsidRDefault="008B7D66" w:rsidP="008B7D66">
            <w:pPr>
              <w:pStyle w:val="ICST-Tabletext"/>
              <w:jc w:val="both"/>
            </w:pPr>
            <w:r w:rsidRPr="00AD17FB">
              <w:rPr>
                <w:sz w:val="20"/>
                <w:szCs w:val="20"/>
              </w:rPr>
              <w:t>Phần mềm phân tích</w:t>
            </w:r>
          </w:p>
        </w:tc>
        <w:tc>
          <w:tcPr>
            <w:tcW w:w="1418" w:type="dxa"/>
            <w:vAlign w:val="center"/>
          </w:tcPr>
          <w:p w14:paraId="478AAC86" w14:textId="5A87FEC8" w:rsidR="008B7D66" w:rsidRPr="00124465" w:rsidRDefault="008B7D66" w:rsidP="008B7D66">
            <w:pPr>
              <w:pStyle w:val="ICST-Tabletext"/>
              <w:jc w:val="both"/>
            </w:pPr>
            <w:r w:rsidRPr="00AD17FB">
              <w:rPr>
                <w:sz w:val="20"/>
                <w:szCs w:val="20"/>
              </w:rPr>
              <w:t>SAP2000</w:t>
            </w:r>
          </w:p>
        </w:tc>
      </w:tr>
      <w:tr w:rsidR="008B7D66" w:rsidRPr="00124465" w14:paraId="05F3EFFD" w14:textId="77777777" w:rsidTr="00A73299">
        <w:tc>
          <w:tcPr>
            <w:tcW w:w="3402" w:type="dxa"/>
            <w:vAlign w:val="center"/>
          </w:tcPr>
          <w:p w14:paraId="0E8A6E86" w14:textId="094B80FC" w:rsidR="008B7D66" w:rsidRPr="00124465" w:rsidRDefault="008B7D66" w:rsidP="008B7D66">
            <w:pPr>
              <w:pStyle w:val="ICST-Tabletext"/>
              <w:jc w:val="both"/>
            </w:pPr>
            <w:r w:rsidRPr="00AD17FB">
              <w:rPr>
                <w:sz w:val="20"/>
                <w:szCs w:val="20"/>
              </w:rPr>
              <w:t>Đơn vị mô hình</w:t>
            </w:r>
          </w:p>
        </w:tc>
        <w:tc>
          <w:tcPr>
            <w:tcW w:w="1418" w:type="dxa"/>
            <w:vAlign w:val="center"/>
          </w:tcPr>
          <w:p w14:paraId="6FBEC918" w14:textId="2E462E13" w:rsidR="008B7D66" w:rsidRPr="00124465" w:rsidRDefault="008B7D66" w:rsidP="008B7D66">
            <w:pPr>
              <w:pStyle w:val="ICST-Tabletext"/>
              <w:jc w:val="both"/>
            </w:pPr>
            <w:r w:rsidRPr="00AD17FB">
              <w:rPr>
                <w:sz w:val="20"/>
                <w:szCs w:val="20"/>
              </w:rPr>
              <w:t>Tonf–m–°C</w:t>
            </w:r>
          </w:p>
        </w:tc>
      </w:tr>
      <w:tr w:rsidR="008B7D66" w:rsidRPr="00124465" w14:paraId="6823AC95" w14:textId="77777777" w:rsidTr="00A73299">
        <w:tc>
          <w:tcPr>
            <w:tcW w:w="3402" w:type="dxa"/>
            <w:vAlign w:val="center"/>
          </w:tcPr>
          <w:p w14:paraId="7A4A7960" w14:textId="021F8683" w:rsidR="008B7D66" w:rsidRPr="00124465" w:rsidRDefault="008B7D66" w:rsidP="008B7D66">
            <w:pPr>
              <w:pStyle w:val="ICST-Tabletext"/>
              <w:jc w:val="both"/>
            </w:pPr>
            <w:r w:rsidRPr="00AD17FB">
              <w:rPr>
                <w:sz w:val="20"/>
                <w:szCs w:val="20"/>
              </w:rPr>
              <w:t>Chiều dài cầu chính</w:t>
            </w:r>
          </w:p>
        </w:tc>
        <w:tc>
          <w:tcPr>
            <w:tcW w:w="1418" w:type="dxa"/>
            <w:vAlign w:val="center"/>
          </w:tcPr>
          <w:p w14:paraId="161F481F" w14:textId="55626C90" w:rsidR="008B7D66" w:rsidRPr="00124465" w:rsidRDefault="008B7D66" w:rsidP="008B7D66">
            <w:pPr>
              <w:pStyle w:val="ICST-Tabletext"/>
              <w:jc w:val="both"/>
            </w:pPr>
            <w:r w:rsidRPr="00AD17FB">
              <w:rPr>
                <w:sz w:val="20"/>
                <w:szCs w:val="20"/>
              </w:rPr>
              <w:t>300 m</w:t>
            </w:r>
          </w:p>
        </w:tc>
      </w:tr>
      <w:tr w:rsidR="008B7D66" w:rsidRPr="00124465" w14:paraId="2B063F08" w14:textId="77777777" w:rsidTr="00A73299">
        <w:tc>
          <w:tcPr>
            <w:tcW w:w="3402" w:type="dxa"/>
            <w:vAlign w:val="center"/>
          </w:tcPr>
          <w:p w14:paraId="132DF47D" w14:textId="2EEC1FE7" w:rsidR="008B7D66" w:rsidRPr="00124465" w:rsidRDefault="008B7D66" w:rsidP="008B7D66">
            <w:pPr>
              <w:pStyle w:val="ICST-Tabletext"/>
              <w:jc w:val="both"/>
            </w:pPr>
            <w:r w:rsidRPr="00AD17FB">
              <w:rPr>
                <w:sz w:val="20"/>
                <w:szCs w:val="20"/>
              </w:rPr>
              <w:t>Số phân đoạn</w:t>
            </w:r>
          </w:p>
        </w:tc>
        <w:tc>
          <w:tcPr>
            <w:tcW w:w="1418" w:type="dxa"/>
            <w:vAlign w:val="center"/>
          </w:tcPr>
          <w:p w14:paraId="65092611" w14:textId="3BEBAC1A" w:rsidR="008B7D66" w:rsidRPr="00124465" w:rsidRDefault="008B7D66" w:rsidP="008B7D66">
            <w:pPr>
              <w:pStyle w:val="ICST-Tabletext"/>
              <w:jc w:val="both"/>
            </w:pPr>
            <w:r w:rsidRPr="00AD17FB">
              <w:rPr>
                <w:sz w:val="20"/>
                <w:szCs w:val="20"/>
              </w:rPr>
              <w:t>5</w:t>
            </w:r>
          </w:p>
        </w:tc>
      </w:tr>
      <w:tr w:rsidR="008B7D66" w:rsidRPr="00124465" w14:paraId="4ACEE1D5" w14:textId="77777777" w:rsidTr="00A73299">
        <w:tc>
          <w:tcPr>
            <w:tcW w:w="3402" w:type="dxa"/>
            <w:vAlign w:val="center"/>
          </w:tcPr>
          <w:p w14:paraId="2A94407E" w14:textId="4DAACC14" w:rsidR="008B7D66" w:rsidRPr="00124465" w:rsidRDefault="008B7D66" w:rsidP="008B7D66">
            <w:pPr>
              <w:pStyle w:val="ICST-Tabletext"/>
              <w:jc w:val="both"/>
            </w:pPr>
            <w:r w:rsidRPr="00AD17FB">
              <w:rPr>
                <w:sz w:val="20"/>
                <w:szCs w:val="20"/>
              </w:rPr>
              <w:t>Chiều dài phân đoạn nghiên cứu</w:t>
            </w:r>
          </w:p>
        </w:tc>
        <w:tc>
          <w:tcPr>
            <w:tcW w:w="1418" w:type="dxa"/>
            <w:vAlign w:val="center"/>
          </w:tcPr>
          <w:p w14:paraId="147AEC7B" w14:textId="5B36287A" w:rsidR="008B7D66" w:rsidRPr="00124465" w:rsidRDefault="008B7D66" w:rsidP="008B7D66">
            <w:pPr>
              <w:pStyle w:val="ICST-Tabletext"/>
              <w:jc w:val="both"/>
            </w:pPr>
            <w:r w:rsidRPr="00AD17FB">
              <w:rPr>
                <w:sz w:val="20"/>
                <w:szCs w:val="20"/>
              </w:rPr>
              <w:t>60 m</w:t>
            </w:r>
          </w:p>
        </w:tc>
      </w:tr>
      <w:tr w:rsidR="008B7D66" w:rsidRPr="00124465" w14:paraId="01B90969" w14:textId="77777777" w:rsidTr="00A73299">
        <w:tc>
          <w:tcPr>
            <w:tcW w:w="3402" w:type="dxa"/>
            <w:vAlign w:val="center"/>
          </w:tcPr>
          <w:p w14:paraId="519C57A7" w14:textId="107FCCD7" w:rsidR="008B7D66" w:rsidRPr="00124465" w:rsidRDefault="008B7D66" w:rsidP="008B7D66">
            <w:pPr>
              <w:pStyle w:val="ICST-Tabletext"/>
              <w:jc w:val="both"/>
            </w:pPr>
            <w:r w:rsidRPr="00AD17FB">
              <w:rPr>
                <w:sz w:val="20"/>
                <w:szCs w:val="20"/>
              </w:rPr>
              <w:t>Số nút</w:t>
            </w:r>
          </w:p>
        </w:tc>
        <w:tc>
          <w:tcPr>
            <w:tcW w:w="1418" w:type="dxa"/>
            <w:vAlign w:val="center"/>
          </w:tcPr>
          <w:p w14:paraId="75DB8638" w14:textId="47BBB1A7" w:rsidR="008B7D66" w:rsidRPr="00124465" w:rsidRDefault="008B7D66" w:rsidP="008B7D66">
            <w:pPr>
              <w:pStyle w:val="ICST-Tabletext"/>
              <w:jc w:val="both"/>
            </w:pPr>
            <w:r w:rsidRPr="00AD17FB">
              <w:rPr>
                <w:sz w:val="20"/>
                <w:szCs w:val="20"/>
              </w:rPr>
              <w:t>1.942</w:t>
            </w:r>
          </w:p>
        </w:tc>
      </w:tr>
      <w:tr w:rsidR="008B7D66" w:rsidRPr="00124465" w14:paraId="63C10776" w14:textId="77777777" w:rsidTr="00A73299">
        <w:tc>
          <w:tcPr>
            <w:tcW w:w="3402" w:type="dxa"/>
            <w:vAlign w:val="center"/>
          </w:tcPr>
          <w:p w14:paraId="2A674B2F" w14:textId="26C8569F" w:rsidR="008B7D66" w:rsidRPr="00124465" w:rsidRDefault="008B7D66" w:rsidP="008B7D66">
            <w:pPr>
              <w:pStyle w:val="ICST-Tabletext"/>
              <w:jc w:val="both"/>
            </w:pPr>
            <w:r w:rsidRPr="00AD17FB">
              <w:rPr>
                <w:sz w:val="20"/>
                <w:szCs w:val="20"/>
              </w:rPr>
              <w:t>Số phần tử thanh (frame)</w:t>
            </w:r>
          </w:p>
        </w:tc>
        <w:tc>
          <w:tcPr>
            <w:tcW w:w="1418" w:type="dxa"/>
            <w:vAlign w:val="center"/>
          </w:tcPr>
          <w:p w14:paraId="57BC0963" w14:textId="069B2BA3" w:rsidR="008B7D66" w:rsidRPr="00124465" w:rsidRDefault="008B7D66" w:rsidP="008B7D66">
            <w:pPr>
              <w:pStyle w:val="ICST-Tabletext"/>
              <w:jc w:val="both"/>
            </w:pPr>
            <w:r w:rsidRPr="00AD17FB">
              <w:rPr>
                <w:sz w:val="20"/>
                <w:szCs w:val="20"/>
              </w:rPr>
              <w:t>747</w:t>
            </w:r>
          </w:p>
        </w:tc>
      </w:tr>
      <w:tr w:rsidR="008B7D66" w:rsidRPr="00124465" w14:paraId="7747100A" w14:textId="77777777" w:rsidTr="00A73299">
        <w:tc>
          <w:tcPr>
            <w:tcW w:w="3402" w:type="dxa"/>
            <w:vAlign w:val="center"/>
          </w:tcPr>
          <w:p w14:paraId="19B09C09" w14:textId="6CE8B062" w:rsidR="008B7D66" w:rsidRPr="00124465" w:rsidRDefault="008B7D66" w:rsidP="008B7D66">
            <w:pPr>
              <w:pStyle w:val="ICST-Tabletext"/>
              <w:jc w:val="both"/>
            </w:pPr>
            <w:r w:rsidRPr="00AD17FB">
              <w:rPr>
                <w:sz w:val="20"/>
                <w:szCs w:val="20"/>
              </w:rPr>
              <w:t>Số phần tử tấm vỏ (shell)</w:t>
            </w:r>
          </w:p>
        </w:tc>
        <w:tc>
          <w:tcPr>
            <w:tcW w:w="1418" w:type="dxa"/>
            <w:vAlign w:val="center"/>
          </w:tcPr>
          <w:p w14:paraId="275EB4B3" w14:textId="09E5C923" w:rsidR="008B7D66" w:rsidRPr="00124465" w:rsidRDefault="008B7D66" w:rsidP="008B7D66">
            <w:pPr>
              <w:pStyle w:val="ICST-Tabletext"/>
              <w:jc w:val="both"/>
            </w:pPr>
            <w:r w:rsidRPr="00AD17FB">
              <w:rPr>
                <w:sz w:val="20"/>
                <w:szCs w:val="20"/>
              </w:rPr>
              <w:t>1.750</w:t>
            </w:r>
          </w:p>
        </w:tc>
      </w:tr>
      <w:tr w:rsidR="008B7D66" w:rsidRPr="00124465" w14:paraId="1D7D15E6" w14:textId="77777777" w:rsidTr="00A73299">
        <w:tc>
          <w:tcPr>
            <w:tcW w:w="3402" w:type="dxa"/>
            <w:vAlign w:val="center"/>
          </w:tcPr>
          <w:p w14:paraId="6FDEBB9A" w14:textId="35C396D0" w:rsidR="008B7D66" w:rsidRPr="00AD17FB" w:rsidRDefault="008B7D66" w:rsidP="008B7D66">
            <w:pPr>
              <w:pStyle w:val="ICST-Tabletext"/>
              <w:jc w:val="both"/>
              <w:rPr>
                <w:sz w:val="20"/>
                <w:szCs w:val="20"/>
              </w:rPr>
            </w:pPr>
            <w:r w:rsidRPr="00AD17FB">
              <w:rPr>
                <w:sz w:val="20"/>
                <w:szCs w:val="20"/>
              </w:rPr>
              <w:t>Số cọc ống thép</w:t>
            </w:r>
          </w:p>
        </w:tc>
        <w:tc>
          <w:tcPr>
            <w:tcW w:w="1418" w:type="dxa"/>
            <w:vAlign w:val="center"/>
          </w:tcPr>
          <w:p w14:paraId="4ED005D8" w14:textId="62BDD7A4" w:rsidR="008B7D66" w:rsidRPr="00AD17FB" w:rsidRDefault="008B7D66" w:rsidP="008B7D66">
            <w:pPr>
              <w:pStyle w:val="ICST-Tabletext"/>
              <w:jc w:val="both"/>
              <w:rPr>
                <w:sz w:val="20"/>
                <w:szCs w:val="20"/>
              </w:rPr>
            </w:pPr>
            <w:r w:rsidRPr="00AD17FB">
              <w:rPr>
                <w:sz w:val="20"/>
                <w:szCs w:val="20"/>
              </w:rPr>
              <w:t>96</w:t>
            </w:r>
          </w:p>
        </w:tc>
      </w:tr>
      <w:tr w:rsidR="008B7D66" w:rsidRPr="00124465" w14:paraId="34423AE9" w14:textId="77777777" w:rsidTr="00A73299">
        <w:tc>
          <w:tcPr>
            <w:tcW w:w="3402" w:type="dxa"/>
            <w:vAlign w:val="center"/>
          </w:tcPr>
          <w:p w14:paraId="15150730" w14:textId="2B7D831A" w:rsidR="008B7D66" w:rsidRPr="00AD17FB" w:rsidRDefault="008B7D66" w:rsidP="008B7D66">
            <w:pPr>
              <w:pStyle w:val="ICST-Tabletext"/>
              <w:jc w:val="both"/>
              <w:rPr>
                <w:sz w:val="20"/>
                <w:szCs w:val="20"/>
              </w:rPr>
            </w:pPr>
            <w:r w:rsidRPr="00AD17FB">
              <w:rPr>
                <w:sz w:val="20"/>
                <w:szCs w:val="20"/>
              </w:rPr>
              <w:t>Đường kính cọc</w:t>
            </w:r>
          </w:p>
        </w:tc>
        <w:tc>
          <w:tcPr>
            <w:tcW w:w="1418" w:type="dxa"/>
            <w:vAlign w:val="center"/>
          </w:tcPr>
          <w:p w14:paraId="62C17F6C" w14:textId="6BDACCF7" w:rsidR="008B7D66" w:rsidRPr="00AD17FB" w:rsidRDefault="008B7D66" w:rsidP="008B7D66">
            <w:pPr>
              <w:pStyle w:val="ICST-Tabletext"/>
              <w:jc w:val="both"/>
              <w:rPr>
                <w:sz w:val="20"/>
                <w:szCs w:val="20"/>
              </w:rPr>
            </w:pPr>
            <w:r w:rsidRPr="00AD17FB">
              <w:rPr>
                <w:sz w:val="20"/>
                <w:szCs w:val="20"/>
              </w:rPr>
              <w:t>D700</w:t>
            </w:r>
          </w:p>
        </w:tc>
      </w:tr>
    </w:tbl>
    <w:p w14:paraId="710A47FE" w14:textId="261B3AC4" w:rsidR="006555E1" w:rsidRPr="00124465" w:rsidRDefault="006555E1" w:rsidP="00C40EC6">
      <w:pPr>
        <w:jc w:val="both"/>
        <w:rPr>
          <w:rFonts w:ascii="Cambria" w:hAnsi="Cambria"/>
        </w:rPr>
      </w:pPr>
      <w:r w:rsidRPr="00124465">
        <w:rPr>
          <w:rFonts w:ascii="Cambria" w:hAnsi="Cambria"/>
          <w:noProof/>
        </w:rPr>
        <w:drawing>
          <wp:inline distT="0" distB="0" distL="0" distR="0" wp14:anchorId="322AE6C1" wp14:editId="049105A0">
            <wp:extent cx="2860964" cy="2475800"/>
            <wp:effectExtent l="0" t="0" r="0" b="1270"/>
            <wp:docPr id="1402593279" name="Picture 1" descr="A structure with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93279" name="Picture 1" descr="A structure with a gri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4487" cy="2478849"/>
                    </a:xfrm>
                    <a:prstGeom prst="rect">
                      <a:avLst/>
                    </a:prstGeom>
                    <a:noFill/>
                    <a:ln>
                      <a:noFill/>
                    </a:ln>
                  </pic:spPr>
                </pic:pic>
              </a:graphicData>
            </a:graphic>
          </wp:inline>
        </w:drawing>
      </w:r>
    </w:p>
    <w:p w14:paraId="686930B4" w14:textId="204B67F6" w:rsidR="00691281" w:rsidRPr="00124465" w:rsidRDefault="007D326B">
      <w:pPr>
        <w:jc w:val="center"/>
        <w:rPr>
          <w:rFonts w:ascii="Cambria" w:hAnsi="Cambria"/>
        </w:rPr>
      </w:pPr>
      <w:r w:rsidRPr="00124465">
        <w:rPr>
          <w:rFonts w:ascii="Cambria" w:hAnsi="Cambria"/>
          <w:b/>
          <w:sz w:val="20"/>
        </w:rPr>
        <w:t xml:space="preserve">Hình 2. </w:t>
      </w:r>
      <w:r w:rsidRPr="00124465">
        <w:rPr>
          <w:rFonts w:ascii="Cambria" w:hAnsi="Cambria"/>
          <w:sz w:val="20"/>
        </w:rPr>
        <w:t xml:space="preserve">Mô hình phần tử hữu hạn 3D của Phân đoạn V </w:t>
      </w:r>
    </w:p>
    <w:p w14:paraId="1166C4D0" w14:textId="77777777" w:rsidR="00416CA8" w:rsidRPr="004D7EB6" w:rsidRDefault="00416CA8" w:rsidP="00416CA8">
      <w:pPr>
        <w:ind w:left="284"/>
        <w:jc w:val="both"/>
        <w:rPr>
          <w:rFonts w:ascii="Cambria" w:hAnsi="Cambria"/>
          <w:bCs/>
          <w:sz w:val="20"/>
          <w:szCs w:val="20"/>
        </w:rPr>
      </w:pPr>
      <w:r w:rsidRPr="004D7EB6">
        <w:rPr>
          <w:rFonts w:ascii="Cambria" w:hAnsi="Cambria"/>
          <w:b/>
          <w:sz w:val="20"/>
          <w:szCs w:val="20"/>
        </w:rPr>
        <w:t>Bảng 2.</w:t>
      </w:r>
      <w:r>
        <w:rPr>
          <w:rFonts w:ascii="Cambria" w:hAnsi="Cambria"/>
          <w:bCs/>
          <w:sz w:val="20"/>
          <w:szCs w:val="20"/>
        </w:rPr>
        <w:t xml:space="preserve"> </w:t>
      </w:r>
      <w:r w:rsidRPr="004D7EB6">
        <w:rPr>
          <w:rFonts w:ascii="Cambria" w:hAnsi="Cambria"/>
          <w:bCs/>
          <w:sz w:val="20"/>
          <w:szCs w:val="20"/>
        </w:rPr>
        <w:t>Biến thiết kế</w:t>
      </w:r>
    </w:p>
    <w:p w14:paraId="2D718A27" w14:textId="140E3108" w:rsidR="00DD3333" w:rsidRDefault="007D326B" w:rsidP="00416CA8">
      <w:pPr>
        <w:pStyle w:val="ICST-Introduction"/>
        <w:spacing w:before="160" w:after="80"/>
        <w:jc w:val="both"/>
      </w:pPr>
      <w:r w:rsidRPr="00124465">
        <w:t>3.</w:t>
      </w:r>
      <w:r w:rsidR="0010218A">
        <w:t>2</w:t>
      </w:r>
      <w:r w:rsidRPr="00124465">
        <w:t>. Tải trọng và tổ hợp tải trọng</w:t>
      </w:r>
    </w:p>
    <w:p w14:paraId="7101EC34" w14:textId="5689EF55" w:rsidR="0010218A" w:rsidRPr="0010218A" w:rsidRDefault="0010218A" w:rsidP="00416CA8">
      <w:pPr>
        <w:spacing w:after="120" w:line="276" w:lineRule="auto"/>
        <w:jc w:val="both"/>
        <w:rPr>
          <w:rFonts w:ascii="Cambria" w:hAnsi="Cambria"/>
          <w:bCs/>
        </w:rPr>
      </w:pPr>
      <w:r w:rsidRPr="0010218A">
        <w:rPr>
          <w:rFonts w:ascii="Cambria" w:hAnsi="Cambria"/>
          <w:bCs/>
        </w:rPr>
        <w:t>Mô hình xét 21 dạng tải trọng cơ bản, gồm tĩnh tải, hoạt tải hàng hóa, tải trọng cần trục, tải trọng xe ô tô, tải trọng va tàu, tải trọng neo tàu và các tác động môi trường gồm nhiệt độ và dòng chảy. Trong SAP2000, các tải trọng này được tổ hợp thành 410 đối tượng tổ hợp, gồm 408 tổ hợp cơ bản và 2 tổ hợp bao</w:t>
      </w:r>
      <w:r w:rsidR="004F6912">
        <w:rPr>
          <w:rFonts w:ascii="Cambria" w:hAnsi="Cambria"/>
          <w:bCs/>
        </w:rPr>
        <w:t xml:space="preserve">: </w:t>
      </w:r>
    </w:p>
    <w:p w14:paraId="71CF6F90" w14:textId="5CB9CDA5" w:rsidR="0010218A" w:rsidRPr="0010218A" w:rsidRDefault="00416CA8" w:rsidP="00416CA8">
      <w:pPr>
        <w:spacing w:after="120" w:line="276" w:lineRule="auto"/>
        <w:jc w:val="both"/>
        <w:rPr>
          <w:rFonts w:ascii="Cambria" w:hAnsi="Cambria"/>
          <w:bCs/>
        </w:rPr>
      </w:pPr>
      <w:r>
        <w:rPr>
          <w:rFonts w:ascii="Cambria" w:hAnsi="Cambria"/>
          <w:bCs/>
        </w:rPr>
        <w:t xml:space="preserve">+ </w:t>
      </w:r>
      <w:r w:rsidR="0010218A" w:rsidRPr="0010218A">
        <w:rPr>
          <w:rFonts w:ascii="Cambria" w:hAnsi="Cambria"/>
          <w:bCs/>
        </w:rPr>
        <w:t xml:space="preserve">408 tổ hợp cơ bản: gồm 388 tổ hợp trạng thái giới hạn cực hạn, ký hiệu ULSB-001 đến ULSB-388, sử dụng hệ số riêng phần theo Eurocode – Set B; và 20 tổ hợp trạng thái giới hạn khai thác, ký hiệu SLSDH-01 đến SLSDH-20. </w:t>
      </w:r>
    </w:p>
    <w:p w14:paraId="3DF7DE13" w14:textId="7BEEE305" w:rsidR="0010218A" w:rsidRDefault="00416CA8" w:rsidP="00416CA8">
      <w:pPr>
        <w:spacing w:after="120" w:line="276" w:lineRule="auto"/>
        <w:jc w:val="both"/>
        <w:rPr>
          <w:rFonts w:ascii="Cambria" w:hAnsi="Cambria"/>
          <w:bCs/>
        </w:rPr>
      </w:pPr>
      <w:r>
        <w:rPr>
          <w:rFonts w:ascii="Cambria" w:hAnsi="Cambria"/>
          <w:bCs/>
        </w:rPr>
        <w:t xml:space="preserve">+ </w:t>
      </w:r>
      <w:r w:rsidR="0010218A" w:rsidRPr="0010218A">
        <w:rPr>
          <w:rFonts w:ascii="Cambria" w:hAnsi="Cambria"/>
          <w:bCs/>
        </w:rPr>
        <w:t xml:space="preserve">2 tổ hợp bao: gồm BAO-ULSB, là tổ hợp bao của 388 tổ hợp ULSB; và BAO-SLSDH, là tổ hợp bao của 20 tổ hợp SLSDH. </w:t>
      </w:r>
    </w:p>
    <w:p w14:paraId="259234C1" w14:textId="72A841F0" w:rsidR="00DD3333" w:rsidRDefault="007D326B" w:rsidP="00416CA8">
      <w:pPr>
        <w:pStyle w:val="ICST-Introduction"/>
        <w:spacing w:before="120" w:after="120"/>
        <w:jc w:val="both"/>
      </w:pPr>
      <w:r w:rsidRPr="00124465">
        <w:t>4. Thiết lập bài toán tối ưu</w:t>
      </w:r>
    </w:p>
    <w:p w14:paraId="60DBEB36" w14:textId="77777777" w:rsidR="00026FBC" w:rsidRPr="00124465" w:rsidRDefault="00026FBC" w:rsidP="00416CA8">
      <w:pPr>
        <w:pStyle w:val="ICST-Introduction"/>
        <w:spacing w:before="160" w:after="80"/>
        <w:jc w:val="both"/>
      </w:pPr>
      <w:r w:rsidRPr="00663105">
        <w:t>4.1. Biến thiết kế</w:t>
      </w:r>
    </w:p>
    <w:p w14:paraId="540A318B" w14:textId="5A404535" w:rsidR="00026FBC" w:rsidRDefault="00026FBC" w:rsidP="00026FBC">
      <w:pPr>
        <w:jc w:val="both"/>
        <w:rPr>
          <w:rFonts w:ascii="Cambria" w:hAnsi="Cambria"/>
        </w:rPr>
      </w:pPr>
      <w:r w:rsidRPr="00124465">
        <w:rPr>
          <w:rFonts w:ascii="Cambria" w:hAnsi="Cambria"/>
        </w:rPr>
        <w:t>Bốn biến thiết kế thuộc hệ kết cấu bên trên, rời rạc hóa bước đều 0,05 m</w:t>
      </w:r>
      <w:r w:rsidR="00663105">
        <w:rPr>
          <w:rFonts w:ascii="Cambria" w:hAnsi="Cambria"/>
        </w:rPr>
        <w:t xml:space="preserve"> gồm</w:t>
      </w:r>
      <w:r w:rsidRPr="00124465">
        <w:rPr>
          <w:rFonts w:ascii="Cambria" w:hAnsi="Cambr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840"/>
      </w:tblGrid>
      <w:tr w:rsidR="004D7EB6" w14:paraId="67E17EE8" w14:textId="77777777" w:rsidTr="00042CA3">
        <w:tc>
          <w:tcPr>
            <w:tcW w:w="3964" w:type="dxa"/>
            <w:vAlign w:val="center"/>
          </w:tcPr>
          <w:p w14:paraId="41539F12" w14:textId="79D3DEE1" w:rsidR="004D7EB6" w:rsidRDefault="004D7EB6" w:rsidP="004D7EB6">
            <w:pPr>
              <w:jc w:val="center"/>
              <w:rPr>
                <w:rFonts w:ascii="Cambria" w:hAnsi="Cambria"/>
              </w:rPr>
            </w:pPr>
            <m:oMathPara>
              <m:oMath>
                <m:r>
                  <m:rPr>
                    <m:sty m:val="b"/>
                  </m:rPr>
                  <w:rPr>
                    <w:rFonts w:ascii="Cambria Math" w:hAnsi="Cambria Math"/>
                  </w:rPr>
                  <m:t>x=</m:t>
                </m:r>
                <m:d>
                  <m:dPr>
                    <m:begChr m:val="["/>
                    <m:endChr m:val="]"/>
                    <m:ctrlPr>
                      <w:rPr>
                        <w:rFonts w:ascii="Cambria Math" w:hAnsi="Cambria Math"/>
                        <w:b/>
                        <w:bCs/>
                        <w:iCs/>
                      </w:rPr>
                    </m:ctrlPr>
                  </m:dPr>
                  <m:e>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2</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3</m:t>
                        </m:r>
                      </m:sub>
                    </m:sSub>
                    <m:r>
                      <m:rPr>
                        <m:sty m:val="b"/>
                      </m:rPr>
                      <w:rPr>
                        <w:rFonts w:ascii="Cambria Math" w:hAnsi="Cambria Math"/>
                      </w:rPr>
                      <m:t>,</m:t>
                    </m:r>
                    <m:sSub>
                      <m:sSubPr>
                        <m:ctrlPr>
                          <w:rPr>
                            <w:rFonts w:ascii="Cambria Math" w:hAnsi="Cambria Math"/>
                            <w:b/>
                            <w:bCs/>
                            <w:iCs/>
                          </w:rPr>
                        </m:ctrlPr>
                      </m:sSubPr>
                      <m:e>
                        <m:r>
                          <m:rPr>
                            <m:sty m:val="b"/>
                          </m:rPr>
                          <w:rPr>
                            <w:rFonts w:ascii="Cambria Math" w:hAnsi="Cambria Math"/>
                          </w:rPr>
                          <m:t>X</m:t>
                        </m:r>
                      </m:e>
                      <m:sub>
                        <m:r>
                          <m:rPr>
                            <m:sty m:val="b"/>
                          </m:rPr>
                          <w:rPr>
                            <w:rFonts w:ascii="Cambria Math" w:hAnsi="Cambria Math"/>
                          </w:rPr>
                          <m:t>4</m:t>
                        </m:r>
                      </m:sub>
                    </m:sSub>
                  </m:e>
                </m:d>
              </m:oMath>
            </m:oMathPara>
          </w:p>
        </w:tc>
        <w:tc>
          <w:tcPr>
            <w:tcW w:w="840" w:type="dxa"/>
            <w:vAlign w:val="center"/>
          </w:tcPr>
          <w:p w14:paraId="400A5812" w14:textId="54710652" w:rsidR="004D7EB6" w:rsidRDefault="004D7EB6" w:rsidP="004D7EB6">
            <w:pPr>
              <w:jc w:val="center"/>
              <w:rPr>
                <w:rFonts w:ascii="Cambria" w:hAnsi="Cambria"/>
              </w:rPr>
            </w:pPr>
            <w:r>
              <w:rPr>
                <w:rFonts w:ascii="Cambria" w:hAnsi="Cambria"/>
              </w:rPr>
              <w:t>(1)</w:t>
            </w:r>
          </w:p>
        </w:tc>
      </w:tr>
    </w:tbl>
    <w:p w14:paraId="1BAF51D7" w14:textId="77777777" w:rsidR="00026FBC" w:rsidRDefault="00026FBC" w:rsidP="00B2245F">
      <w:pPr>
        <w:pStyle w:val="ICST-Introduction"/>
        <w:jc w:val="both"/>
        <w:rPr>
          <w:highlight w:val="yellow"/>
        </w:rPr>
      </w:pPr>
    </w:p>
    <w:p w14:paraId="68EBD766" w14:textId="77777777" w:rsidR="00416CA8" w:rsidRDefault="00416CA8" w:rsidP="00B2245F">
      <w:pPr>
        <w:pStyle w:val="ICST-Introduction"/>
        <w:jc w:val="both"/>
        <w:rPr>
          <w:highlight w:val="yellow"/>
        </w:rPr>
      </w:pPr>
    </w:p>
    <w:p w14:paraId="0E22D4C6" w14:textId="77777777" w:rsidR="00416CA8" w:rsidRDefault="00416CA8" w:rsidP="00B2245F">
      <w:pPr>
        <w:pStyle w:val="ICST-Introduction"/>
        <w:jc w:val="both"/>
        <w:rPr>
          <w:highlight w:val="yellow"/>
        </w:rPr>
      </w:pPr>
    </w:p>
    <w:p w14:paraId="40C4CF74" w14:textId="77777777" w:rsidR="00416CA8" w:rsidRDefault="00416CA8" w:rsidP="00B2245F">
      <w:pPr>
        <w:pStyle w:val="ICST-Introduction"/>
        <w:jc w:val="both"/>
        <w:rPr>
          <w:highlight w:val="yellow"/>
        </w:rPr>
      </w:pPr>
    </w:p>
    <w:p w14:paraId="0791C428" w14:textId="77777777" w:rsidR="00416CA8" w:rsidRDefault="00416CA8" w:rsidP="00B2245F">
      <w:pPr>
        <w:pStyle w:val="ICST-Introduction"/>
        <w:jc w:val="both"/>
        <w:rPr>
          <w:highlight w:val="yellow"/>
        </w:rPr>
      </w:pPr>
    </w:p>
    <w:p w14:paraId="0253AD70" w14:textId="77777777" w:rsidR="00416CA8" w:rsidRDefault="00416CA8" w:rsidP="00B2245F">
      <w:pPr>
        <w:pStyle w:val="ICST-Introduction"/>
        <w:jc w:val="both"/>
        <w:rPr>
          <w:highlight w:val="yellow"/>
        </w:rPr>
      </w:pPr>
    </w:p>
    <w:p w14:paraId="01C287C4" w14:textId="77777777" w:rsidR="00416CA8" w:rsidRDefault="00416CA8" w:rsidP="00B2245F">
      <w:pPr>
        <w:pStyle w:val="ICST-Introduction"/>
        <w:jc w:val="both"/>
        <w:rPr>
          <w:highlight w:val="yellow"/>
        </w:rPr>
      </w:pPr>
    </w:p>
    <w:p w14:paraId="6F155E4F" w14:textId="77777777" w:rsidR="00416CA8" w:rsidRDefault="00416CA8" w:rsidP="00B2245F">
      <w:pPr>
        <w:pStyle w:val="ICST-Introduction"/>
        <w:jc w:val="both"/>
        <w:rPr>
          <w:highlight w:val="yellow"/>
        </w:rPr>
      </w:pPr>
    </w:p>
    <w:p w14:paraId="3EB96E9F" w14:textId="77777777" w:rsidR="00416CA8" w:rsidRDefault="00416CA8" w:rsidP="00B2245F">
      <w:pPr>
        <w:pStyle w:val="ICST-Introduction"/>
        <w:jc w:val="both"/>
        <w:rPr>
          <w:highlight w:val="yellow"/>
        </w:rPr>
      </w:pPr>
    </w:p>
    <w:p w14:paraId="671D19BA" w14:textId="77777777" w:rsidR="002B3585" w:rsidRDefault="002B3585" w:rsidP="00B2245F">
      <w:pPr>
        <w:jc w:val="both"/>
        <w:rPr>
          <w:rFonts w:ascii="Cambria" w:eastAsia="Times New Roman" w:hAnsi="Cambria" w:cs="Cambria"/>
        </w:rPr>
      </w:pPr>
    </w:p>
    <w:p w14:paraId="133CC090" w14:textId="77777777" w:rsidR="002B3585" w:rsidRDefault="002B3585" w:rsidP="00584019">
      <w:pPr>
        <w:pStyle w:val="ICST-Tabletext"/>
        <w:jc w:val="both"/>
        <w:rPr>
          <w:b/>
          <w:sz w:val="20"/>
        </w:rPr>
      </w:pPr>
    </w:p>
    <w:p w14:paraId="42390868" w14:textId="77777777" w:rsidR="002B3585" w:rsidRDefault="002B3585" w:rsidP="00584019">
      <w:pPr>
        <w:pStyle w:val="ICST-Tabletext"/>
        <w:jc w:val="both"/>
        <w:rPr>
          <w:b/>
          <w:sz w:val="20"/>
        </w:rPr>
        <w:sectPr w:rsidR="002B3585">
          <w:headerReference w:type="default" r:id="rId11"/>
          <w:type w:val="continuous"/>
          <w:pgSz w:w="12240" w:h="15840"/>
          <w:pgMar w:top="1134" w:right="851" w:bottom="1134" w:left="1418" w:header="709" w:footer="709" w:gutter="0"/>
          <w:cols w:num="2" w:space="284"/>
          <w:docGrid w:linePitch="360"/>
        </w:sectPr>
      </w:pPr>
    </w:p>
    <w:tbl>
      <w:tblPr>
        <w:tblW w:w="9356" w:type="dxa"/>
        <w:tblBorders>
          <w:top w:val="single" w:sz="6" w:space="0" w:color="auto"/>
          <w:bottom w:val="single" w:sz="6" w:space="0" w:color="auto"/>
        </w:tblBorders>
        <w:tblLook w:val="04A0" w:firstRow="1" w:lastRow="0" w:firstColumn="1" w:lastColumn="0" w:noHBand="0" w:noVBand="1"/>
      </w:tblPr>
      <w:tblGrid>
        <w:gridCol w:w="709"/>
        <w:gridCol w:w="1010"/>
        <w:gridCol w:w="1542"/>
        <w:gridCol w:w="2126"/>
        <w:gridCol w:w="2268"/>
        <w:gridCol w:w="1701"/>
      </w:tblGrid>
      <w:tr w:rsidR="006741FF" w:rsidRPr="00124465" w14:paraId="70BCF6E1" w14:textId="77777777" w:rsidTr="00584019">
        <w:tc>
          <w:tcPr>
            <w:tcW w:w="709" w:type="dxa"/>
            <w:tcBorders>
              <w:bottom w:val="single" w:sz="4" w:space="0" w:color="auto"/>
            </w:tcBorders>
          </w:tcPr>
          <w:p w14:paraId="14FEEE05" w14:textId="77777777" w:rsidR="006741FF" w:rsidRPr="00124465" w:rsidRDefault="006741FF" w:rsidP="00584019">
            <w:pPr>
              <w:pStyle w:val="ICST-Tabletext"/>
              <w:jc w:val="both"/>
            </w:pPr>
            <w:r w:rsidRPr="00124465">
              <w:rPr>
                <w:b/>
                <w:sz w:val="20"/>
              </w:rPr>
              <w:t>Biến</w:t>
            </w:r>
          </w:p>
        </w:tc>
        <w:tc>
          <w:tcPr>
            <w:tcW w:w="1010" w:type="dxa"/>
            <w:tcBorders>
              <w:bottom w:val="single" w:sz="4" w:space="0" w:color="auto"/>
            </w:tcBorders>
          </w:tcPr>
          <w:p w14:paraId="12FE035F" w14:textId="77777777" w:rsidR="006741FF" w:rsidRPr="00124465" w:rsidRDefault="006741FF" w:rsidP="00584019">
            <w:pPr>
              <w:pStyle w:val="ICST-Tabletext"/>
              <w:jc w:val="both"/>
            </w:pPr>
            <w:r w:rsidRPr="00124465">
              <w:rPr>
                <w:b/>
                <w:sz w:val="20"/>
              </w:rPr>
              <w:t>Ký hiệu</w:t>
            </w:r>
          </w:p>
        </w:tc>
        <w:tc>
          <w:tcPr>
            <w:tcW w:w="1542" w:type="dxa"/>
            <w:tcBorders>
              <w:bottom w:val="single" w:sz="4" w:space="0" w:color="auto"/>
            </w:tcBorders>
          </w:tcPr>
          <w:p w14:paraId="35D406EA" w14:textId="77777777" w:rsidR="006741FF" w:rsidRPr="00124465" w:rsidRDefault="006741FF" w:rsidP="00584019">
            <w:pPr>
              <w:pStyle w:val="ICST-Tabletext"/>
              <w:jc w:val="both"/>
            </w:pPr>
            <w:r w:rsidRPr="00124465">
              <w:rPr>
                <w:b/>
                <w:sz w:val="20"/>
              </w:rPr>
              <w:t>Cấu kiện</w:t>
            </w:r>
          </w:p>
        </w:tc>
        <w:tc>
          <w:tcPr>
            <w:tcW w:w="2126" w:type="dxa"/>
            <w:tcBorders>
              <w:bottom w:val="single" w:sz="4" w:space="0" w:color="auto"/>
            </w:tcBorders>
          </w:tcPr>
          <w:p w14:paraId="221A09B7" w14:textId="77777777" w:rsidR="006741FF" w:rsidRPr="00124465" w:rsidRDefault="006741FF" w:rsidP="00584019">
            <w:pPr>
              <w:pStyle w:val="ICST-Tabletext"/>
              <w:jc w:val="both"/>
            </w:pPr>
            <w:r w:rsidRPr="00124465">
              <w:rPr>
                <w:b/>
                <w:sz w:val="20"/>
              </w:rPr>
              <w:t>Bề rộng cố định</w:t>
            </w:r>
          </w:p>
        </w:tc>
        <w:tc>
          <w:tcPr>
            <w:tcW w:w="2268" w:type="dxa"/>
            <w:tcBorders>
              <w:bottom w:val="single" w:sz="4" w:space="0" w:color="auto"/>
            </w:tcBorders>
          </w:tcPr>
          <w:p w14:paraId="5BF368A0" w14:textId="77777777" w:rsidR="006741FF" w:rsidRPr="00124465" w:rsidRDefault="006741FF" w:rsidP="00584019">
            <w:pPr>
              <w:pStyle w:val="ICST-Tabletext"/>
              <w:jc w:val="both"/>
            </w:pPr>
            <w:r w:rsidRPr="00124465">
              <w:rPr>
                <w:b/>
                <w:sz w:val="20"/>
              </w:rPr>
              <w:t>Miền giá trị</w:t>
            </w:r>
          </w:p>
        </w:tc>
        <w:tc>
          <w:tcPr>
            <w:tcW w:w="1701" w:type="dxa"/>
            <w:tcBorders>
              <w:bottom w:val="single" w:sz="4" w:space="0" w:color="auto"/>
            </w:tcBorders>
          </w:tcPr>
          <w:p w14:paraId="2401B657" w14:textId="77777777" w:rsidR="006741FF" w:rsidRPr="00124465" w:rsidRDefault="006741FF" w:rsidP="00584019">
            <w:pPr>
              <w:pStyle w:val="ICST-Tabletext"/>
              <w:jc w:val="both"/>
            </w:pPr>
            <w:r w:rsidRPr="00124465">
              <w:rPr>
                <w:b/>
                <w:sz w:val="20"/>
              </w:rPr>
              <w:t>Số mức</w:t>
            </w:r>
          </w:p>
        </w:tc>
      </w:tr>
      <w:tr w:rsidR="006741FF" w:rsidRPr="00124465" w14:paraId="46EDE866" w14:textId="77777777" w:rsidTr="00584019">
        <w:tc>
          <w:tcPr>
            <w:tcW w:w="709" w:type="dxa"/>
          </w:tcPr>
          <w:p w14:paraId="1C57F653" w14:textId="77777777" w:rsidR="006741FF" w:rsidRPr="00124465" w:rsidRDefault="006741FF" w:rsidP="00584019">
            <w:pPr>
              <w:pStyle w:val="ICST-Tabletext"/>
              <w:jc w:val="both"/>
            </w:pPr>
            <w:r w:rsidRPr="00124465">
              <w:rPr>
                <w:sz w:val="20"/>
              </w:rPr>
              <w:t>X1</w:t>
            </w:r>
          </w:p>
        </w:tc>
        <w:tc>
          <w:tcPr>
            <w:tcW w:w="1010" w:type="dxa"/>
          </w:tcPr>
          <w:p w14:paraId="759186DF" w14:textId="77777777" w:rsidR="006741FF" w:rsidRPr="00124465" w:rsidRDefault="006741FF" w:rsidP="00584019">
            <w:pPr>
              <w:pStyle w:val="ICST-Tabletext"/>
              <w:jc w:val="both"/>
            </w:pPr>
            <w:r w:rsidRPr="00124465">
              <w:rPr>
                <w:sz w:val="20"/>
              </w:rPr>
              <w:t>hDN</w:t>
            </w:r>
          </w:p>
        </w:tc>
        <w:tc>
          <w:tcPr>
            <w:tcW w:w="1542" w:type="dxa"/>
          </w:tcPr>
          <w:p w14:paraId="6AF0061B" w14:textId="77777777" w:rsidR="006741FF" w:rsidRPr="00124465" w:rsidRDefault="006741FF" w:rsidP="00584019">
            <w:pPr>
              <w:pStyle w:val="ICST-Tabletext"/>
              <w:jc w:val="both"/>
            </w:pPr>
            <w:r w:rsidRPr="00124465">
              <w:rPr>
                <w:sz w:val="20"/>
              </w:rPr>
              <w:t>Dầm ngang</w:t>
            </w:r>
          </w:p>
        </w:tc>
        <w:tc>
          <w:tcPr>
            <w:tcW w:w="2126" w:type="dxa"/>
          </w:tcPr>
          <w:p w14:paraId="152725A2" w14:textId="77777777" w:rsidR="006741FF" w:rsidRPr="00124465" w:rsidRDefault="006741FF" w:rsidP="00584019">
            <w:pPr>
              <w:pStyle w:val="ICST-Tabletext"/>
              <w:jc w:val="both"/>
            </w:pPr>
            <w:r w:rsidRPr="00124465">
              <w:rPr>
                <w:sz w:val="20"/>
              </w:rPr>
              <w:t>1,00 m</w:t>
            </w:r>
          </w:p>
        </w:tc>
        <w:tc>
          <w:tcPr>
            <w:tcW w:w="2268" w:type="dxa"/>
          </w:tcPr>
          <w:p w14:paraId="19DB7A04" w14:textId="77777777" w:rsidR="006741FF" w:rsidRPr="00124465" w:rsidRDefault="006741FF" w:rsidP="00584019">
            <w:pPr>
              <w:pStyle w:val="ICST-Tabletext"/>
              <w:jc w:val="both"/>
            </w:pPr>
            <w:r w:rsidRPr="00124465">
              <w:rPr>
                <w:sz w:val="20"/>
              </w:rPr>
              <w:t>[1,10 ; 2,00] m</w:t>
            </w:r>
          </w:p>
        </w:tc>
        <w:tc>
          <w:tcPr>
            <w:tcW w:w="1701" w:type="dxa"/>
          </w:tcPr>
          <w:p w14:paraId="13E4ADD8" w14:textId="77777777" w:rsidR="006741FF" w:rsidRPr="00124465" w:rsidRDefault="006741FF" w:rsidP="00584019">
            <w:pPr>
              <w:pStyle w:val="ICST-Tabletext"/>
              <w:jc w:val="both"/>
            </w:pPr>
            <w:r w:rsidRPr="00124465">
              <w:rPr>
                <w:sz w:val="20"/>
              </w:rPr>
              <w:t>19</w:t>
            </w:r>
          </w:p>
        </w:tc>
      </w:tr>
      <w:tr w:rsidR="006741FF" w:rsidRPr="00124465" w14:paraId="59E029DF" w14:textId="77777777" w:rsidTr="00584019">
        <w:tc>
          <w:tcPr>
            <w:tcW w:w="709" w:type="dxa"/>
          </w:tcPr>
          <w:p w14:paraId="2FF95BFC" w14:textId="77777777" w:rsidR="006741FF" w:rsidRPr="00124465" w:rsidRDefault="006741FF" w:rsidP="00584019">
            <w:pPr>
              <w:pStyle w:val="ICST-Tabletext"/>
              <w:jc w:val="both"/>
            </w:pPr>
            <w:r w:rsidRPr="00124465">
              <w:rPr>
                <w:sz w:val="20"/>
              </w:rPr>
              <w:t>X2</w:t>
            </w:r>
          </w:p>
        </w:tc>
        <w:tc>
          <w:tcPr>
            <w:tcW w:w="1010" w:type="dxa"/>
          </w:tcPr>
          <w:p w14:paraId="0C4A9E9A" w14:textId="77777777" w:rsidR="006741FF" w:rsidRPr="00124465" w:rsidRDefault="006741FF" w:rsidP="00584019">
            <w:pPr>
              <w:pStyle w:val="ICST-Tabletext"/>
              <w:jc w:val="both"/>
            </w:pPr>
            <w:r w:rsidRPr="00124465">
              <w:rPr>
                <w:sz w:val="20"/>
              </w:rPr>
              <w:t>hDD</w:t>
            </w:r>
          </w:p>
        </w:tc>
        <w:tc>
          <w:tcPr>
            <w:tcW w:w="1542" w:type="dxa"/>
          </w:tcPr>
          <w:p w14:paraId="25B33B6F" w14:textId="77777777" w:rsidR="006741FF" w:rsidRPr="00124465" w:rsidRDefault="006741FF" w:rsidP="00584019">
            <w:pPr>
              <w:pStyle w:val="ICST-Tabletext"/>
              <w:jc w:val="both"/>
            </w:pPr>
            <w:r w:rsidRPr="00124465">
              <w:rPr>
                <w:sz w:val="20"/>
              </w:rPr>
              <w:t>Dầm dọc</w:t>
            </w:r>
          </w:p>
        </w:tc>
        <w:tc>
          <w:tcPr>
            <w:tcW w:w="2126" w:type="dxa"/>
          </w:tcPr>
          <w:p w14:paraId="67FBE1B8" w14:textId="77777777" w:rsidR="006741FF" w:rsidRPr="00124465" w:rsidRDefault="006741FF" w:rsidP="00584019">
            <w:pPr>
              <w:pStyle w:val="ICST-Tabletext"/>
              <w:jc w:val="both"/>
            </w:pPr>
            <w:r w:rsidRPr="00124465">
              <w:rPr>
                <w:sz w:val="20"/>
              </w:rPr>
              <w:t>1,00 m</w:t>
            </w:r>
          </w:p>
        </w:tc>
        <w:tc>
          <w:tcPr>
            <w:tcW w:w="2268" w:type="dxa"/>
          </w:tcPr>
          <w:p w14:paraId="450F4C3A" w14:textId="77777777" w:rsidR="006741FF" w:rsidRPr="00124465" w:rsidRDefault="006741FF" w:rsidP="00584019">
            <w:pPr>
              <w:pStyle w:val="ICST-Tabletext"/>
              <w:jc w:val="both"/>
            </w:pPr>
            <w:r w:rsidRPr="00124465">
              <w:rPr>
                <w:sz w:val="20"/>
              </w:rPr>
              <w:t>[1,10 ; 2,00] m</w:t>
            </w:r>
          </w:p>
        </w:tc>
        <w:tc>
          <w:tcPr>
            <w:tcW w:w="1701" w:type="dxa"/>
          </w:tcPr>
          <w:p w14:paraId="76EC14A0" w14:textId="77777777" w:rsidR="006741FF" w:rsidRPr="00124465" w:rsidRDefault="006741FF" w:rsidP="00584019">
            <w:pPr>
              <w:pStyle w:val="ICST-Tabletext"/>
              <w:jc w:val="both"/>
            </w:pPr>
            <w:r w:rsidRPr="00124465">
              <w:rPr>
                <w:sz w:val="20"/>
              </w:rPr>
              <w:t>19</w:t>
            </w:r>
          </w:p>
        </w:tc>
      </w:tr>
      <w:tr w:rsidR="006741FF" w:rsidRPr="00124465" w14:paraId="4B5F18C3" w14:textId="77777777" w:rsidTr="00584019">
        <w:tc>
          <w:tcPr>
            <w:tcW w:w="709" w:type="dxa"/>
          </w:tcPr>
          <w:p w14:paraId="07B331A6" w14:textId="77777777" w:rsidR="006741FF" w:rsidRPr="00124465" w:rsidRDefault="006741FF" w:rsidP="00584019">
            <w:pPr>
              <w:pStyle w:val="ICST-Tabletext"/>
              <w:jc w:val="both"/>
            </w:pPr>
            <w:r w:rsidRPr="00124465">
              <w:rPr>
                <w:sz w:val="20"/>
              </w:rPr>
              <w:t>X3</w:t>
            </w:r>
          </w:p>
        </w:tc>
        <w:tc>
          <w:tcPr>
            <w:tcW w:w="1010" w:type="dxa"/>
          </w:tcPr>
          <w:p w14:paraId="0084546C" w14:textId="77777777" w:rsidR="006741FF" w:rsidRPr="00124465" w:rsidRDefault="006741FF" w:rsidP="00584019">
            <w:pPr>
              <w:pStyle w:val="ICST-Tabletext"/>
              <w:jc w:val="both"/>
            </w:pPr>
            <w:r w:rsidRPr="00124465">
              <w:rPr>
                <w:sz w:val="20"/>
              </w:rPr>
              <w:t>hDCT</w:t>
            </w:r>
          </w:p>
        </w:tc>
        <w:tc>
          <w:tcPr>
            <w:tcW w:w="1542" w:type="dxa"/>
          </w:tcPr>
          <w:p w14:paraId="6FA75FAA" w14:textId="77777777" w:rsidR="006741FF" w:rsidRPr="00124465" w:rsidRDefault="006741FF" w:rsidP="00584019">
            <w:pPr>
              <w:pStyle w:val="ICST-Tabletext"/>
              <w:jc w:val="both"/>
            </w:pPr>
            <w:r w:rsidRPr="00124465">
              <w:rPr>
                <w:sz w:val="20"/>
              </w:rPr>
              <w:t>Dầm cần trục</w:t>
            </w:r>
          </w:p>
        </w:tc>
        <w:tc>
          <w:tcPr>
            <w:tcW w:w="2126" w:type="dxa"/>
          </w:tcPr>
          <w:p w14:paraId="030DF1F3" w14:textId="77777777" w:rsidR="006741FF" w:rsidRPr="00124465" w:rsidRDefault="006741FF" w:rsidP="00584019">
            <w:pPr>
              <w:pStyle w:val="ICST-Tabletext"/>
              <w:jc w:val="both"/>
            </w:pPr>
            <w:r w:rsidRPr="00124465">
              <w:rPr>
                <w:sz w:val="20"/>
              </w:rPr>
              <w:t>1,30 m</w:t>
            </w:r>
          </w:p>
        </w:tc>
        <w:tc>
          <w:tcPr>
            <w:tcW w:w="2268" w:type="dxa"/>
          </w:tcPr>
          <w:p w14:paraId="4907B997" w14:textId="77777777" w:rsidR="006741FF" w:rsidRPr="00124465" w:rsidRDefault="006741FF" w:rsidP="00584019">
            <w:pPr>
              <w:pStyle w:val="ICST-Tabletext"/>
              <w:jc w:val="both"/>
            </w:pPr>
            <w:r w:rsidRPr="00124465">
              <w:rPr>
                <w:sz w:val="20"/>
              </w:rPr>
              <w:t>[1,40 ; 2,50] m</w:t>
            </w:r>
          </w:p>
        </w:tc>
        <w:tc>
          <w:tcPr>
            <w:tcW w:w="1701" w:type="dxa"/>
          </w:tcPr>
          <w:p w14:paraId="4867A62E" w14:textId="77777777" w:rsidR="006741FF" w:rsidRPr="00124465" w:rsidRDefault="006741FF" w:rsidP="00584019">
            <w:pPr>
              <w:pStyle w:val="ICST-Tabletext"/>
              <w:jc w:val="both"/>
            </w:pPr>
            <w:r w:rsidRPr="00124465">
              <w:rPr>
                <w:sz w:val="20"/>
              </w:rPr>
              <w:t>23</w:t>
            </w:r>
          </w:p>
        </w:tc>
      </w:tr>
      <w:tr w:rsidR="006741FF" w:rsidRPr="00124465" w14:paraId="0416D271" w14:textId="77777777" w:rsidTr="00584019">
        <w:tc>
          <w:tcPr>
            <w:tcW w:w="709" w:type="dxa"/>
          </w:tcPr>
          <w:p w14:paraId="1A45D9D1" w14:textId="77777777" w:rsidR="006741FF" w:rsidRPr="00124465" w:rsidRDefault="006741FF" w:rsidP="00584019">
            <w:pPr>
              <w:pStyle w:val="ICST-Tabletext"/>
              <w:jc w:val="both"/>
            </w:pPr>
            <w:r w:rsidRPr="00124465">
              <w:rPr>
                <w:sz w:val="20"/>
              </w:rPr>
              <w:t>X4</w:t>
            </w:r>
          </w:p>
        </w:tc>
        <w:tc>
          <w:tcPr>
            <w:tcW w:w="1010" w:type="dxa"/>
          </w:tcPr>
          <w:p w14:paraId="04C1ECC3" w14:textId="77777777" w:rsidR="006741FF" w:rsidRPr="00124465" w:rsidRDefault="006741FF" w:rsidP="00584019">
            <w:pPr>
              <w:pStyle w:val="ICST-Tabletext"/>
              <w:jc w:val="both"/>
            </w:pPr>
            <w:r w:rsidRPr="00124465">
              <w:rPr>
                <w:sz w:val="20"/>
              </w:rPr>
              <w:t>tBMC</w:t>
            </w:r>
          </w:p>
        </w:tc>
        <w:tc>
          <w:tcPr>
            <w:tcW w:w="1542" w:type="dxa"/>
          </w:tcPr>
          <w:p w14:paraId="1EA4B368" w14:textId="77777777" w:rsidR="006741FF" w:rsidRPr="00124465" w:rsidRDefault="006741FF" w:rsidP="00584019">
            <w:pPr>
              <w:pStyle w:val="ICST-Tabletext"/>
              <w:jc w:val="both"/>
            </w:pPr>
            <w:r w:rsidRPr="00124465">
              <w:rPr>
                <w:sz w:val="20"/>
              </w:rPr>
              <w:t>Bản mặt cầu</w:t>
            </w:r>
          </w:p>
        </w:tc>
        <w:tc>
          <w:tcPr>
            <w:tcW w:w="2126" w:type="dxa"/>
          </w:tcPr>
          <w:p w14:paraId="2F8369F5" w14:textId="77777777" w:rsidR="006741FF" w:rsidRPr="00124465" w:rsidRDefault="006741FF" w:rsidP="00584019">
            <w:pPr>
              <w:pStyle w:val="ICST-Tabletext"/>
              <w:jc w:val="both"/>
            </w:pPr>
            <w:r w:rsidRPr="00124465">
              <w:rPr>
                <w:sz w:val="20"/>
              </w:rPr>
              <w:t>—</w:t>
            </w:r>
          </w:p>
        </w:tc>
        <w:tc>
          <w:tcPr>
            <w:tcW w:w="2268" w:type="dxa"/>
          </w:tcPr>
          <w:p w14:paraId="5F84B94A" w14:textId="77777777" w:rsidR="006741FF" w:rsidRPr="00124465" w:rsidRDefault="006741FF" w:rsidP="00584019">
            <w:pPr>
              <w:pStyle w:val="ICST-Tabletext"/>
              <w:jc w:val="both"/>
            </w:pPr>
            <w:r w:rsidRPr="00124465">
              <w:rPr>
                <w:sz w:val="20"/>
              </w:rPr>
              <w:t>[0,25 ; 0,45] m</w:t>
            </w:r>
          </w:p>
        </w:tc>
        <w:tc>
          <w:tcPr>
            <w:tcW w:w="1701" w:type="dxa"/>
          </w:tcPr>
          <w:p w14:paraId="01C52B32" w14:textId="77777777" w:rsidR="006741FF" w:rsidRPr="00124465" w:rsidRDefault="006741FF" w:rsidP="00584019">
            <w:pPr>
              <w:pStyle w:val="ICST-Tabletext"/>
              <w:jc w:val="both"/>
            </w:pPr>
            <w:r w:rsidRPr="00124465">
              <w:rPr>
                <w:sz w:val="20"/>
              </w:rPr>
              <w:t>5</w:t>
            </w:r>
          </w:p>
        </w:tc>
      </w:tr>
    </w:tbl>
    <w:p w14:paraId="37393CCE" w14:textId="31D4FF65" w:rsidR="00DD3275" w:rsidRPr="00DD3275" w:rsidRDefault="00DD3275" w:rsidP="00DD3275">
      <w:pPr>
        <w:tabs>
          <w:tab w:val="left" w:pos="1255"/>
        </w:tabs>
        <w:jc w:val="both"/>
        <w:rPr>
          <w:rFonts w:ascii="Cambria" w:hAnsi="Cambria"/>
        </w:rPr>
        <w:sectPr w:rsidR="00DD3275" w:rsidRPr="00DD3275" w:rsidSect="006741FF">
          <w:type w:val="continuous"/>
          <w:pgSz w:w="12240" w:h="15840"/>
          <w:pgMar w:top="1134" w:right="851" w:bottom="1134" w:left="1418" w:header="709" w:footer="709" w:gutter="0"/>
          <w:cols w:space="284"/>
          <w:docGrid w:linePitch="360"/>
        </w:sectPr>
      </w:pPr>
      <w:r>
        <w:rPr>
          <w:rFonts w:ascii="Cambria" w:hAnsi="Cambria"/>
        </w:rPr>
        <w:tab/>
      </w:r>
    </w:p>
    <w:p w14:paraId="3A6486A5" w14:textId="77777777" w:rsidR="002B3585" w:rsidRPr="00124465" w:rsidRDefault="002B3585" w:rsidP="00DD3275">
      <w:pPr>
        <w:pStyle w:val="ICST-Introduction"/>
        <w:spacing w:before="120" w:after="120"/>
        <w:jc w:val="both"/>
      </w:pPr>
      <w:r w:rsidRPr="00124465">
        <w:t>4.2. Hàm mục tiêu</w:t>
      </w:r>
    </w:p>
    <w:p w14:paraId="3D8E2A7A" w14:textId="77777777" w:rsidR="002B3585" w:rsidRDefault="002B3585" w:rsidP="00E634C4">
      <w:pPr>
        <w:jc w:val="both"/>
        <w:rPr>
          <w:rFonts w:ascii="Cambria" w:hAnsi="Cambria"/>
          <w:bCs/>
        </w:rPr>
      </w:pPr>
      <w:r w:rsidRPr="001D52CB">
        <w:rPr>
          <w:rFonts w:ascii="Cambria" w:hAnsi="Cambria"/>
          <w:bCs/>
        </w:rPr>
        <w:t>Hàm mục tiêu 1: Khối lượng bê tông kết cấu bên trên: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840"/>
      </w:tblGrid>
      <w:tr w:rsidR="00042CA3" w14:paraId="5CFAFEB9" w14:textId="77777777" w:rsidTr="00AD6CDC">
        <w:tc>
          <w:tcPr>
            <w:tcW w:w="3964" w:type="dxa"/>
            <w:vAlign w:val="center"/>
          </w:tcPr>
          <w:p w14:paraId="518C208D" w14:textId="493B624E" w:rsidR="00042CA3" w:rsidRPr="00042CA3" w:rsidRDefault="00042CA3" w:rsidP="00042CA3">
            <w:pPr>
              <w:jc w:val="both"/>
              <w:rPr>
                <w:rFonts w:ascii="Cambria" w:hAnsi="Cambria"/>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r>
                      <w:rPr>
                        <w:rFonts w:ascii="Cambria Math" w:hAnsi="Cambria Math"/>
                      </w:rPr>
                      <m:t>x</m:t>
                    </m:r>
                  </m:e>
                </m:d>
                <m:r>
                  <w:rPr>
                    <w:rFonts w:ascii="Cambria Math" w:hAnsi="Cambria Math"/>
                  </w:rPr>
                  <m:t>=</m:t>
                </m:r>
                <m:nary>
                  <m:naryPr>
                    <m:chr m:val="∑"/>
                    <m:ctrlPr>
                      <w:rPr>
                        <w:rFonts w:ascii="Cambria Math" w:hAnsi="Cambria Math"/>
                        <w:bCs/>
                      </w:rPr>
                    </m:ctrlPr>
                  </m:naryPr>
                  <m:sub>
                    <m:r>
                      <w:rPr>
                        <w:rFonts w:ascii="Cambria Math" w:hAnsi="Cambria Math"/>
                      </w:rPr>
                      <m:t>i=1</m:t>
                    </m:r>
                    <m:ctrlPr>
                      <w:rPr>
                        <w:rFonts w:ascii="Cambria Math" w:hAnsi="Cambria Math"/>
                        <w:bCs/>
                        <w:i/>
                      </w:rPr>
                    </m:ctrlPr>
                  </m:sub>
                  <m:sup>
                    <m:r>
                      <w:rPr>
                        <w:rFonts w:ascii="Cambria Math" w:hAnsi="Cambria Math"/>
                      </w:rPr>
                      <m:t>4</m:t>
                    </m:r>
                    <m:ctrlPr>
                      <w:rPr>
                        <w:rFonts w:ascii="Cambria Math" w:hAnsi="Cambria Math"/>
                        <w:bCs/>
                        <w:i/>
                      </w:rPr>
                    </m:ctrlPr>
                  </m:sup>
                  <m:e>
                    <m:sSub>
                      <m:sSubPr>
                        <m:ctrlPr>
                          <w:rPr>
                            <w:rFonts w:ascii="Cambria Math" w:hAnsi="Cambria Math"/>
                            <w:bCs/>
                            <w:i/>
                          </w:rPr>
                        </m:ctrlPr>
                      </m:sSubPr>
                      <m:e>
                        <m:r>
                          <m:rPr>
                            <m:sty m:val="p"/>
                          </m:rPr>
                          <w:rPr>
                            <w:rFonts w:ascii="Cambria Math" w:hAnsi="Cambria Math"/>
                          </w:rPr>
                          <m:t>ρ</m:t>
                        </m:r>
                      </m:e>
                      <m:sub>
                        <m:r>
                          <w:rPr>
                            <w:rFonts w:ascii="Cambria Math" w:hAnsi="Cambria Math"/>
                          </w:rPr>
                          <m:t>i</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r>
                          <w:rPr>
                            <w:rFonts w:ascii="Cambria Math" w:hAnsi="Cambria Math"/>
                          </w:rPr>
                          <m:t>x</m:t>
                        </m:r>
                      </m:e>
                    </m:d>
                    <m:ctrlPr>
                      <w:rPr>
                        <w:rFonts w:ascii="Cambria Math" w:hAnsi="Cambria Math"/>
                        <w:bCs/>
                        <w:i/>
                      </w:rPr>
                    </m:ctrlPr>
                  </m:e>
                </m:nary>
              </m:oMath>
            </m:oMathPara>
          </w:p>
        </w:tc>
        <w:tc>
          <w:tcPr>
            <w:tcW w:w="840" w:type="dxa"/>
            <w:vAlign w:val="center"/>
          </w:tcPr>
          <w:p w14:paraId="07C99F90" w14:textId="0B59F0B2" w:rsidR="00042CA3" w:rsidRDefault="00042CA3" w:rsidP="00AD6CDC">
            <w:pPr>
              <w:jc w:val="center"/>
              <w:rPr>
                <w:rFonts w:ascii="Cambria" w:hAnsi="Cambria"/>
              </w:rPr>
            </w:pPr>
            <w:r>
              <w:rPr>
                <w:rFonts w:ascii="Cambria" w:hAnsi="Cambria"/>
              </w:rPr>
              <w:t>(</w:t>
            </w:r>
            <w:r>
              <w:rPr>
                <w:rFonts w:ascii="Cambria" w:hAnsi="Cambria"/>
              </w:rPr>
              <w:t>2</w:t>
            </w:r>
            <w:r>
              <w:rPr>
                <w:rFonts w:ascii="Cambria" w:hAnsi="Cambria"/>
              </w:rPr>
              <w:t>)</w:t>
            </w:r>
          </w:p>
        </w:tc>
      </w:tr>
    </w:tbl>
    <w:p w14:paraId="35C436E9" w14:textId="621F19B8" w:rsidR="002B3585" w:rsidRPr="001D52CB" w:rsidRDefault="002B3585" w:rsidP="00E634C4">
      <w:pPr>
        <w:jc w:val="both"/>
        <w:rPr>
          <w:rFonts w:ascii="Cambria" w:hAnsi="Cambria"/>
          <w:bCs/>
        </w:rPr>
      </w:pPr>
      <w:r w:rsidRPr="001D52CB">
        <w:rPr>
          <w:rFonts w:ascii="Cambria" w:hAnsi="Cambria"/>
          <w:bCs/>
        </w:rPr>
        <w:lastRenderedPageBreak/>
        <w:t xml:space="preserve">Trong đó, </w:t>
      </w:r>
      <m:oMath>
        <m:sSub>
          <m:sSubPr>
            <m:ctrlPr>
              <w:rPr>
                <w:rFonts w:ascii="Cambria Math" w:hAnsi="Cambria Math"/>
                <w:bCs/>
                <w:i/>
              </w:rPr>
            </m:ctrlPr>
          </m:sSubPr>
          <m:e>
            <m:r>
              <m:rPr>
                <m:sty m:val="p"/>
              </m:rPr>
              <w:rPr>
                <w:rFonts w:ascii="Cambria Math" w:hAnsi="Cambria Math"/>
              </w:rPr>
              <m:t>ρ</m:t>
            </m:r>
            <m:ctrlPr>
              <w:rPr>
                <w:rFonts w:ascii="Cambria Math" w:hAnsi="Cambria Math"/>
                <w:bCs/>
              </w:rPr>
            </m:ctrlPr>
          </m:e>
          <m:sub>
            <m:r>
              <w:rPr>
                <w:rFonts w:ascii="Cambria Math" w:hAnsi="Cambria Math"/>
              </w:rPr>
              <m:t>i</m:t>
            </m:r>
          </m:sub>
        </m:sSub>
      </m:oMath>
      <w:r w:rsidRPr="001D52CB">
        <w:rPr>
          <w:rFonts w:ascii="Cambria" w:hAnsi="Cambria"/>
          <w:bCs/>
        </w:rPr>
        <w:t xml:space="preserve"> và </w:t>
      </w:r>
      <m:oMath>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r>
              <w:rPr>
                <w:rFonts w:ascii="Cambria Math" w:hAnsi="Cambria Math"/>
              </w:rPr>
              <m:t>x</m:t>
            </m:r>
          </m:e>
        </m:d>
      </m:oMath>
      <w:r w:rsidRPr="001D52CB">
        <w:rPr>
          <w:rFonts w:ascii="Cambria" w:hAnsi="Cambria"/>
          <w:bCs/>
        </w:rPr>
        <w:t xml:space="preserve"> lần lượt là khối lượng riêng và thể tích của nhóm cấu kiện thứ </w:t>
      </w:r>
      <w:r w:rsidRPr="001D52CB">
        <w:rPr>
          <w:rStyle w:val="katex"/>
          <w:rFonts w:ascii="Cambria" w:hAnsi="Cambria"/>
          <w:bCs/>
        </w:rPr>
        <w:t>ii</w:t>
      </w:r>
      <w:r w:rsidRPr="001D52CB">
        <w:rPr>
          <w:rFonts w:ascii="Cambria" w:hAnsi="Cambria"/>
          <w:bCs/>
        </w:rPr>
        <w:t>, được xác định theo các biến thiết kế.</w:t>
      </w:r>
    </w:p>
    <w:p w14:paraId="437B5572" w14:textId="5030BBED" w:rsidR="002B3585" w:rsidRDefault="002B3585" w:rsidP="00E634C4">
      <w:pPr>
        <w:jc w:val="both"/>
        <w:rPr>
          <w:rFonts w:ascii="Cambria" w:hAnsi="Cambria"/>
          <w:bCs/>
        </w:rPr>
      </w:pPr>
      <w:r w:rsidRPr="001D52CB">
        <w:rPr>
          <w:rFonts w:ascii="Cambria" w:hAnsi="Cambria"/>
          <w:bCs/>
        </w:rPr>
        <w:t>Hàm mục tiêu 2: Hệ số khai thác lớn nhất</w:t>
      </w:r>
      <w:r w:rsidR="00042CA3">
        <w:rPr>
          <w:rFonts w:ascii="Cambria" w:hAnsi="Cambria"/>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840"/>
      </w:tblGrid>
      <w:tr w:rsidR="00042CA3" w14:paraId="4871174E" w14:textId="77777777" w:rsidTr="00042CA3">
        <w:tc>
          <w:tcPr>
            <w:tcW w:w="3964" w:type="dxa"/>
            <w:vAlign w:val="center"/>
          </w:tcPr>
          <w:p w14:paraId="2B05C7AF" w14:textId="21856E70" w:rsidR="00042CA3" w:rsidRPr="00042CA3" w:rsidRDefault="00042CA3" w:rsidP="00042CA3">
            <w:pPr>
              <w:jc w:val="center"/>
              <w:rPr>
                <w:rFonts w:ascii="Cambria" w:hAnsi="Cambria"/>
              </w:rPr>
            </w:pPr>
            <m:oMathPara>
              <m:oMathParaPr>
                <m:jc m:val="left"/>
              </m:oMathParaPr>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r>
                      <w:rPr>
                        <w:rFonts w:ascii="Cambria Math" w:hAnsi="Cambria Math"/>
                      </w:rPr>
                      <m:t>x</m:t>
                    </m:r>
                  </m:e>
                </m:d>
                <m:r>
                  <w:rPr>
                    <w:rFonts w:ascii="Cambria Math" w:hAnsi="Cambria Math"/>
                  </w:rPr>
                  <m:t>=</m:t>
                </m:r>
                <m:func>
                  <m:funcPr>
                    <m:ctrlPr>
                      <w:rPr>
                        <w:rFonts w:ascii="Cambria Math" w:hAnsi="Cambria Math"/>
                        <w:bCs/>
                      </w:rPr>
                    </m:ctrlPr>
                  </m:funcPr>
                  <m:fName>
                    <m:r>
                      <m:rPr>
                        <m:sty m:val="p"/>
                      </m:rPr>
                      <w:rPr>
                        <w:rFonts w:ascii="Cambria Math" w:hAnsi="Cambria Math"/>
                      </w:rPr>
                      <m:t>max</m:t>
                    </m:r>
                    <m:ctrlPr>
                      <w:rPr>
                        <w:rFonts w:ascii="Cambria Math" w:hAnsi="Cambria Math"/>
                        <w:bCs/>
                        <w:i/>
                      </w:rPr>
                    </m:ctrlPr>
                  </m:fName>
                  <m:e>
                    <m:d>
                      <m:dPr>
                        <m:ctrlPr>
                          <w:rPr>
                            <w:rFonts w:ascii="Cambria Math" w:hAnsi="Cambria Math"/>
                            <w:bCs/>
                            <w:i/>
                          </w:rPr>
                        </m:ctrlPr>
                      </m:dPr>
                      <m:e>
                        <m:sSub>
                          <m:sSubPr>
                            <m:ctrlPr>
                              <w:rPr>
                                <w:rFonts w:ascii="Cambria Math" w:hAnsi="Cambria Math"/>
                                <w:bCs/>
                                <w:i/>
                              </w:rPr>
                            </m:ctrlPr>
                          </m:sSubPr>
                          <m:e>
                            <m:r>
                              <m:rPr>
                                <m:sty m:val="p"/>
                              </m:rPr>
                              <w:rPr>
                                <w:rFonts w:ascii="Cambria Math" w:hAnsi="Cambria Math"/>
                              </w:rPr>
                              <m:t>η</m:t>
                            </m:r>
                          </m:e>
                          <m:sub>
                            <m:r>
                              <w:rPr>
                                <w:rFonts w:ascii="Cambria Math" w:hAnsi="Cambria Math"/>
                              </w:rPr>
                              <m:t>DN</m:t>
                            </m:r>
                          </m:sub>
                        </m:sSub>
                        <m:r>
                          <w:rPr>
                            <w:rFonts w:ascii="Cambria Math" w:hAnsi="Cambria Math"/>
                          </w:rPr>
                          <m:t>,</m:t>
                        </m:r>
                        <m:sSub>
                          <m:sSubPr>
                            <m:ctrlPr>
                              <w:rPr>
                                <w:rFonts w:ascii="Cambria Math" w:hAnsi="Cambria Math"/>
                                <w:bCs/>
                                <w:i/>
                              </w:rPr>
                            </m:ctrlPr>
                          </m:sSubPr>
                          <m:e>
                            <m:r>
                              <m:rPr>
                                <m:sty m:val="p"/>
                              </m:rPr>
                              <w:rPr>
                                <w:rFonts w:ascii="Cambria Math" w:hAnsi="Cambria Math"/>
                              </w:rPr>
                              <m:t>η</m:t>
                            </m:r>
                          </m:e>
                          <m:sub>
                            <m:r>
                              <w:rPr>
                                <w:rFonts w:ascii="Cambria Math" w:hAnsi="Cambria Math"/>
                              </w:rPr>
                              <m:t>DD</m:t>
                            </m:r>
                          </m:sub>
                        </m:sSub>
                        <m:r>
                          <w:rPr>
                            <w:rFonts w:ascii="Cambria Math" w:hAnsi="Cambria Math"/>
                          </w:rPr>
                          <m:t>,</m:t>
                        </m:r>
                        <m:sSub>
                          <m:sSubPr>
                            <m:ctrlPr>
                              <w:rPr>
                                <w:rFonts w:ascii="Cambria Math" w:hAnsi="Cambria Math"/>
                                <w:bCs/>
                                <w:i/>
                              </w:rPr>
                            </m:ctrlPr>
                          </m:sSubPr>
                          <m:e>
                            <m:r>
                              <m:rPr>
                                <m:sty m:val="p"/>
                              </m:rPr>
                              <w:rPr>
                                <w:rFonts w:ascii="Cambria Math" w:hAnsi="Cambria Math"/>
                              </w:rPr>
                              <m:t>η</m:t>
                            </m:r>
                          </m:e>
                          <m:sub>
                            <m:r>
                              <w:rPr>
                                <w:rFonts w:ascii="Cambria Math" w:hAnsi="Cambria Math"/>
                              </w:rPr>
                              <m:t>DCT</m:t>
                            </m:r>
                          </m:sub>
                        </m:sSub>
                        <m:r>
                          <w:rPr>
                            <w:rFonts w:ascii="Cambria Math" w:hAnsi="Cambria Math"/>
                          </w:rPr>
                          <m:t>,</m:t>
                        </m:r>
                        <m:sSub>
                          <m:sSubPr>
                            <m:ctrlPr>
                              <w:rPr>
                                <w:rFonts w:ascii="Cambria Math" w:hAnsi="Cambria Math"/>
                                <w:bCs/>
                                <w:i/>
                              </w:rPr>
                            </m:ctrlPr>
                          </m:sSubPr>
                          <m:e>
                            <m:r>
                              <m:rPr>
                                <m:sty m:val="p"/>
                              </m:rPr>
                              <w:rPr>
                                <w:rFonts w:ascii="Cambria Math" w:hAnsi="Cambria Math"/>
                              </w:rPr>
                              <m:t>η</m:t>
                            </m:r>
                          </m:e>
                          <m:sub>
                            <m:r>
                              <w:rPr>
                                <w:rFonts w:ascii="Cambria Math" w:hAnsi="Cambria Math"/>
                              </w:rPr>
                              <m:t>BMC</m:t>
                            </m:r>
                          </m:sub>
                        </m:sSub>
                      </m:e>
                    </m:d>
                  </m:e>
                </m:func>
              </m:oMath>
            </m:oMathPara>
          </w:p>
        </w:tc>
        <w:tc>
          <w:tcPr>
            <w:tcW w:w="840" w:type="dxa"/>
            <w:vAlign w:val="center"/>
          </w:tcPr>
          <w:p w14:paraId="17CA56D0" w14:textId="60F1D7BA" w:rsidR="00042CA3" w:rsidRDefault="00042CA3" w:rsidP="00042CA3">
            <w:pPr>
              <w:jc w:val="center"/>
              <w:rPr>
                <w:rFonts w:ascii="Cambria" w:hAnsi="Cambria"/>
              </w:rPr>
            </w:pPr>
            <w:r>
              <w:rPr>
                <w:rFonts w:ascii="Cambria" w:hAnsi="Cambria"/>
              </w:rPr>
              <w:t>(</w:t>
            </w:r>
            <w:r>
              <w:rPr>
                <w:rFonts w:ascii="Cambria" w:hAnsi="Cambria"/>
              </w:rPr>
              <w:t>3</w:t>
            </w:r>
            <w:r>
              <w:rPr>
                <w:rFonts w:ascii="Cambria" w:hAnsi="Cambria"/>
              </w:rPr>
              <w:t>)</w:t>
            </w:r>
          </w:p>
        </w:tc>
      </w:tr>
      <w:tr w:rsidR="00042CA3" w14:paraId="0F74B6BF" w14:textId="77777777" w:rsidTr="000D5661">
        <w:tc>
          <w:tcPr>
            <w:tcW w:w="3964" w:type="dxa"/>
            <w:vAlign w:val="center"/>
          </w:tcPr>
          <w:p w14:paraId="5AD848DE" w14:textId="6EB5DCFE" w:rsidR="00042CA3" w:rsidRPr="00042CA3" w:rsidRDefault="00042CA3" w:rsidP="00042CA3">
            <w:pPr>
              <w:jc w:val="center"/>
              <w:rPr>
                <w:rFonts w:ascii="Cambria" w:hAnsi="Cambria"/>
              </w:rPr>
            </w:pPr>
            <m:oMathPara>
              <m:oMathParaPr>
                <m:jc m:val="left"/>
              </m:oMathParaP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M</m:t>
                        </m:r>
                      </m:e>
                      <m:sub>
                        <m:r>
                          <w:rPr>
                            <w:rFonts w:ascii="Cambria Math" w:hAnsi="Cambria Math"/>
                          </w:rPr>
                          <m:t>Ed,i</m:t>
                        </m:r>
                      </m:sub>
                    </m:sSub>
                    <m:ctrlPr>
                      <w:rPr>
                        <w:rFonts w:ascii="Cambria Math" w:hAnsi="Cambria Math"/>
                        <w:i/>
                      </w:rPr>
                    </m:ctrlPr>
                  </m:num>
                  <m:den>
                    <m:sSub>
                      <m:sSubPr>
                        <m:ctrlPr>
                          <w:rPr>
                            <w:rFonts w:ascii="Cambria Math" w:hAnsi="Cambria Math"/>
                            <w:i/>
                          </w:rPr>
                        </m:ctrlPr>
                      </m:sSubPr>
                      <m:e>
                        <m:r>
                          <w:rPr>
                            <w:rFonts w:ascii="Cambria Math" w:hAnsi="Cambria Math"/>
                          </w:rPr>
                          <m:t>M</m:t>
                        </m:r>
                      </m:e>
                      <m:sub>
                        <m:r>
                          <w:rPr>
                            <w:rFonts w:ascii="Cambria Math" w:hAnsi="Cambria Math"/>
                          </w:rPr>
                          <m:t>u,i</m:t>
                        </m:r>
                      </m:sub>
                    </m:sSub>
                    <m:d>
                      <m:dPr>
                        <m:ctrlPr>
                          <w:rPr>
                            <w:rFonts w:ascii="Cambria Math" w:hAnsi="Cambria Math"/>
                            <w:i/>
                          </w:rPr>
                        </m:ctrlPr>
                      </m:dPr>
                      <m:e>
                        <m:r>
                          <w:rPr>
                            <w:rFonts w:ascii="Cambria Math" w:hAnsi="Cambria Math"/>
                          </w:rPr>
                          <m:t>x</m:t>
                        </m:r>
                      </m:e>
                    </m:d>
                    <m:ctrlPr>
                      <w:rPr>
                        <w:rFonts w:ascii="Cambria Math" w:hAnsi="Cambria Math"/>
                        <w:i/>
                      </w:rPr>
                    </m:ctrlPr>
                  </m:den>
                </m:f>
              </m:oMath>
            </m:oMathPara>
          </w:p>
        </w:tc>
        <w:tc>
          <w:tcPr>
            <w:tcW w:w="840" w:type="dxa"/>
            <w:vAlign w:val="center"/>
          </w:tcPr>
          <w:p w14:paraId="36705B8B" w14:textId="19649604" w:rsidR="00042CA3" w:rsidRDefault="00042CA3" w:rsidP="00042CA3">
            <w:pPr>
              <w:jc w:val="center"/>
              <w:rPr>
                <w:rFonts w:ascii="Cambria" w:hAnsi="Cambria"/>
              </w:rPr>
            </w:pPr>
            <w:r>
              <w:rPr>
                <w:rFonts w:ascii="Cambria" w:hAnsi="Cambria"/>
              </w:rPr>
              <w:t>(</w:t>
            </w:r>
            <w:r>
              <w:rPr>
                <w:rFonts w:ascii="Cambria" w:hAnsi="Cambria"/>
              </w:rPr>
              <w:t>4</w:t>
            </w:r>
            <w:r>
              <w:rPr>
                <w:rFonts w:ascii="Cambria" w:hAnsi="Cambria"/>
              </w:rPr>
              <w:t>)</w:t>
            </w:r>
          </w:p>
        </w:tc>
      </w:tr>
    </w:tbl>
    <w:p w14:paraId="4ADC84D1" w14:textId="24BAC68A" w:rsidR="002B3585" w:rsidRDefault="002B3585" w:rsidP="00E634C4">
      <w:pPr>
        <w:jc w:val="both"/>
        <w:rPr>
          <w:rFonts w:ascii="Cambria" w:hAnsi="Cambria"/>
        </w:rPr>
      </w:pPr>
      <w:r w:rsidRPr="001D52CB">
        <w:rPr>
          <w:rFonts w:ascii="Cambria" w:hAnsi="Cambria"/>
        </w:rPr>
        <w:t xml:space="preserve">Mô-men kháng uốn Mu tính theo TCVN 5574:2018 [7] với giả thiết cốt thép chịu kéo lấy theo điều kiện </w:t>
      </w:r>
      <w:r w:rsidRPr="001D52CB">
        <w:rPr>
          <w:rFonts w:ascii="Cambria" w:hAnsi="Cambria"/>
        </w:rPr>
        <w:t>cân bằng</w:t>
      </w:r>
      <w:r w:rsidR="0007490A">
        <w:rPr>
          <w:rFonts w:ascii="Cambria" w:hAnsi="Cambria"/>
        </w:rPr>
        <w:t xml:space="preserve"> </w:t>
      </w:r>
      <w:r w:rsidRPr="001D52CB">
        <w:rPr>
          <w:rFonts w:ascii="Cambria" w:hAnsi="Cambria"/>
        </w:rPr>
        <w:t xml:space="preserve"> </w:t>
      </w:r>
      <m:oMath>
        <m:r>
          <m:rPr>
            <m:sty m:val="p"/>
          </m:rPr>
          <w:rPr>
            <w:rFonts w:ascii="Cambria Math" w:hAnsi="Cambria Math"/>
          </w:rPr>
          <m:t>ξ</m:t>
        </m:r>
        <m:r>
          <w:rPr>
            <w:rFonts w:ascii="Cambria Math" w:hAnsi="Cambria Math"/>
          </w:rPr>
          <m:t>=</m:t>
        </m:r>
        <m:sSub>
          <m:sSubPr>
            <m:ctrlPr>
              <w:rPr>
                <w:rFonts w:ascii="Cambria Math" w:hAnsi="Cambria Math"/>
                <w:i/>
              </w:rPr>
            </m:ctrlPr>
          </m:sSubPr>
          <m:e>
            <m:r>
              <m:rPr>
                <m:sty m:val="p"/>
              </m:rPr>
              <w:rPr>
                <w:rFonts w:ascii="Cambria Math" w:hAnsi="Cambria Math"/>
              </w:rPr>
              <m:t>ξ</m:t>
            </m:r>
          </m:e>
          <m:sub>
            <m:r>
              <w:rPr>
                <w:rFonts w:ascii="Cambria Math" w:hAnsi="Cambria Math"/>
              </w:rPr>
              <m:t>R</m:t>
            </m:r>
          </m:sub>
        </m:sSub>
      </m:oMath>
      <w:r w:rsidRPr="001D52CB">
        <w:rPr>
          <w:rFonts w:ascii="Cambria" w:hAnsi="Cambria"/>
        </w:rPr>
        <w:t xml:space="preserve"> </w:t>
      </w:r>
      <w:r w:rsidR="0007490A">
        <w:rPr>
          <w:rFonts w:ascii="Cambria" w:hAnsi="Cambria"/>
        </w:rPr>
        <w:t>nh</w:t>
      </w:r>
      <w:r w:rsidR="00F909D1">
        <w:rPr>
          <w:rFonts w:ascii="Cambria" w:hAnsi="Cambria"/>
        </w:rPr>
        <w:t>ằm</w:t>
      </w:r>
      <w:r w:rsidRPr="001D52CB">
        <w:rPr>
          <w:rFonts w:ascii="Cambria" w:hAnsi="Cambria"/>
        </w:rPr>
        <w:t xml:space="preserve"> phản ánh khả năng chịu uốn lớn nhất khả dĩ của riêng tiết diện bê tông đang xét, độc lập với hàm lượng cốt thép thực tế thi công (không xác định được từ mô hình FEM sẵn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840"/>
      </w:tblGrid>
      <w:tr w:rsidR="00042CA3" w14:paraId="5F31ED79" w14:textId="77777777" w:rsidTr="000D5661">
        <w:tc>
          <w:tcPr>
            <w:tcW w:w="3964" w:type="dxa"/>
            <w:vAlign w:val="center"/>
          </w:tcPr>
          <w:p w14:paraId="79E4C208" w14:textId="1F1E50E6" w:rsidR="00042CA3" w:rsidRPr="00042CA3" w:rsidRDefault="00042CA3" w:rsidP="00AD6CDC">
            <w:pPr>
              <w:jc w:val="both"/>
              <w:rPr>
                <w:rFonts w:ascii="Cambria" w:hAnsi="Cambria"/>
              </w:rPr>
            </w:pPr>
            <m:oMathPara>
              <m:oMath>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R</m:t>
                    </m:r>
                  </m:sub>
                </m:sSub>
                <m:r>
                  <w:rPr>
                    <w:rFonts w:ascii="Cambria Math" w:hAnsi="Cambria Math"/>
                  </w:rPr>
                  <m:t>=</m:t>
                </m:r>
                <m:f>
                  <m:fPr>
                    <m:ctrlPr>
                      <w:rPr>
                        <w:rFonts w:ascii="Cambria Math" w:hAnsi="Cambria Math"/>
                      </w:rPr>
                    </m:ctrlPr>
                  </m:fPr>
                  <m:num>
                    <m:r>
                      <m:rPr>
                        <m:sty m:val="p"/>
                      </m:rPr>
                      <w:rPr>
                        <w:rFonts w:ascii="Cambria Math" w:hAnsi="Cambria Math"/>
                      </w:rPr>
                      <m:t>ω</m:t>
                    </m:r>
                    <m:ctrlPr>
                      <w:rPr>
                        <w:rFonts w:ascii="Cambria Math" w:hAnsi="Cambria Math"/>
                        <w:i/>
                      </w:rPr>
                    </m:ctrlPr>
                  </m:num>
                  <m:den>
                    <m:r>
                      <w:rPr>
                        <w:rFonts w:ascii="Cambria Math" w:hAnsi="Cambria Math"/>
                      </w:rPr>
                      <m:t>1+</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σ</m:t>
                                </m:r>
                              </m:e>
                              <m:sub>
                                <m:r>
                                  <w:rPr>
                                    <w:rFonts w:ascii="Cambria Math" w:hAnsi="Cambria Math"/>
                                  </w:rPr>
                                  <m:t>sc,u</m:t>
                                </m:r>
                              </m:sub>
                            </m:sSub>
                            <m:ctrlPr>
                              <w:rPr>
                                <w:rFonts w:ascii="Cambria Math" w:hAnsi="Cambria Math"/>
                                <w:i/>
                              </w:rPr>
                            </m:ctrlPr>
                          </m:den>
                        </m:f>
                        <m:ctrlPr>
                          <w:rPr>
                            <w:rFonts w:ascii="Cambria Math" w:hAnsi="Cambria Math"/>
                            <w:i/>
                          </w:rPr>
                        </m:ctrlPr>
                      </m:e>
                    </m:d>
                    <m:d>
                      <m:dPr>
                        <m:ctrlPr>
                          <w:rPr>
                            <w:rFonts w:ascii="Cambria Math" w:hAnsi="Cambria Math"/>
                          </w:rPr>
                        </m:ctrlPr>
                      </m:dPr>
                      <m:e>
                        <m:r>
                          <w:rPr>
                            <w:rFonts w:ascii="Cambria Math" w:hAnsi="Cambria Math"/>
                          </w:rPr>
                          <m:t>1-</m:t>
                        </m:r>
                        <m:f>
                          <m:fPr>
                            <m:ctrlPr>
                              <w:rPr>
                                <w:rFonts w:ascii="Cambria Math" w:hAnsi="Cambria Math"/>
                              </w:rPr>
                            </m:ctrlPr>
                          </m:fPr>
                          <m:num>
                            <m:r>
                              <m:rPr>
                                <m:sty m:val="p"/>
                              </m:rPr>
                              <w:rPr>
                                <w:rFonts w:ascii="Cambria Math" w:hAnsi="Cambria Math"/>
                              </w:rPr>
                              <m:t>ω</m:t>
                            </m:r>
                            <m:ctrlPr>
                              <w:rPr>
                                <w:rFonts w:ascii="Cambria Math" w:hAnsi="Cambria Math"/>
                                <w:i/>
                              </w:rPr>
                            </m:ctrlPr>
                          </m:num>
                          <m:den>
                            <m:r>
                              <w:rPr>
                                <w:rFonts w:ascii="Cambria Math" w:hAnsi="Cambria Math"/>
                              </w:rPr>
                              <m:t>1.1</m:t>
                            </m:r>
                            <m:ctrlPr>
                              <w:rPr>
                                <w:rFonts w:ascii="Cambria Math" w:hAnsi="Cambria Math"/>
                                <w:i/>
                              </w:rPr>
                            </m:ctrlPr>
                          </m:den>
                        </m:f>
                        <m:ctrlPr>
                          <w:rPr>
                            <w:rFonts w:ascii="Cambria Math" w:hAnsi="Cambria Math"/>
                            <w:i/>
                          </w:rPr>
                        </m:ctrlPr>
                      </m:e>
                    </m:d>
                    <m:ctrlPr>
                      <w:rPr>
                        <w:rFonts w:ascii="Cambria Math" w:hAnsi="Cambria Math"/>
                        <w:i/>
                      </w:rPr>
                    </m:ctrlPr>
                  </m:den>
                </m:f>
                <m:r>
                  <m:rPr>
                    <m:sty m:val="p"/>
                  </m:rPr>
                  <w:rPr>
                    <w:rFonts w:ascii="Cambria Math" w:hAnsi="Cambria Math"/>
                  </w:rPr>
                  <m:t> </m:t>
                </m:r>
              </m:oMath>
            </m:oMathPara>
          </w:p>
        </w:tc>
        <w:tc>
          <w:tcPr>
            <w:tcW w:w="840" w:type="dxa"/>
            <w:vAlign w:val="center"/>
          </w:tcPr>
          <w:p w14:paraId="57F4A384" w14:textId="0466C540" w:rsidR="00042CA3" w:rsidRDefault="00042CA3" w:rsidP="00AD6CDC">
            <w:pPr>
              <w:jc w:val="center"/>
              <w:rPr>
                <w:rFonts w:ascii="Cambria" w:hAnsi="Cambria"/>
              </w:rPr>
            </w:pPr>
            <w:r>
              <w:rPr>
                <w:rFonts w:ascii="Cambria" w:hAnsi="Cambria"/>
              </w:rPr>
              <w:t>(</w:t>
            </w:r>
            <w:r>
              <w:rPr>
                <w:rFonts w:ascii="Cambria" w:hAnsi="Cambria"/>
              </w:rPr>
              <w:t>5</w:t>
            </w:r>
            <w:r>
              <w:rPr>
                <w:rFonts w:ascii="Cambria" w:hAnsi="Cambria"/>
              </w:rPr>
              <w:t>)</w:t>
            </w:r>
          </w:p>
        </w:tc>
      </w:tr>
      <w:tr w:rsidR="00042CA3" w14:paraId="5F21A021" w14:textId="77777777" w:rsidTr="000D5661">
        <w:tc>
          <w:tcPr>
            <w:tcW w:w="3964" w:type="dxa"/>
          </w:tcPr>
          <w:p w14:paraId="151CB242" w14:textId="0583F3A6" w:rsidR="00042CA3" w:rsidRPr="00042CA3" w:rsidRDefault="00042CA3" w:rsidP="00AD6CDC">
            <w:pPr>
              <w:jc w:val="both"/>
              <w:rPr>
                <w:rFonts w:ascii="Cambria" w:hAnsi="Cambria"/>
              </w:rPr>
            </w:pPr>
            <m:oMathPara>
              <m:oMath>
                <m:r>
                  <m:rPr>
                    <m:sty m:val="p"/>
                  </m:rPr>
                  <w:rPr>
                    <w:rFonts w:ascii="Cambria Math" w:hAnsi="Cambria Math"/>
                  </w:rPr>
                  <m:t>ω</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R1</m:t>
                    </m:r>
                  </m:sub>
                </m:sSub>
                <m:r>
                  <w:rPr>
                    <w:rFonts w:ascii="Cambria Math" w:hAnsi="Cambria Math"/>
                  </w:rPr>
                  <m:t>-0.008</m:t>
                </m:r>
                <m:sSub>
                  <m:sSubPr>
                    <m:ctrlPr>
                      <w:rPr>
                        <w:rFonts w:ascii="Cambria Math" w:hAnsi="Cambria Math"/>
                        <w:i/>
                      </w:rPr>
                    </m:ctrlPr>
                  </m:sSubPr>
                  <m:e>
                    <m:r>
                      <w:rPr>
                        <w:rFonts w:ascii="Cambria Math" w:hAnsi="Cambria Math"/>
                      </w:rPr>
                      <m:t>R</m:t>
                    </m:r>
                  </m:e>
                  <m:sub>
                    <m:r>
                      <w:rPr>
                        <w:rFonts w:ascii="Cambria Math" w:hAnsi="Cambria Math"/>
                      </w:rPr>
                      <m:t>b</m:t>
                    </m:r>
                  </m:sub>
                </m:sSub>
                <m:r>
                  <m:rPr>
                    <m:sty m:val="p"/>
                  </m:rPr>
                  <w:rPr>
                    <w:rFonts w:ascii="Cambria Math" w:hAnsi="Cambria Math"/>
                  </w:rPr>
                  <m:t> </m:t>
                </m:r>
              </m:oMath>
            </m:oMathPara>
          </w:p>
        </w:tc>
        <w:tc>
          <w:tcPr>
            <w:tcW w:w="840" w:type="dxa"/>
          </w:tcPr>
          <w:p w14:paraId="08EF4B1F" w14:textId="0FC6E71A" w:rsidR="00042CA3" w:rsidRDefault="00042CA3" w:rsidP="00AD6CDC">
            <w:pPr>
              <w:jc w:val="center"/>
              <w:rPr>
                <w:rFonts w:ascii="Cambria" w:hAnsi="Cambria"/>
              </w:rPr>
            </w:pPr>
            <w:r>
              <w:rPr>
                <w:rFonts w:ascii="Cambria" w:hAnsi="Cambria"/>
              </w:rPr>
              <w:t>(</w:t>
            </w:r>
            <w:r>
              <w:rPr>
                <w:rFonts w:ascii="Cambria" w:hAnsi="Cambria"/>
              </w:rPr>
              <w:t>6</w:t>
            </w:r>
            <w:r>
              <w:rPr>
                <w:rFonts w:ascii="Cambria" w:hAnsi="Cambria"/>
              </w:rPr>
              <w:t>)</w:t>
            </w:r>
          </w:p>
        </w:tc>
      </w:tr>
      <w:tr w:rsidR="00042CA3" w14:paraId="14899AFD" w14:textId="77777777" w:rsidTr="000D5661">
        <w:tc>
          <w:tcPr>
            <w:tcW w:w="3964" w:type="dxa"/>
          </w:tcPr>
          <w:p w14:paraId="1025D09B" w14:textId="5AA25AE2" w:rsidR="00042CA3" w:rsidRPr="00042CA3" w:rsidRDefault="00042CA3" w:rsidP="00AD6CDC">
            <w:pPr>
              <w:jc w:val="both"/>
              <w:rPr>
                <w:rFonts w:ascii="Cambria" w:hAnsi="Cambria"/>
              </w:rPr>
            </w:pPr>
            <m:oMathPara>
              <m:oMath>
                <m:sSub>
                  <m:sSubPr>
                    <m:ctrlPr>
                      <w:rPr>
                        <w:rFonts w:ascii="Cambria Math" w:hAnsi="Cambria Math"/>
                        <w:i/>
                      </w:rPr>
                    </m:ctrlPr>
                  </m:sSubPr>
                  <m:e>
                    <m:r>
                      <w:rPr>
                        <w:rFonts w:ascii="Cambria Math" w:hAnsi="Cambria Math"/>
                      </w:rPr>
                      <m:t>M</m:t>
                    </m:r>
                    <m:ctrlPr>
                      <w:rPr>
                        <w:rFonts w:ascii="Cambria Math" w:hAnsi="Cambria Math"/>
                      </w:rPr>
                    </m:ctrlPr>
                  </m:e>
                  <m:sub>
                    <m:r>
                      <w:rPr>
                        <w:rFonts w:ascii="Cambria Math" w:hAnsi="Cambria Math"/>
                      </w:rPr>
                      <m:t>u</m:t>
                    </m:r>
                  </m:sub>
                </m:sSub>
                <m:r>
                  <w:rPr>
                    <w:rFonts w:ascii="Cambria Math" w:hAnsi="Cambria Math"/>
                  </w:rPr>
                  <m:t>=</m:t>
                </m:r>
                <m:sSub>
                  <m:sSubPr>
                    <m:ctrlPr>
                      <w:rPr>
                        <w:rFonts w:ascii="Cambria Math" w:hAnsi="Cambria Math"/>
                        <w:i/>
                      </w:rPr>
                    </m:ctrlPr>
                  </m:sSubPr>
                  <m:e>
                    <m:r>
                      <m:rPr>
                        <m:sty m:val="p"/>
                      </m:rPr>
                      <w:rPr>
                        <w:rFonts w:ascii="Cambria Math" w:hAnsi="Cambria Math"/>
                      </w:rPr>
                      <m:t>ξ</m:t>
                    </m:r>
                  </m:e>
                  <m:sub>
                    <m:r>
                      <w:rPr>
                        <w:rFonts w:ascii="Cambria Math" w:hAnsi="Cambria Math"/>
                      </w:rPr>
                      <m:t>R</m:t>
                    </m:r>
                  </m:sub>
                </m:sSub>
                <m:d>
                  <m:dPr>
                    <m:ctrlPr>
                      <w:rPr>
                        <w:rFonts w:ascii="Cambria Math" w:hAnsi="Cambria Math"/>
                      </w:rPr>
                    </m:ctrlPr>
                  </m:dPr>
                  <m:e>
                    <m:r>
                      <w:rPr>
                        <w:rFonts w:ascii="Cambria Math" w:hAnsi="Cambria Math"/>
                      </w:rPr>
                      <m:t>1-0.5</m:t>
                    </m:r>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R</m:t>
                        </m:r>
                      </m:sub>
                    </m:sSub>
                    <m:ctrlPr>
                      <w:rPr>
                        <w:rFonts w:ascii="Cambria Math" w:hAnsi="Cambria Math"/>
                        <w:i/>
                      </w:rPr>
                    </m:ctrlPr>
                  </m:e>
                </m:d>
                <m:sSub>
                  <m:sSubPr>
                    <m:ctrlPr>
                      <w:rPr>
                        <w:rFonts w:ascii="Cambria Math" w:hAnsi="Cambria Math"/>
                        <w:i/>
                      </w:rPr>
                    </m:ctrlPr>
                  </m:sSubPr>
                  <m:e>
                    <m:r>
                      <w:rPr>
                        <w:rFonts w:ascii="Cambria Math" w:hAnsi="Cambria Math"/>
                      </w:rPr>
                      <m:t>R</m:t>
                    </m:r>
                  </m:e>
                  <m:sub>
                    <m:r>
                      <w:rPr>
                        <w:rFonts w:ascii="Cambria Math" w:hAnsi="Cambria Math"/>
                      </w:rPr>
                      <m:t>b</m:t>
                    </m:r>
                  </m:sub>
                </m:sSub>
                <m:r>
                  <w:rPr>
                    <w:rFonts w:ascii="Cambria Math" w:hAnsi="Cambria Math"/>
                  </w:rPr>
                  <m:t>b</m:t>
                </m:r>
                <m:sSubSup>
                  <m:sSubSupPr>
                    <m:ctrlPr>
                      <w:rPr>
                        <w:rFonts w:ascii="Cambria Math" w:hAnsi="Cambria Math"/>
                        <w:i/>
                      </w:rPr>
                    </m:ctrlPr>
                  </m:sSubSupPr>
                  <m:e>
                    <m:r>
                      <w:rPr>
                        <w:rFonts w:ascii="Cambria Math" w:hAnsi="Cambria Math"/>
                      </w:rPr>
                      <m:t>h</m:t>
                    </m:r>
                  </m:e>
                  <m:sub>
                    <m:r>
                      <w:rPr>
                        <w:rFonts w:ascii="Cambria Math" w:hAnsi="Cambria Math"/>
                      </w:rPr>
                      <m:t>0</m:t>
                    </m:r>
                  </m:sub>
                  <m:sup>
                    <m:r>
                      <w:rPr>
                        <w:rFonts w:ascii="Cambria Math" w:hAnsi="Cambria Math"/>
                      </w:rPr>
                      <m:t>2</m:t>
                    </m:r>
                  </m:sup>
                </m:sSubSup>
              </m:oMath>
            </m:oMathPara>
          </w:p>
        </w:tc>
        <w:tc>
          <w:tcPr>
            <w:tcW w:w="840" w:type="dxa"/>
          </w:tcPr>
          <w:p w14:paraId="15C07D0A" w14:textId="79AC1B5B" w:rsidR="00042CA3" w:rsidRDefault="00042CA3" w:rsidP="00AD6CDC">
            <w:pPr>
              <w:jc w:val="center"/>
              <w:rPr>
                <w:rFonts w:ascii="Cambria" w:hAnsi="Cambria"/>
              </w:rPr>
            </w:pPr>
            <w:r>
              <w:rPr>
                <w:rFonts w:ascii="Cambria" w:hAnsi="Cambria"/>
              </w:rPr>
              <w:t>(</w:t>
            </w:r>
            <w:r>
              <w:rPr>
                <w:rFonts w:ascii="Cambria" w:hAnsi="Cambria"/>
              </w:rPr>
              <w:t>7</w:t>
            </w:r>
            <w:r>
              <w:rPr>
                <w:rFonts w:ascii="Cambria" w:hAnsi="Cambria"/>
              </w:rPr>
              <w:t>)</w:t>
            </w:r>
          </w:p>
        </w:tc>
      </w:tr>
    </w:tbl>
    <w:p w14:paraId="5454D7D9" w14:textId="77777777" w:rsidR="00042CA3" w:rsidRPr="001D52CB" w:rsidRDefault="00042CA3" w:rsidP="00E634C4">
      <w:pPr>
        <w:jc w:val="both"/>
        <w:rPr>
          <w:rFonts w:ascii="Cambria" w:hAnsi="Cambria"/>
        </w:rPr>
      </w:pPr>
    </w:p>
    <w:p w14:paraId="21044A49" w14:textId="5868406F" w:rsidR="002B3585" w:rsidRPr="006741FF" w:rsidRDefault="002B3585" w:rsidP="006741FF">
      <w:pPr>
        <w:tabs>
          <w:tab w:val="left" w:pos="828"/>
        </w:tabs>
        <w:rPr>
          <w:rFonts w:ascii="Cambria" w:hAnsi="Cambria"/>
        </w:rPr>
        <w:sectPr w:rsidR="002B3585" w:rsidRPr="006741FF" w:rsidSect="002B3585">
          <w:type w:val="continuous"/>
          <w:pgSz w:w="12240" w:h="15840"/>
          <w:pgMar w:top="1134" w:right="851" w:bottom="1134" w:left="1418" w:header="709" w:footer="709" w:gutter="0"/>
          <w:cols w:num="2" w:space="284"/>
          <w:docGrid w:linePitch="360"/>
        </w:sectPr>
      </w:pPr>
    </w:p>
    <w:p w14:paraId="0C3936B8" w14:textId="77777777" w:rsidR="002B3585" w:rsidRDefault="002B3585" w:rsidP="00DD3275">
      <w:pPr>
        <w:pStyle w:val="ICST-Introduction"/>
        <w:spacing w:before="160" w:after="80"/>
        <w:ind w:left="-284"/>
        <w:jc w:val="both"/>
      </w:pPr>
      <w:r w:rsidRPr="00124465">
        <w:t>4.3. Hệ ràng buộc</w:t>
      </w:r>
    </w:p>
    <w:p w14:paraId="6FF80D3C" w14:textId="2B1247E2" w:rsidR="004D7EB6" w:rsidRPr="004D7EB6" w:rsidRDefault="004D7EB6" w:rsidP="004D7EB6">
      <w:pPr>
        <w:jc w:val="both"/>
        <w:rPr>
          <w:rFonts w:ascii="Cambria" w:hAnsi="Cambria"/>
          <w:bCs/>
          <w:sz w:val="20"/>
          <w:szCs w:val="20"/>
        </w:rPr>
      </w:pPr>
      <w:r w:rsidRPr="004D7EB6">
        <w:rPr>
          <w:rFonts w:ascii="Cambria" w:hAnsi="Cambria"/>
          <w:b/>
          <w:sz w:val="20"/>
          <w:szCs w:val="20"/>
        </w:rPr>
        <w:t xml:space="preserve">Bảng </w:t>
      </w:r>
      <w:r>
        <w:rPr>
          <w:rFonts w:ascii="Cambria" w:hAnsi="Cambria"/>
          <w:b/>
          <w:sz w:val="20"/>
          <w:szCs w:val="20"/>
        </w:rPr>
        <w:t>3</w:t>
      </w:r>
      <w:r w:rsidRPr="004D7EB6">
        <w:rPr>
          <w:rFonts w:ascii="Cambria" w:hAnsi="Cambria"/>
          <w:b/>
          <w:sz w:val="20"/>
          <w:szCs w:val="20"/>
        </w:rPr>
        <w:t>.</w:t>
      </w:r>
      <w:r>
        <w:rPr>
          <w:rFonts w:ascii="Cambria" w:hAnsi="Cambria"/>
          <w:bCs/>
          <w:sz w:val="20"/>
          <w:szCs w:val="20"/>
        </w:rPr>
        <w:t xml:space="preserve"> </w:t>
      </w:r>
      <w:r>
        <w:rPr>
          <w:rFonts w:ascii="Cambria" w:hAnsi="Cambria"/>
          <w:bCs/>
          <w:sz w:val="20"/>
          <w:szCs w:val="20"/>
        </w:rPr>
        <w:t>Hệ ràng buộc</w:t>
      </w:r>
    </w:p>
    <w:tbl>
      <w:tblPr>
        <w:tblW w:w="9356" w:type="dxa"/>
        <w:tblInd w:w="-284" w:type="dxa"/>
        <w:tblBorders>
          <w:top w:val="single" w:sz="6" w:space="0" w:color="auto"/>
          <w:bottom w:val="single" w:sz="6" w:space="0" w:color="auto"/>
        </w:tblBorders>
        <w:tblLook w:val="04A0" w:firstRow="1" w:lastRow="0" w:firstColumn="1" w:lastColumn="0" w:noHBand="0" w:noVBand="1"/>
      </w:tblPr>
      <w:tblGrid>
        <w:gridCol w:w="2268"/>
        <w:gridCol w:w="3261"/>
        <w:gridCol w:w="3827"/>
      </w:tblGrid>
      <w:tr w:rsidR="002B3585" w:rsidRPr="00124465" w14:paraId="6718B920" w14:textId="77777777" w:rsidTr="00AA7040">
        <w:trPr>
          <w:trHeight w:val="250"/>
        </w:trPr>
        <w:tc>
          <w:tcPr>
            <w:tcW w:w="2268" w:type="dxa"/>
            <w:tcBorders>
              <w:bottom w:val="single" w:sz="4" w:space="0" w:color="auto"/>
            </w:tcBorders>
            <w:vAlign w:val="center"/>
          </w:tcPr>
          <w:p w14:paraId="09F4ED2A" w14:textId="77777777" w:rsidR="002B3585" w:rsidRPr="00124465" w:rsidRDefault="002B3585" w:rsidP="00E42367">
            <w:pPr>
              <w:pStyle w:val="ICST-Tabletext"/>
            </w:pPr>
            <w:r w:rsidRPr="00124465">
              <w:rPr>
                <w:b/>
                <w:sz w:val="20"/>
              </w:rPr>
              <w:t>Ràng buộc</w:t>
            </w:r>
          </w:p>
        </w:tc>
        <w:tc>
          <w:tcPr>
            <w:tcW w:w="3261" w:type="dxa"/>
            <w:tcBorders>
              <w:bottom w:val="single" w:sz="4" w:space="0" w:color="auto"/>
            </w:tcBorders>
            <w:vAlign w:val="center"/>
          </w:tcPr>
          <w:p w14:paraId="143B2034" w14:textId="77777777" w:rsidR="002B3585" w:rsidRPr="00124465" w:rsidRDefault="002B3585" w:rsidP="004D7EB6">
            <w:pPr>
              <w:pStyle w:val="ICST-Tabletext"/>
              <w:jc w:val="center"/>
            </w:pPr>
            <w:r w:rsidRPr="00124465">
              <w:rPr>
                <w:b/>
                <w:sz w:val="20"/>
              </w:rPr>
              <w:t>Công thức</w:t>
            </w:r>
          </w:p>
        </w:tc>
        <w:tc>
          <w:tcPr>
            <w:tcW w:w="3827" w:type="dxa"/>
            <w:tcBorders>
              <w:bottom w:val="single" w:sz="4" w:space="0" w:color="auto"/>
            </w:tcBorders>
            <w:vAlign w:val="center"/>
          </w:tcPr>
          <w:p w14:paraId="3B4F2A5B" w14:textId="77777777" w:rsidR="002B3585" w:rsidRPr="00124465" w:rsidRDefault="002B3585" w:rsidP="00E42367">
            <w:pPr>
              <w:pStyle w:val="ICST-Tabletext"/>
            </w:pPr>
            <w:r w:rsidRPr="00124465">
              <w:rPr>
                <w:b/>
                <w:sz w:val="20"/>
              </w:rPr>
              <w:t>Cơ sở</w:t>
            </w:r>
          </w:p>
        </w:tc>
      </w:tr>
      <w:tr w:rsidR="002B3585" w:rsidRPr="00124465" w14:paraId="21B5EB10" w14:textId="77777777" w:rsidTr="00AA7040">
        <w:trPr>
          <w:trHeight w:val="429"/>
        </w:trPr>
        <w:tc>
          <w:tcPr>
            <w:tcW w:w="2268" w:type="dxa"/>
            <w:vAlign w:val="center"/>
          </w:tcPr>
          <w:p w14:paraId="3A82F92F" w14:textId="29FA2555" w:rsidR="002B3585" w:rsidRPr="00124465" w:rsidRDefault="002B3585" w:rsidP="00E42367">
            <w:pPr>
              <w:pStyle w:val="ICST-Tabletext"/>
            </w:pPr>
            <w:r w:rsidRPr="00124465">
              <w:rPr>
                <w:sz w:val="20"/>
              </w:rPr>
              <w:t>g</w:t>
            </w:r>
            <w:r w:rsidRPr="00A319C7">
              <w:rPr>
                <w:sz w:val="20"/>
                <w:vertAlign w:val="subscript"/>
              </w:rPr>
              <w:t>1</w:t>
            </w:r>
            <w:r w:rsidRPr="00124465">
              <w:rPr>
                <w:sz w:val="20"/>
              </w:rPr>
              <w:t xml:space="preserve"> </w:t>
            </w:r>
            <w:r w:rsidR="002E3735">
              <w:rPr>
                <w:sz w:val="20"/>
              </w:rPr>
              <w:t>-</w:t>
            </w:r>
            <w:r w:rsidRPr="00124465">
              <w:rPr>
                <w:sz w:val="20"/>
              </w:rPr>
              <w:t xml:space="preserve"> Khai thác cấu kiện</w:t>
            </w:r>
          </w:p>
        </w:tc>
        <w:tc>
          <w:tcPr>
            <w:tcW w:w="3261" w:type="dxa"/>
            <w:vAlign w:val="center"/>
          </w:tcPr>
          <w:p w14:paraId="4D9E63E1" w14:textId="3E1058A6" w:rsidR="002B3585" w:rsidRPr="00124465" w:rsidRDefault="00000000" w:rsidP="004D7EB6">
            <w:pPr>
              <w:pStyle w:val="ICST-Tabletext"/>
              <w:jc w:val="both"/>
            </w:pPr>
            <m:oMathPara>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DN</m:t>
                    </m:r>
                  </m:sub>
                </m:sSub>
                <m:r>
                  <w:rPr>
                    <w:rFonts w:ascii="Cambria Math" w:hAnsi="Cambria Math"/>
                  </w:rPr>
                  <m:t>, </m:t>
                </m:r>
                <m:sSub>
                  <m:sSubPr>
                    <m:ctrlPr>
                      <w:rPr>
                        <w:rFonts w:ascii="Cambria Math" w:hAnsi="Cambria Math"/>
                        <w:i/>
                      </w:rPr>
                    </m:ctrlPr>
                  </m:sSubPr>
                  <m:e>
                    <m:r>
                      <m:rPr>
                        <m:sty m:val="p"/>
                      </m:rPr>
                      <w:rPr>
                        <w:rFonts w:ascii="Cambria Math" w:hAnsi="Cambria Math"/>
                      </w:rPr>
                      <m:t>η</m:t>
                    </m:r>
                  </m:e>
                  <m:sub>
                    <m:r>
                      <w:rPr>
                        <w:rFonts w:ascii="Cambria Math" w:hAnsi="Cambria Math"/>
                      </w:rPr>
                      <m:t>DD</m:t>
                    </m:r>
                  </m:sub>
                </m:sSub>
                <m:r>
                  <w:rPr>
                    <w:rFonts w:ascii="Cambria Math" w:hAnsi="Cambria Math"/>
                  </w:rPr>
                  <m:t>, </m:t>
                </m:r>
                <m:sSub>
                  <m:sSubPr>
                    <m:ctrlPr>
                      <w:rPr>
                        <w:rFonts w:ascii="Cambria Math" w:hAnsi="Cambria Math"/>
                        <w:i/>
                      </w:rPr>
                    </m:ctrlPr>
                  </m:sSubPr>
                  <m:e>
                    <m:r>
                      <m:rPr>
                        <m:sty m:val="p"/>
                      </m:rPr>
                      <w:rPr>
                        <w:rFonts w:ascii="Cambria Math" w:hAnsi="Cambria Math"/>
                      </w:rPr>
                      <m:t>η</m:t>
                    </m:r>
                  </m:e>
                  <m:sub>
                    <m:r>
                      <w:rPr>
                        <w:rFonts w:ascii="Cambria Math" w:hAnsi="Cambria Math"/>
                      </w:rPr>
                      <m:t>DCT</m:t>
                    </m:r>
                  </m:sub>
                </m:sSub>
                <m:r>
                  <w:rPr>
                    <w:rFonts w:ascii="Cambria Math" w:hAnsi="Cambria Math"/>
                  </w:rPr>
                  <m:t>, </m:t>
                </m:r>
                <m:sSub>
                  <m:sSubPr>
                    <m:ctrlPr>
                      <w:rPr>
                        <w:rFonts w:ascii="Cambria Math" w:hAnsi="Cambria Math"/>
                        <w:i/>
                      </w:rPr>
                    </m:ctrlPr>
                  </m:sSubPr>
                  <m:e>
                    <m:r>
                      <m:rPr>
                        <m:sty m:val="p"/>
                      </m:rPr>
                      <w:rPr>
                        <w:rFonts w:ascii="Cambria Math" w:hAnsi="Cambria Math"/>
                      </w:rPr>
                      <m:t>η</m:t>
                    </m:r>
                  </m:e>
                  <m:sub>
                    <m:r>
                      <w:rPr>
                        <w:rFonts w:ascii="Cambria Math" w:hAnsi="Cambria Math"/>
                      </w:rPr>
                      <m:t>BMC</m:t>
                    </m:r>
                  </m:sub>
                </m:sSub>
                <m:r>
                  <m:rPr>
                    <m:sty m:val="p"/>
                  </m:rPr>
                  <w:rPr>
                    <w:rFonts w:ascii="Cambria Math" w:hAnsi="Cambria Math"/>
                  </w:rPr>
                  <m:t>≤</m:t>
                </m:r>
                <m:r>
                  <w:rPr>
                    <w:rFonts w:ascii="Cambria Math" w:hAnsi="Cambria Math"/>
                  </w:rPr>
                  <m:t>1</m:t>
                </m:r>
              </m:oMath>
            </m:oMathPara>
          </w:p>
        </w:tc>
        <w:tc>
          <w:tcPr>
            <w:tcW w:w="3827" w:type="dxa"/>
            <w:vAlign w:val="center"/>
          </w:tcPr>
          <w:p w14:paraId="506A867B" w14:textId="77777777" w:rsidR="002B3585" w:rsidRPr="00124465" w:rsidRDefault="002B3585" w:rsidP="00E42367">
            <w:pPr>
              <w:pStyle w:val="ICST-Tabletext"/>
            </w:pPr>
            <w:r w:rsidRPr="00124465">
              <w:rPr>
                <w:sz w:val="20"/>
              </w:rPr>
              <w:t>TCVN 5574:2018 [7]</w:t>
            </w:r>
          </w:p>
        </w:tc>
      </w:tr>
      <w:tr w:rsidR="002B3585" w:rsidRPr="00124465" w14:paraId="09B1C4A5" w14:textId="77777777" w:rsidTr="00AA7040">
        <w:trPr>
          <w:trHeight w:val="559"/>
        </w:trPr>
        <w:tc>
          <w:tcPr>
            <w:tcW w:w="2268" w:type="dxa"/>
            <w:vAlign w:val="center"/>
          </w:tcPr>
          <w:p w14:paraId="5B077823" w14:textId="1996E492" w:rsidR="002B3585" w:rsidRPr="00124465" w:rsidRDefault="002B3585" w:rsidP="00E42367">
            <w:pPr>
              <w:pStyle w:val="ICST-Tabletext"/>
            </w:pPr>
            <w:r w:rsidRPr="00124465">
              <w:rPr>
                <w:sz w:val="20"/>
              </w:rPr>
              <w:t>g</w:t>
            </w:r>
            <w:r w:rsidRPr="00A319C7">
              <w:rPr>
                <w:sz w:val="20"/>
                <w:vertAlign w:val="subscript"/>
              </w:rPr>
              <w:t>2</w:t>
            </w:r>
            <w:r w:rsidRPr="00124465">
              <w:rPr>
                <w:sz w:val="20"/>
              </w:rPr>
              <w:t xml:space="preserve"> </w:t>
            </w:r>
            <w:r w:rsidR="002E3735">
              <w:rPr>
                <w:sz w:val="20"/>
              </w:rPr>
              <w:t>-</w:t>
            </w:r>
            <w:r w:rsidRPr="00124465">
              <w:rPr>
                <w:sz w:val="20"/>
              </w:rPr>
              <w:t xml:space="preserve"> Chuyển vị</w:t>
            </w:r>
            <w:r w:rsidR="002238BD">
              <w:rPr>
                <w:sz w:val="20"/>
              </w:rPr>
              <w:t xml:space="preserve"> ngang</w:t>
            </w:r>
          </w:p>
        </w:tc>
        <w:tc>
          <w:tcPr>
            <w:tcW w:w="3261" w:type="dxa"/>
            <w:vAlign w:val="center"/>
          </w:tcPr>
          <w:p w14:paraId="4898C0D0" w14:textId="449D03A9" w:rsidR="002B3585" w:rsidRPr="00124465" w:rsidRDefault="00000000" w:rsidP="004D7EB6">
            <w:pPr>
              <w:pStyle w:val="ICST-Tabletext"/>
              <w:jc w:val="both"/>
            </w:pPr>
            <m:oMathPara>
              <m:oMath>
                <m:sSub>
                  <m:sSubPr>
                    <m:ctrlPr>
                      <w:rPr>
                        <w:rFonts w:ascii="Cambria Math" w:hAnsi="Cambria Math"/>
                        <w:i/>
                      </w:rPr>
                    </m:ctrlPr>
                  </m:sSubPr>
                  <m:e>
                    <m:r>
                      <w:rPr>
                        <w:rFonts w:ascii="Cambria Math" w:hAnsi="Cambria Math"/>
                      </w:rPr>
                      <m:t>U</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240</m:t>
                    </m:r>
                    <m:ctrlPr>
                      <w:rPr>
                        <w:rFonts w:ascii="Cambria Math" w:hAnsi="Cambria Math"/>
                        <w:i/>
                      </w:rPr>
                    </m:ctrlPr>
                  </m:den>
                </m:f>
                <m:r>
                  <m:rPr>
                    <m:sty m:val="p"/>
                  </m:rPr>
                  <w:rPr>
                    <w:rFonts w:ascii="Cambria Math" w:hAnsi="Cambria Math"/>
                  </w:rPr>
                  <m:t>≈</m:t>
                </m:r>
                <m:r>
                  <w:rPr>
                    <w:rFonts w:ascii="Cambria Math" w:hAnsi="Cambria Math"/>
                  </w:rPr>
                  <m:t>0.0217 </m:t>
                </m:r>
                <m:r>
                  <m:rPr>
                    <m:nor/>
                  </m:rPr>
                  <w:rPr>
                    <w:rFonts w:ascii="Cambria Math" w:hAnsi="Cambria Math"/>
                  </w:rPr>
                  <m:t>m</m:t>
                </m:r>
              </m:oMath>
            </m:oMathPara>
          </w:p>
        </w:tc>
        <w:tc>
          <w:tcPr>
            <w:tcW w:w="3827" w:type="dxa"/>
            <w:vAlign w:val="center"/>
          </w:tcPr>
          <w:p w14:paraId="2729CD32" w14:textId="53CE6506" w:rsidR="002B3585" w:rsidRPr="00124465" w:rsidRDefault="002B3585" w:rsidP="00E42367">
            <w:pPr>
              <w:pStyle w:val="ICST-Tabletext"/>
            </w:pPr>
            <w:r w:rsidRPr="00124465">
              <w:rPr>
                <w:sz w:val="20"/>
              </w:rPr>
              <w:t>L≈5,2 m khoang cọc dọc bến</w:t>
            </w:r>
          </w:p>
        </w:tc>
      </w:tr>
      <w:tr w:rsidR="002B3585" w:rsidRPr="00124465" w14:paraId="088C87A2" w14:textId="77777777" w:rsidTr="00AA7040">
        <w:trPr>
          <w:trHeight w:val="451"/>
        </w:trPr>
        <w:tc>
          <w:tcPr>
            <w:tcW w:w="2268" w:type="dxa"/>
            <w:vAlign w:val="center"/>
          </w:tcPr>
          <w:p w14:paraId="03D19A61" w14:textId="416A1B31" w:rsidR="002B3585" w:rsidRPr="00124465" w:rsidRDefault="002B3585" w:rsidP="00E42367">
            <w:pPr>
              <w:pStyle w:val="ICST-Tabletext"/>
            </w:pPr>
            <w:r w:rsidRPr="00124465">
              <w:rPr>
                <w:sz w:val="20"/>
              </w:rPr>
              <w:t>g</w:t>
            </w:r>
            <w:r w:rsidRPr="00A319C7">
              <w:rPr>
                <w:sz w:val="20"/>
                <w:vertAlign w:val="subscript"/>
              </w:rPr>
              <w:t>3</w:t>
            </w:r>
            <w:r w:rsidRPr="00124465">
              <w:rPr>
                <w:sz w:val="20"/>
              </w:rPr>
              <w:t xml:space="preserve"> </w:t>
            </w:r>
            <w:r w:rsidR="002E3735">
              <w:rPr>
                <w:sz w:val="20"/>
              </w:rPr>
              <w:t>-</w:t>
            </w:r>
            <w:r w:rsidRPr="00124465">
              <w:rPr>
                <w:sz w:val="20"/>
              </w:rPr>
              <w:t xml:space="preserve"> Sức chịu tải cọc</w:t>
            </w:r>
          </w:p>
        </w:tc>
        <w:tc>
          <w:tcPr>
            <w:tcW w:w="3261" w:type="dxa"/>
            <w:vAlign w:val="center"/>
          </w:tcPr>
          <w:p w14:paraId="1B1C23B4" w14:textId="424C7D8E" w:rsidR="002B3585" w:rsidRPr="00124465" w:rsidRDefault="00000000" w:rsidP="004D7EB6">
            <w:pPr>
              <w:pStyle w:val="ICST-Tabletext"/>
              <w:jc w:val="both"/>
            </w:pPr>
            <m:oMathPara>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w:rPr>
                        <w:rFonts w:ascii="Cambria Math" w:hAnsi="Cambria Math"/>
                      </w:rPr>
                      <m:t>n</m:t>
                    </m:r>
                  </m:sub>
                </m:sSub>
                <m:sSub>
                  <m:sSubPr>
                    <m:ctrlPr>
                      <w:rPr>
                        <w:rFonts w:ascii="Cambria Math" w:hAnsi="Cambria Math"/>
                        <w:i/>
                      </w:rPr>
                    </m:ctrlPr>
                  </m:sSubPr>
                  <m:e>
                    <m:r>
                      <w:rPr>
                        <w:rFonts w:ascii="Cambria Math" w:hAnsi="Cambria Math"/>
                      </w:rPr>
                      <m:t>N</m:t>
                    </m:r>
                  </m:e>
                  <m:sub>
                    <m:r>
                      <w:rPr>
                        <w:rFonts w:ascii="Cambria Math" w:hAnsi="Cambria Math"/>
                      </w:rPr>
                      <m:t>max</m:t>
                    </m:r>
                  </m:sub>
                </m:sSub>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d</m:t>
                    </m:r>
                  </m:sub>
                </m:sSub>
                <m:r>
                  <w:rPr>
                    <w:rFonts w:ascii="Cambria Math" w:hAnsi="Cambria Math"/>
                  </w:rPr>
                  <m:t>=450 </m:t>
                </m:r>
                <m:r>
                  <m:rPr>
                    <m:nor/>
                  </m:rPr>
                  <w:rPr>
                    <w:rFonts w:ascii="Cambria Math" w:hAnsi="Cambria Math"/>
                  </w:rPr>
                  <m:t>T</m:t>
                </m:r>
              </m:oMath>
            </m:oMathPara>
          </w:p>
        </w:tc>
        <w:tc>
          <w:tcPr>
            <w:tcW w:w="3827" w:type="dxa"/>
            <w:vAlign w:val="center"/>
          </w:tcPr>
          <w:p w14:paraId="2192672A" w14:textId="2502F60A" w:rsidR="002B3585" w:rsidRPr="00124465" w:rsidRDefault="00E42367" w:rsidP="00E42367">
            <w:pPr>
              <w:pStyle w:val="ICST-Tabletext"/>
            </w:pPr>
            <w:r>
              <w:rPr>
                <w:sz w:val="20"/>
              </w:rPr>
              <w:t xml:space="preserve">Sức chịu tải thực tế </w:t>
            </w:r>
            <w:r w:rsidR="002B3585" w:rsidRPr="00124465">
              <w:rPr>
                <w:sz w:val="20"/>
              </w:rPr>
              <w:t xml:space="preserve">cọc ống thép </w:t>
            </w:r>
            <w:r>
              <w:rPr>
                <w:sz w:val="20"/>
              </w:rPr>
              <w:t>D700</w:t>
            </w:r>
          </w:p>
        </w:tc>
      </w:tr>
      <w:tr w:rsidR="002B3585" w:rsidRPr="00124465" w14:paraId="23B0F16A" w14:textId="77777777" w:rsidTr="00AA7040">
        <w:tc>
          <w:tcPr>
            <w:tcW w:w="2268" w:type="dxa"/>
            <w:vAlign w:val="center"/>
          </w:tcPr>
          <w:p w14:paraId="123C0F5F" w14:textId="459B20CC" w:rsidR="002B3585" w:rsidRPr="00124465" w:rsidRDefault="002B3585" w:rsidP="00E42367">
            <w:pPr>
              <w:pStyle w:val="ICST-Tabletext"/>
            </w:pPr>
            <w:r w:rsidRPr="00124465">
              <w:rPr>
                <w:sz w:val="20"/>
              </w:rPr>
              <w:t>g</w:t>
            </w:r>
            <w:r w:rsidRPr="00A319C7">
              <w:rPr>
                <w:sz w:val="20"/>
                <w:vertAlign w:val="subscript"/>
              </w:rPr>
              <w:t>4</w:t>
            </w:r>
            <w:r w:rsidRPr="00124465">
              <w:rPr>
                <w:sz w:val="20"/>
              </w:rPr>
              <w:t xml:space="preserve"> </w:t>
            </w:r>
            <w:r w:rsidR="002E3735">
              <w:rPr>
                <w:sz w:val="20"/>
              </w:rPr>
              <w:t>-</w:t>
            </w:r>
            <w:r w:rsidRPr="00124465">
              <w:rPr>
                <w:sz w:val="20"/>
              </w:rPr>
              <w:t xml:space="preserve"> Ứng suất vật liệu cọc</w:t>
            </w:r>
          </w:p>
        </w:tc>
        <w:tc>
          <w:tcPr>
            <w:tcW w:w="3261" w:type="dxa"/>
            <w:vAlign w:val="center"/>
          </w:tcPr>
          <w:p w14:paraId="252667DC" w14:textId="0C300273" w:rsidR="002B3585" w:rsidRPr="00124465" w:rsidRDefault="00A319C7" w:rsidP="004D7EB6">
            <w:pPr>
              <w:pStyle w:val="ICST-Tabletext"/>
              <w:jc w:val="both"/>
            </w:pPr>
            <m:oMathPara>
              <m:oMath>
                <m:r>
                  <m:rPr>
                    <m:sty m:val="p"/>
                  </m:rPr>
                  <w:rPr>
                    <w:rFonts w:ascii="Cambria Math" w:hAnsi="Cambria Math"/>
                  </w:rPr>
                  <m:t>σ</m:t>
                </m:r>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ctrlPr>
                      <w:rPr>
                        <w:rFonts w:ascii="Cambria Math" w:hAnsi="Cambria Math"/>
                        <w:i/>
                      </w:rPr>
                    </m:ctrlPr>
                  </m:num>
                  <m:den>
                    <m:sSub>
                      <m:sSubPr>
                        <m:ctrlPr>
                          <w:rPr>
                            <w:rFonts w:ascii="Cambria Math" w:hAnsi="Cambria Math"/>
                            <w:i/>
                          </w:rPr>
                        </m:ctrlPr>
                      </m:sSubPr>
                      <m:e>
                        <m:r>
                          <w:rPr>
                            <w:rFonts w:ascii="Cambria Math" w:hAnsi="Cambria Math"/>
                          </w:rPr>
                          <m:t>A</m:t>
                        </m:r>
                      </m:e>
                      <m:sub>
                        <m:r>
                          <m:rPr>
                            <m:nor/>
                          </m:rPr>
                          <w:rPr>
                            <w:rFonts w:ascii="Cambria Math" w:hAnsi="Cambria Math"/>
                          </w:rPr>
                          <m:t>coc</m:t>
                        </m:r>
                      </m:sub>
                    </m:sSub>
                    <m:ctrlPr>
                      <w:rPr>
                        <w:rFonts w:ascii="Cambria Math" w:hAnsi="Cambria Math"/>
                        <w:i/>
                      </w:rPr>
                    </m:ctrlPr>
                  </m:den>
                </m:f>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F</m:t>
                        </m:r>
                      </m:e>
                      <m:sub>
                        <m:r>
                          <w:rPr>
                            <w:rFonts w:ascii="Cambria Math" w:hAnsi="Cambria Math"/>
                          </w:rPr>
                          <m:t>y</m:t>
                        </m:r>
                      </m:sub>
                    </m:sSub>
                    <m:ctrlPr>
                      <w:rPr>
                        <w:rFonts w:ascii="Cambria Math" w:hAnsi="Cambria Math"/>
                        <w:i/>
                      </w:rPr>
                    </m:ctrlPr>
                  </m:num>
                  <m:den>
                    <m:r>
                      <m:rPr>
                        <m:sty m:val="p"/>
                      </m:rPr>
                      <w:rPr>
                        <w:rFonts w:ascii="Cambria Math" w:hAnsi="Cambria Math"/>
                      </w:rPr>
                      <m:t>γ</m:t>
                    </m:r>
                    <m:ctrlPr>
                      <w:rPr>
                        <w:rFonts w:ascii="Cambria Math" w:hAnsi="Cambria Math"/>
                        <w:i/>
                      </w:rPr>
                    </m:ctrlPr>
                  </m:den>
                </m:f>
              </m:oMath>
            </m:oMathPara>
          </w:p>
        </w:tc>
        <w:tc>
          <w:tcPr>
            <w:tcW w:w="3827" w:type="dxa"/>
            <w:vAlign w:val="center"/>
          </w:tcPr>
          <w:p w14:paraId="4D6B2D2D" w14:textId="5799845B" w:rsidR="002B3585" w:rsidRPr="00124465" w:rsidRDefault="002B3585" w:rsidP="00E42367">
            <w:pPr>
              <w:pStyle w:val="ICST-Tabletext"/>
            </w:pPr>
            <w:r w:rsidRPr="00124465">
              <w:rPr>
                <w:sz w:val="20"/>
              </w:rPr>
              <w:t>F</w:t>
            </w:r>
            <w:r w:rsidRPr="00E42367">
              <w:rPr>
                <w:sz w:val="20"/>
                <w:vertAlign w:val="subscript"/>
              </w:rPr>
              <w:t>y</w:t>
            </w:r>
            <w:r w:rsidRPr="00124465">
              <w:rPr>
                <w:sz w:val="20"/>
              </w:rPr>
              <w:t>=3.150 kG/cm² (TCVN 9245:2012 [8]</w:t>
            </w:r>
            <w:r w:rsidR="00E42367">
              <w:rPr>
                <w:sz w:val="20"/>
              </w:rPr>
              <w:t xml:space="preserve"> </w:t>
            </w:r>
          </w:p>
        </w:tc>
      </w:tr>
    </w:tbl>
    <w:p w14:paraId="6943EA85" w14:textId="473442BD" w:rsidR="002B3585" w:rsidRDefault="002B3585" w:rsidP="00DD3275">
      <w:pPr>
        <w:pStyle w:val="ICST-Introduction"/>
        <w:spacing w:before="160" w:after="80"/>
        <w:ind w:left="-284"/>
        <w:jc w:val="both"/>
      </w:pPr>
      <w:r w:rsidRPr="00124465">
        <w:t xml:space="preserve">4.4. Tham số </w:t>
      </w:r>
      <w:r w:rsidR="004D7EB6">
        <w:t xml:space="preserve">thuật toán </w:t>
      </w:r>
      <w:r w:rsidRPr="00124465">
        <w:t>MOSFOA</w:t>
      </w:r>
    </w:p>
    <w:p w14:paraId="46327444" w14:textId="089F44DD" w:rsidR="004D7EB6" w:rsidRPr="004D7EB6" w:rsidRDefault="004D7EB6" w:rsidP="004D7EB6">
      <w:pPr>
        <w:jc w:val="both"/>
        <w:rPr>
          <w:rFonts w:ascii="Cambria" w:hAnsi="Cambria"/>
          <w:bCs/>
          <w:sz w:val="20"/>
          <w:szCs w:val="20"/>
        </w:rPr>
      </w:pPr>
      <w:r w:rsidRPr="004D7EB6">
        <w:rPr>
          <w:rFonts w:ascii="Cambria" w:hAnsi="Cambria"/>
          <w:b/>
          <w:sz w:val="20"/>
          <w:szCs w:val="20"/>
        </w:rPr>
        <w:t xml:space="preserve">Bảng </w:t>
      </w:r>
      <w:r>
        <w:rPr>
          <w:rFonts w:ascii="Cambria" w:hAnsi="Cambria"/>
          <w:b/>
          <w:sz w:val="20"/>
          <w:szCs w:val="20"/>
        </w:rPr>
        <w:t>4</w:t>
      </w:r>
      <w:r w:rsidRPr="004D7EB6">
        <w:rPr>
          <w:rFonts w:ascii="Cambria" w:hAnsi="Cambria"/>
          <w:b/>
          <w:sz w:val="20"/>
          <w:szCs w:val="20"/>
        </w:rPr>
        <w:t>.</w:t>
      </w:r>
      <w:r>
        <w:rPr>
          <w:rFonts w:ascii="Cambria" w:hAnsi="Cambria"/>
          <w:bCs/>
          <w:sz w:val="20"/>
          <w:szCs w:val="20"/>
        </w:rPr>
        <w:t xml:space="preserve"> </w:t>
      </w:r>
      <w:r>
        <w:rPr>
          <w:rFonts w:ascii="Cambria" w:hAnsi="Cambria"/>
          <w:bCs/>
          <w:sz w:val="20"/>
          <w:szCs w:val="20"/>
        </w:rPr>
        <w:t xml:space="preserve">Tham số thuật toán </w:t>
      </w:r>
      <w:r w:rsidR="000D5661" w:rsidRPr="00124465">
        <w:t>MOSFOA</w:t>
      </w:r>
    </w:p>
    <w:tbl>
      <w:tblPr>
        <w:tblW w:w="9498" w:type="dxa"/>
        <w:tblInd w:w="-284" w:type="dxa"/>
        <w:tblBorders>
          <w:top w:val="single" w:sz="6" w:space="0" w:color="auto"/>
          <w:bottom w:val="single" w:sz="6" w:space="0" w:color="auto"/>
        </w:tblBorders>
        <w:tblLook w:val="04A0" w:firstRow="1" w:lastRow="0" w:firstColumn="1" w:lastColumn="0" w:noHBand="0" w:noVBand="1"/>
      </w:tblPr>
      <w:tblGrid>
        <w:gridCol w:w="5813"/>
        <w:gridCol w:w="3685"/>
      </w:tblGrid>
      <w:tr w:rsidR="002B3585" w:rsidRPr="00124465" w14:paraId="1E4E7011" w14:textId="77777777" w:rsidTr="00F02181">
        <w:tc>
          <w:tcPr>
            <w:tcW w:w="5813" w:type="dxa"/>
            <w:tcBorders>
              <w:bottom w:val="single" w:sz="4" w:space="0" w:color="auto"/>
            </w:tcBorders>
          </w:tcPr>
          <w:p w14:paraId="6D88D551" w14:textId="77777777" w:rsidR="002B3585" w:rsidRPr="00124465" w:rsidRDefault="002B3585" w:rsidP="00584019">
            <w:pPr>
              <w:pStyle w:val="ICST-Tabletext"/>
              <w:jc w:val="both"/>
            </w:pPr>
            <w:r w:rsidRPr="00124465">
              <w:rPr>
                <w:b/>
                <w:sz w:val="20"/>
              </w:rPr>
              <w:t>Tham số</w:t>
            </w:r>
          </w:p>
        </w:tc>
        <w:tc>
          <w:tcPr>
            <w:tcW w:w="3685" w:type="dxa"/>
            <w:tcBorders>
              <w:bottom w:val="single" w:sz="4" w:space="0" w:color="auto"/>
            </w:tcBorders>
          </w:tcPr>
          <w:p w14:paraId="356C7EEF" w14:textId="77777777" w:rsidR="002B3585" w:rsidRPr="00124465" w:rsidRDefault="002B3585" w:rsidP="00584019">
            <w:pPr>
              <w:pStyle w:val="ICST-Tabletext"/>
              <w:jc w:val="both"/>
            </w:pPr>
            <w:r w:rsidRPr="00124465">
              <w:rPr>
                <w:b/>
                <w:sz w:val="20"/>
              </w:rPr>
              <w:t>Giá trị</w:t>
            </w:r>
          </w:p>
        </w:tc>
      </w:tr>
      <w:tr w:rsidR="002B3585" w:rsidRPr="00124465" w14:paraId="6F75BD4C" w14:textId="77777777" w:rsidTr="00F02181">
        <w:tc>
          <w:tcPr>
            <w:tcW w:w="5813" w:type="dxa"/>
          </w:tcPr>
          <w:p w14:paraId="422DFC77" w14:textId="77777777" w:rsidR="002B3585" w:rsidRPr="00124465" w:rsidRDefault="002B3585" w:rsidP="00584019">
            <w:pPr>
              <w:pStyle w:val="ICST-Tabletext"/>
              <w:jc w:val="both"/>
            </w:pPr>
            <w:r w:rsidRPr="00124465">
              <w:rPr>
                <w:sz w:val="20"/>
              </w:rPr>
              <w:t>Kích thước quần thể (N</w:t>
            </w:r>
            <w:r w:rsidRPr="00AA7040">
              <w:rPr>
                <w:sz w:val="20"/>
                <w:vertAlign w:val="subscript"/>
              </w:rPr>
              <w:t>pop</w:t>
            </w:r>
            <w:r w:rsidRPr="00124465">
              <w:rPr>
                <w:sz w:val="20"/>
              </w:rPr>
              <w:t>)</w:t>
            </w:r>
          </w:p>
        </w:tc>
        <w:tc>
          <w:tcPr>
            <w:tcW w:w="3685" w:type="dxa"/>
          </w:tcPr>
          <w:p w14:paraId="793B3539" w14:textId="77777777" w:rsidR="002B3585" w:rsidRPr="00124465" w:rsidRDefault="002B3585" w:rsidP="00584019">
            <w:pPr>
              <w:pStyle w:val="ICST-Tabletext"/>
              <w:jc w:val="both"/>
            </w:pPr>
            <w:r w:rsidRPr="00124465">
              <w:rPr>
                <w:sz w:val="20"/>
              </w:rPr>
              <w:t>20</w:t>
            </w:r>
          </w:p>
        </w:tc>
      </w:tr>
      <w:tr w:rsidR="002B3585" w:rsidRPr="00124465" w14:paraId="04B5077C" w14:textId="77777777" w:rsidTr="00F02181">
        <w:tc>
          <w:tcPr>
            <w:tcW w:w="5813" w:type="dxa"/>
          </w:tcPr>
          <w:p w14:paraId="12EBF48A" w14:textId="163A6A21" w:rsidR="002B3585" w:rsidRPr="00124465" w:rsidRDefault="002B3585" w:rsidP="00584019">
            <w:pPr>
              <w:pStyle w:val="ICST-Tabletext"/>
              <w:jc w:val="both"/>
            </w:pPr>
            <w:r w:rsidRPr="00124465">
              <w:rPr>
                <w:sz w:val="20"/>
              </w:rPr>
              <w:t>Số vòng lặp tối đa (Max</w:t>
            </w:r>
            <w:r w:rsidR="00AA7040" w:rsidRPr="00100B86">
              <w:rPr>
                <w:sz w:val="20"/>
                <w:vertAlign w:val="subscript"/>
              </w:rPr>
              <w:t xml:space="preserve"> </w:t>
            </w:r>
            <w:r w:rsidRPr="00100B86">
              <w:rPr>
                <w:sz w:val="20"/>
                <w:vertAlign w:val="subscript"/>
              </w:rPr>
              <w:t>it</w:t>
            </w:r>
            <w:r w:rsidRPr="00124465">
              <w:rPr>
                <w:sz w:val="20"/>
              </w:rPr>
              <w:t>)</w:t>
            </w:r>
          </w:p>
        </w:tc>
        <w:tc>
          <w:tcPr>
            <w:tcW w:w="3685" w:type="dxa"/>
          </w:tcPr>
          <w:p w14:paraId="01110337" w14:textId="77777777" w:rsidR="002B3585" w:rsidRPr="00124465" w:rsidRDefault="002B3585" w:rsidP="00584019">
            <w:pPr>
              <w:pStyle w:val="ICST-Tabletext"/>
              <w:jc w:val="both"/>
            </w:pPr>
            <w:r w:rsidRPr="00124465">
              <w:rPr>
                <w:sz w:val="20"/>
              </w:rPr>
              <w:t>100</w:t>
            </w:r>
          </w:p>
        </w:tc>
      </w:tr>
      <w:tr w:rsidR="002B3585" w:rsidRPr="00124465" w14:paraId="2799C965" w14:textId="77777777" w:rsidTr="00F02181">
        <w:tc>
          <w:tcPr>
            <w:tcW w:w="5813" w:type="dxa"/>
          </w:tcPr>
          <w:p w14:paraId="2FECE3DC" w14:textId="42A4EDD7" w:rsidR="002B3585" w:rsidRPr="00124465" w:rsidRDefault="002B3585" w:rsidP="00584019">
            <w:pPr>
              <w:pStyle w:val="ICST-Tabletext"/>
              <w:jc w:val="both"/>
            </w:pPr>
            <w:r w:rsidRPr="00124465">
              <w:rPr>
                <w:sz w:val="20"/>
              </w:rPr>
              <w:t xml:space="preserve">Kích thước </w:t>
            </w:r>
            <w:r w:rsidR="005F7E5A">
              <w:rPr>
                <w:sz w:val="20"/>
              </w:rPr>
              <w:t>kho lưu trữ</w:t>
            </w:r>
            <w:r w:rsidRPr="00124465">
              <w:rPr>
                <w:sz w:val="20"/>
              </w:rPr>
              <w:t xml:space="preserve"> (N</w:t>
            </w:r>
            <w:r w:rsidRPr="00AA7040">
              <w:rPr>
                <w:sz w:val="20"/>
                <w:vertAlign w:val="subscript"/>
              </w:rPr>
              <w:t>r</w:t>
            </w:r>
            <w:r w:rsidRPr="00124465">
              <w:rPr>
                <w:sz w:val="20"/>
              </w:rPr>
              <w:t>)</w:t>
            </w:r>
          </w:p>
        </w:tc>
        <w:tc>
          <w:tcPr>
            <w:tcW w:w="3685" w:type="dxa"/>
          </w:tcPr>
          <w:p w14:paraId="2DEE3CA8" w14:textId="77777777" w:rsidR="002B3585" w:rsidRPr="00124465" w:rsidRDefault="002B3585" w:rsidP="00584019">
            <w:pPr>
              <w:pStyle w:val="ICST-Tabletext"/>
              <w:jc w:val="both"/>
            </w:pPr>
            <w:r w:rsidRPr="00124465">
              <w:rPr>
                <w:sz w:val="20"/>
              </w:rPr>
              <w:t>100</w:t>
            </w:r>
          </w:p>
        </w:tc>
      </w:tr>
      <w:tr w:rsidR="002B3585" w:rsidRPr="00124465" w14:paraId="2983F058" w14:textId="77777777" w:rsidTr="00F02181">
        <w:tc>
          <w:tcPr>
            <w:tcW w:w="5813" w:type="dxa"/>
          </w:tcPr>
          <w:p w14:paraId="51CFE70B" w14:textId="77777777" w:rsidR="002B3585" w:rsidRPr="00124465" w:rsidRDefault="002B3585" w:rsidP="00584019">
            <w:pPr>
              <w:pStyle w:val="ICST-Tabletext"/>
              <w:jc w:val="both"/>
            </w:pPr>
            <w:r w:rsidRPr="00124465">
              <w:rPr>
                <w:sz w:val="20"/>
              </w:rPr>
              <w:t>Số biến</w:t>
            </w:r>
          </w:p>
        </w:tc>
        <w:tc>
          <w:tcPr>
            <w:tcW w:w="3685" w:type="dxa"/>
          </w:tcPr>
          <w:p w14:paraId="2FDF6DCC" w14:textId="77777777" w:rsidR="002B3585" w:rsidRPr="00124465" w:rsidRDefault="002B3585" w:rsidP="00584019">
            <w:pPr>
              <w:pStyle w:val="ICST-Tabletext"/>
              <w:jc w:val="both"/>
            </w:pPr>
            <w:r w:rsidRPr="00124465">
              <w:rPr>
                <w:sz w:val="20"/>
              </w:rPr>
              <w:t>4</w:t>
            </w:r>
          </w:p>
        </w:tc>
      </w:tr>
      <w:tr w:rsidR="002B3585" w:rsidRPr="00124465" w14:paraId="36EE0496" w14:textId="77777777" w:rsidTr="00F02181">
        <w:tc>
          <w:tcPr>
            <w:tcW w:w="5813" w:type="dxa"/>
          </w:tcPr>
          <w:p w14:paraId="45A83384" w14:textId="77777777" w:rsidR="002B3585" w:rsidRPr="00124465" w:rsidRDefault="002B3585" w:rsidP="00584019">
            <w:pPr>
              <w:pStyle w:val="ICST-Tabletext"/>
              <w:jc w:val="both"/>
            </w:pPr>
            <w:r w:rsidRPr="00124465">
              <w:rPr>
                <w:sz w:val="20"/>
              </w:rPr>
              <w:t>Số lần chạy độc lập (N</w:t>
            </w:r>
            <w:r w:rsidRPr="00AA7040">
              <w:rPr>
                <w:sz w:val="20"/>
                <w:vertAlign w:val="subscript"/>
              </w:rPr>
              <w:t>run</w:t>
            </w:r>
            <w:r w:rsidRPr="00124465">
              <w:rPr>
                <w:sz w:val="20"/>
              </w:rPr>
              <w:t>)</w:t>
            </w:r>
          </w:p>
        </w:tc>
        <w:tc>
          <w:tcPr>
            <w:tcW w:w="3685" w:type="dxa"/>
          </w:tcPr>
          <w:p w14:paraId="60CD16BC" w14:textId="77777777" w:rsidR="002B3585" w:rsidRPr="00124465" w:rsidRDefault="002B3585" w:rsidP="00584019">
            <w:pPr>
              <w:pStyle w:val="ICST-Tabletext"/>
              <w:jc w:val="both"/>
            </w:pPr>
            <w:r w:rsidRPr="00124465">
              <w:rPr>
                <w:sz w:val="20"/>
              </w:rPr>
              <w:t>20</w:t>
            </w:r>
          </w:p>
        </w:tc>
      </w:tr>
      <w:tr w:rsidR="002B3585" w:rsidRPr="00124465" w14:paraId="7CB1897F" w14:textId="77777777" w:rsidTr="00F02181">
        <w:tc>
          <w:tcPr>
            <w:tcW w:w="5813" w:type="dxa"/>
          </w:tcPr>
          <w:p w14:paraId="6432C39C" w14:textId="23A1F170" w:rsidR="002B3585" w:rsidRPr="00124465" w:rsidRDefault="002B3585" w:rsidP="00584019">
            <w:pPr>
              <w:pStyle w:val="ICST-Tabletext"/>
              <w:jc w:val="both"/>
            </w:pPr>
            <w:r w:rsidRPr="00124465">
              <w:rPr>
                <w:sz w:val="20"/>
              </w:rPr>
              <w:t xml:space="preserve">Số </w:t>
            </w:r>
            <w:r w:rsidR="005F7E5A">
              <w:rPr>
                <w:sz w:val="20"/>
              </w:rPr>
              <w:t>tiến trình chạy</w:t>
            </w:r>
            <w:r w:rsidRPr="00124465">
              <w:rPr>
                <w:sz w:val="20"/>
              </w:rPr>
              <w:t xml:space="preserve"> song song (Num</w:t>
            </w:r>
            <w:r w:rsidRPr="00100B86">
              <w:rPr>
                <w:sz w:val="20"/>
                <w:vertAlign w:val="subscript"/>
              </w:rPr>
              <w:t>work</w:t>
            </w:r>
            <w:r w:rsidRPr="00124465">
              <w:rPr>
                <w:sz w:val="20"/>
              </w:rPr>
              <w:t>)</w:t>
            </w:r>
          </w:p>
        </w:tc>
        <w:tc>
          <w:tcPr>
            <w:tcW w:w="3685" w:type="dxa"/>
          </w:tcPr>
          <w:p w14:paraId="0A871EB4" w14:textId="77777777" w:rsidR="002B3585" w:rsidRPr="00124465" w:rsidRDefault="002B3585" w:rsidP="00584019">
            <w:pPr>
              <w:pStyle w:val="ICST-Tabletext"/>
              <w:jc w:val="both"/>
            </w:pPr>
            <w:r w:rsidRPr="00124465">
              <w:rPr>
                <w:sz w:val="20"/>
              </w:rPr>
              <w:t>8</w:t>
            </w:r>
          </w:p>
        </w:tc>
      </w:tr>
      <w:tr w:rsidR="002B3585" w:rsidRPr="00124465" w14:paraId="591C4076" w14:textId="77777777" w:rsidTr="00F02181">
        <w:tc>
          <w:tcPr>
            <w:tcW w:w="5813" w:type="dxa"/>
          </w:tcPr>
          <w:p w14:paraId="41F4D07C" w14:textId="77777777" w:rsidR="002B3585" w:rsidRPr="00124465" w:rsidRDefault="002B3585" w:rsidP="00584019">
            <w:pPr>
              <w:pStyle w:val="ICST-Tabletext"/>
              <w:jc w:val="both"/>
            </w:pPr>
            <w:r w:rsidRPr="00124465">
              <w:rPr>
                <w:sz w:val="20"/>
              </w:rPr>
              <w:t>Tổng số lần đánh giá (Total</w:t>
            </w:r>
            <w:r w:rsidRPr="00100B86">
              <w:rPr>
                <w:sz w:val="20"/>
                <w:vertAlign w:val="subscript"/>
              </w:rPr>
              <w:t>FE</w:t>
            </w:r>
            <w:r w:rsidRPr="00124465">
              <w:rPr>
                <w:sz w:val="20"/>
              </w:rPr>
              <w:t>)</w:t>
            </w:r>
          </w:p>
        </w:tc>
        <w:tc>
          <w:tcPr>
            <w:tcW w:w="3685" w:type="dxa"/>
          </w:tcPr>
          <w:p w14:paraId="67EF0EEB" w14:textId="77777777" w:rsidR="002B3585" w:rsidRPr="00124465" w:rsidRDefault="002B3585" w:rsidP="00584019">
            <w:pPr>
              <w:pStyle w:val="ICST-Tabletext"/>
              <w:jc w:val="both"/>
            </w:pPr>
            <w:r w:rsidRPr="00124465">
              <w:rPr>
                <w:sz w:val="20"/>
              </w:rPr>
              <w:t>20×2.020 = 40.400</w:t>
            </w:r>
          </w:p>
        </w:tc>
      </w:tr>
    </w:tbl>
    <w:p w14:paraId="2BE1C8B5" w14:textId="77777777" w:rsidR="002B3585" w:rsidRPr="00124465" w:rsidRDefault="002B3585" w:rsidP="002B3585">
      <w:pPr>
        <w:rPr>
          <w:rFonts w:ascii="Cambria" w:hAnsi="Cambria"/>
        </w:rPr>
        <w:sectPr w:rsidR="002B3585" w:rsidRPr="00124465" w:rsidSect="002B3585">
          <w:type w:val="continuous"/>
          <w:pgSz w:w="12240" w:h="15840"/>
          <w:pgMar w:top="1134" w:right="1134" w:bottom="1134" w:left="1701" w:header="709" w:footer="709" w:gutter="0"/>
          <w:cols w:space="284"/>
          <w:docGrid w:linePitch="360"/>
        </w:sectPr>
      </w:pPr>
    </w:p>
    <w:p w14:paraId="4ED168FF" w14:textId="731F2C72" w:rsidR="000E696A" w:rsidRPr="000E696A" w:rsidRDefault="000E696A" w:rsidP="000E696A">
      <w:pPr>
        <w:jc w:val="both"/>
        <w:rPr>
          <w:rFonts w:ascii="Cambria" w:hAnsi="Cambria"/>
        </w:rPr>
      </w:pPr>
      <w:r w:rsidRPr="000E696A">
        <w:rPr>
          <w:rFonts w:ascii="Cambria" w:hAnsi="Cambria"/>
        </w:rPr>
        <w:t>Mỗi lần chạy sử dụng một giá trị khởi tạo số ngẫu nhiên riêng, được thiết lập bằng rng('shuffle') và lưu lại để phục vụ truy vết, tái lập kết quả; 20 lần chạy sử dụng các giá trị khởi tạo khác nhau.</w:t>
      </w:r>
    </w:p>
    <w:p w14:paraId="66E12CFB" w14:textId="722EFCD7" w:rsidR="00DD3333" w:rsidRPr="00124465" w:rsidRDefault="007D326B" w:rsidP="00DD3275">
      <w:pPr>
        <w:pStyle w:val="ICST-Introduction"/>
        <w:spacing w:before="160" w:after="80"/>
        <w:jc w:val="both"/>
      </w:pPr>
      <w:r w:rsidRPr="00124465">
        <w:t>4.</w:t>
      </w:r>
      <w:r w:rsidR="004D7EB6">
        <w:t>5</w:t>
      </w:r>
      <w:r w:rsidRPr="00124465">
        <w:t xml:space="preserve">. </w:t>
      </w:r>
      <w:r w:rsidR="00877B25" w:rsidRPr="00DD3275">
        <w:t>T</w:t>
      </w:r>
      <w:r w:rsidR="000E696A" w:rsidRPr="00DD3275">
        <w:t xml:space="preserve">ổ hợp tải trọng trong </w:t>
      </w:r>
      <w:r w:rsidR="00877B25" w:rsidRPr="00DD3275">
        <w:t xml:space="preserve">giai đoạn tìm kiếm </w:t>
      </w:r>
      <w:r w:rsidR="000E696A" w:rsidRPr="00DD3275">
        <w:t>và kiểm tra xác nhận</w:t>
      </w:r>
    </w:p>
    <w:p w14:paraId="4D668C91" w14:textId="7749B32D" w:rsidR="00877B25" w:rsidRPr="00124465" w:rsidRDefault="007D326B" w:rsidP="00877B25">
      <w:pPr>
        <w:jc w:val="both"/>
        <w:rPr>
          <w:rFonts w:ascii="Cambria" w:hAnsi="Cambria"/>
        </w:rPr>
      </w:pPr>
      <w:r w:rsidRPr="00124465">
        <w:rPr>
          <w:rFonts w:ascii="Cambria" w:hAnsi="Cambria"/>
        </w:rPr>
        <w:t>Trong vòng lặp tối ưu, f</w:t>
      </w:r>
      <w:r w:rsidRPr="00877B25">
        <w:rPr>
          <w:rFonts w:ascii="Cambria" w:hAnsi="Cambria"/>
          <w:vertAlign w:val="subscript"/>
        </w:rPr>
        <w:t>2</w:t>
      </w:r>
      <w:r w:rsidRPr="00124465">
        <w:rPr>
          <w:rFonts w:ascii="Cambria" w:hAnsi="Cambria"/>
        </w:rPr>
        <w:t xml:space="preserve"> và các ràng buộc liên quan được tính từ 2 tổ hợp bao (BAO-ULSB, BAO-SLSDH), đã bao hàm giá trị lớn nhất của từng thành phần nội lực</w:t>
      </w:r>
      <w:r w:rsidR="00877B25">
        <w:rPr>
          <w:rFonts w:ascii="Cambria" w:hAnsi="Cambria"/>
        </w:rPr>
        <w:t xml:space="preserve"> và </w:t>
      </w:r>
      <w:r w:rsidRPr="00124465">
        <w:rPr>
          <w:rFonts w:ascii="Cambria" w:hAnsi="Cambria"/>
        </w:rPr>
        <w:t xml:space="preserve">chuyển vị trên toàn bộ 408 tổ hợp cơ bản cấu thành. Với 3 nghiệm Pareto đại diện cuối cùng, 408 tổ hợp cơ bản (388 ULSB + 20 SLSDH) được tách </w:t>
      </w:r>
      <w:r w:rsidRPr="00124465">
        <w:rPr>
          <w:rFonts w:ascii="Cambria" w:hAnsi="Cambria"/>
        </w:rPr>
        <w:t>riêng và trích xuất độc lập để: (i) xác nhận giá trị khai thác lớn nhất đã được xác minh đạt được bởi một tổ hợp cụ thể (không phải giá trị tổng hợp từ 2 thành phần đến từ 2 tổ hợp khác nhau như trường hợp tổ hợp bao); (ii) xác định tổ hợp tải trọng nào chi phối từng đại lượng kiểm tra (mô</w:t>
      </w:r>
      <w:r w:rsidR="00877B25">
        <w:rPr>
          <w:rFonts w:ascii="Cambria" w:hAnsi="Cambria"/>
        </w:rPr>
        <w:t xml:space="preserve"> </w:t>
      </w:r>
      <w:r w:rsidRPr="00124465">
        <w:rPr>
          <w:rFonts w:ascii="Cambria" w:hAnsi="Cambria"/>
        </w:rPr>
        <w:t>men từng nhóm dầm, lực dọc cọc</w:t>
      </w:r>
      <w:r w:rsidR="00877B25">
        <w:rPr>
          <w:rFonts w:ascii="Cambria" w:hAnsi="Cambria"/>
        </w:rPr>
        <w:t xml:space="preserve"> và </w:t>
      </w:r>
      <w:r w:rsidRPr="00124465">
        <w:rPr>
          <w:rFonts w:ascii="Cambria" w:hAnsi="Cambria"/>
        </w:rPr>
        <w:t xml:space="preserve">chuyển vị). </w:t>
      </w:r>
      <w:r w:rsidR="00877B25" w:rsidRPr="00124465">
        <w:rPr>
          <w:rFonts w:ascii="Cambria" w:hAnsi="Cambria"/>
        </w:rPr>
        <w:t xml:space="preserve">Hai tổ hợp bao không được tách riêng thêm trong bước </w:t>
      </w:r>
      <w:r w:rsidR="00EC5E24">
        <w:rPr>
          <w:rFonts w:ascii="Cambria" w:hAnsi="Cambria"/>
        </w:rPr>
        <w:t>kiểm tra</w:t>
      </w:r>
      <w:r w:rsidR="00877B25" w:rsidRPr="00124465">
        <w:rPr>
          <w:rFonts w:ascii="Cambria" w:hAnsi="Cambria"/>
        </w:rPr>
        <w:t xml:space="preserve"> này </w:t>
      </w:r>
      <w:r w:rsidR="00EC5E24">
        <w:rPr>
          <w:rFonts w:ascii="Cambria" w:hAnsi="Cambria"/>
        </w:rPr>
        <w:t>(</w:t>
      </w:r>
      <w:r w:rsidR="00877B25" w:rsidRPr="00124465">
        <w:rPr>
          <w:rFonts w:ascii="Cambria" w:hAnsi="Cambria"/>
        </w:rPr>
        <w:t xml:space="preserve">chỉ </w:t>
      </w:r>
      <w:r w:rsidR="00EC5E24">
        <w:rPr>
          <w:rFonts w:ascii="Cambria" w:hAnsi="Cambria"/>
        </w:rPr>
        <w:t>sử dụng</w:t>
      </w:r>
      <w:r w:rsidR="00877B25" w:rsidRPr="00124465">
        <w:rPr>
          <w:rFonts w:ascii="Cambria" w:hAnsi="Cambria"/>
        </w:rPr>
        <w:t xml:space="preserve"> ở giai đoạn tìm kiếm</w:t>
      </w:r>
      <w:r w:rsidR="00EC5E24">
        <w:rPr>
          <w:rFonts w:ascii="Cambria" w:hAnsi="Cambria"/>
        </w:rPr>
        <w:t>).</w:t>
      </w:r>
    </w:p>
    <w:p w14:paraId="52CA598C" w14:textId="77777777" w:rsidR="00DD3333" w:rsidRPr="00124465" w:rsidRDefault="007D326B" w:rsidP="00DD3275">
      <w:pPr>
        <w:pStyle w:val="ICST-Introduction"/>
        <w:spacing w:before="120" w:after="120"/>
        <w:jc w:val="both"/>
      </w:pPr>
      <w:r w:rsidRPr="00124465">
        <w:t>5. Kết quả và thảo luận</w:t>
      </w:r>
    </w:p>
    <w:p w14:paraId="03492094" w14:textId="77777777" w:rsidR="00852475" w:rsidRPr="00852475" w:rsidRDefault="00852475" w:rsidP="00DD3275">
      <w:pPr>
        <w:pStyle w:val="ICST-Introduction"/>
        <w:spacing w:before="160" w:after="80"/>
        <w:jc w:val="both"/>
      </w:pPr>
      <w:r w:rsidRPr="00852475">
        <w:t>5.1. Kiểm tra xác nhận mô hình và quy trình tính toán</w:t>
      </w:r>
    </w:p>
    <w:p w14:paraId="1D7579A1" w14:textId="3B42CBE8" w:rsidR="00852475" w:rsidRPr="00852475" w:rsidRDefault="00852475" w:rsidP="00852475">
      <w:pPr>
        <w:jc w:val="both"/>
        <w:rPr>
          <w:rFonts w:ascii="Cambria" w:hAnsi="Cambria"/>
          <w:lang w:val="en-GB"/>
        </w:rPr>
      </w:pPr>
      <w:r w:rsidRPr="00852475">
        <w:rPr>
          <w:rFonts w:ascii="Cambria" w:hAnsi="Cambria"/>
        </w:rPr>
        <w:lastRenderedPageBreak/>
        <w:t>Trước các lần chạy tối ưu chính thức, mô hình liên kết MOSFOA–MATLAB–SAP2000 được kiểm tra xác nhận qua bốn nội dung: (i) đối chiếu số lượng phần tử theo từng nhóm cấu kiện với mô hình gốc (96 cọc, 282 dầm ngang, 210 dầm dọc, 140 dầm cần trục và 1.750 phần tử bản mặt cầu); (ii) thay đổi riêng từng biến thiết kế để xác nhận biến đó chỉ tác động đến đúng nhóm cấu kiện tương ứng và không gây ảnh hưởng chéo; (iii) kiểm tra tính cập nhật của kết quả bằng cách đánh giá lại cùng một phương án sau khi đã đánh giá một phương án khác, kết quả thu được phải trùng khớp; và (iv) kiểm tra tại hai điểm biên của miền thiết kế nhằm xác nhận quy trình tính toán hoạt động ổn định trên toàn bộ miền tìm kiếm.</w:t>
      </w:r>
    </w:p>
    <w:p w14:paraId="28B31EBA" w14:textId="77777777" w:rsidR="00DD3333" w:rsidRPr="00124465" w:rsidRDefault="007D326B" w:rsidP="00DD3275">
      <w:pPr>
        <w:pStyle w:val="ICST-Introduction"/>
        <w:spacing w:before="120" w:after="120"/>
        <w:jc w:val="both"/>
      </w:pPr>
      <w:r w:rsidRPr="00124465">
        <w:t>5.2. Khả năng hội tụ của MOSFOA</w:t>
      </w:r>
    </w:p>
    <w:p w14:paraId="7AAE90B8" w14:textId="64A29942" w:rsidR="00DD3333" w:rsidRPr="00124465" w:rsidRDefault="00852475" w:rsidP="00C40EC6">
      <w:pPr>
        <w:jc w:val="both"/>
        <w:rPr>
          <w:rFonts w:ascii="Cambria" w:hAnsi="Cambria"/>
        </w:rPr>
        <w:sectPr w:rsidR="00DD3333" w:rsidRPr="00124465">
          <w:type w:val="continuous"/>
          <w:pgSz w:w="12240" w:h="15840"/>
          <w:pgMar w:top="1134" w:right="851" w:bottom="1134" w:left="1418" w:header="709" w:footer="709" w:gutter="0"/>
          <w:cols w:num="2" w:space="284"/>
          <w:docGrid w:linePitch="360"/>
        </w:sectPr>
      </w:pPr>
      <w:r w:rsidRPr="00852475">
        <w:rPr>
          <w:rFonts w:ascii="Cambria" w:hAnsi="Cambria"/>
        </w:rPr>
        <w:t>Hình 3 trình bày đường cong hội tụ của 20 lần chạy độc lập, biểu diễn giá trị f</w:t>
      </w:r>
      <w:r w:rsidRPr="001821E8">
        <w:rPr>
          <w:rFonts w:ascii="Cambria" w:hAnsi="Cambria"/>
          <w:vertAlign w:val="subscript"/>
        </w:rPr>
        <w:t>1</w:t>
      </w:r>
      <w:r w:rsidR="001821E8">
        <w:rPr>
          <w:rFonts w:ascii="Cambria" w:hAnsi="Cambria"/>
        </w:rPr>
        <w:t xml:space="preserve"> </w:t>
      </w:r>
      <w:r w:rsidRPr="00852475">
        <w:rPr>
          <w:rFonts w:ascii="Cambria" w:hAnsi="Cambria"/>
        </w:rPr>
        <w:t>nhỏ nhất theo từng vòng lặp. Cả 20 lần chạy đều đạt f</w:t>
      </w:r>
      <w:r w:rsidRPr="001821E8">
        <w:rPr>
          <w:rFonts w:ascii="Cambria" w:hAnsi="Cambria"/>
          <w:vertAlign w:val="subscript"/>
        </w:rPr>
        <w:t>1</w:t>
      </w:r>
      <w:r w:rsidRPr="00852475">
        <w:rPr>
          <w:rFonts w:ascii="Cambria" w:hAnsi="Cambria"/>
        </w:rPr>
        <w:t>=2.311,93</w:t>
      </w:r>
      <w:r w:rsidR="001821E8">
        <w:rPr>
          <w:rFonts w:ascii="Cambria" w:hAnsi="Cambria"/>
        </w:rPr>
        <w:t xml:space="preserve"> tấn</w:t>
      </w:r>
      <w:r w:rsidRPr="00852475">
        <w:rPr>
          <w:rFonts w:ascii="Cambria" w:hAnsi="Cambria"/>
        </w:rPr>
        <w:t xml:space="preserve"> từ vòng lặp thứ 20/100 và duy trì giá trị này đến cuối quá trình tối ưu, không phụ thuộc giá trị khởi tạo số ngẫu nhiên. Trên 20 lần chạy, </w:t>
      </w:r>
      <w:r w:rsidR="001821E8">
        <w:rPr>
          <w:rFonts w:ascii="Cambria" w:hAnsi="Cambria"/>
        </w:rPr>
        <w:t>f</w:t>
      </w:r>
      <w:r w:rsidR="001821E8" w:rsidRPr="001821E8">
        <w:rPr>
          <w:rFonts w:ascii="Cambria" w:hAnsi="Cambria"/>
          <w:vertAlign w:val="subscript"/>
        </w:rPr>
        <w:t>1</w:t>
      </w:r>
      <w:r w:rsidRPr="00852475">
        <w:rPr>
          <w:rFonts w:ascii="Cambria" w:hAnsi="Cambria"/>
        </w:rPr>
        <w:t xml:space="preserve"> nhỏ nhất có độ lệch chuẩn bằng 0; </w:t>
      </w:r>
      <w:r w:rsidR="00313524">
        <w:rPr>
          <w:rFonts w:ascii="Cambria" w:hAnsi="Cambria"/>
        </w:rPr>
        <w:t>f</w:t>
      </w:r>
      <w:r w:rsidR="00313524" w:rsidRPr="00313524">
        <w:rPr>
          <w:rFonts w:ascii="Cambria" w:hAnsi="Cambria"/>
          <w:vertAlign w:val="subscript"/>
        </w:rPr>
        <w:t>2</w:t>
      </w:r>
      <w:r w:rsidRPr="00852475">
        <w:rPr>
          <w:rFonts w:ascii="Cambria" w:hAnsi="Cambria"/>
        </w:rPr>
        <w:t xml:space="preserve"> nhỏ nhất có giá trị trung bình 0,154973 và độ lệch chuẩn 0,00004914; kích thước kho lưu trữ trung bình là 77,80 nghiệm (72–84). Các kết quả này cung cấp bằng chứng trực tiếp về sự hội tụ ổn định của MOSFOA đối với bài toán 4 biến được xét</w:t>
      </w:r>
      <w:r w:rsidR="00313524">
        <w:rPr>
          <w:rFonts w:ascii="Cambria" w:hAnsi="Cambria"/>
        </w:rPr>
        <w:t>.</w:t>
      </w:r>
    </w:p>
    <w:p w14:paraId="07F7E034" w14:textId="17554A0A" w:rsidR="00852475" w:rsidRDefault="00852475" w:rsidP="00852475">
      <w:pPr>
        <w:jc w:val="center"/>
        <w:rPr>
          <w:rFonts w:ascii="Cambria" w:hAnsi="Cambria"/>
          <w:b/>
          <w:sz w:val="20"/>
        </w:rPr>
      </w:pPr>
    </w:p>
    <w:p w14:paraId="14550BEE" w14:textId="782BACD0" w:rsidR="00F362DF" w:rsidRDefault="00F362DF" w:rsidP="00852475">
      <w:pPr>
        <w:jc w:val="center"/>
        <w:rPr>
          <w:rFonts w:ascii="Cambria" w:hAnsi="Cambria"/>
          <w:b/>
          <w:sz w:val="20"/>
        </w:rPr>
      </w:pPr>
      <w:r>
        <w:rPr>
          <w:noProof/>
        </w:rPr>
        <w:drawing>
          <wp:inline distT="0" distB="0" distL="0" distR="0" wp14:anchorId="6572DA13" wp14:editId="32E2AF46">
            <wp:extent cx="5800725" cy="3744047"/>
            <wp:effectExtent l="0" t="0" r="0" b="8890"/>
            <wp:docPr id="22690763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07630" name="Picture 1" descr="A graph of different colored lin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18564" cy="3755561"/>
                    </a:xfrm>
                    <a:prstGeom prst="rect">
                      <a:avLst/>
                    </a:prstGeom>
                    <a:noFill/>
                    <a:ln>
                      <a:noFill/>
                    </a:ln>
                  </pic:spPr>
                </pic:pic>
              </a:graphicData>
            </a:graphic>
          </wp:inline>
        </w:drawing>
      </w:r>
    </w:p>
    <w:p w14:paraId="230E28E6" w14:textId="7D28C646" w:rsidR="00DD3333" w:rsidRPr="00852475" w:rsidRDefault="00852475" w:rsidP="00852475">
      <w:pPr>
        <w:jc w:val="center"/>
        <w:rPr>
          <w:rFonts w:ascii="Cambria" w:hAnsi="Cambria"/>
          <w:b/>
          <w:sz w:val="20"/>
        </w:rPr>
        <w:sectPr w:rsidR="00DD3333" w:rsidRPr="00852475">
          <w:type w:val="continuous"/>
          <w:pgSz w:w="12240" w:h="15840"/>
          <w:pgMar w:top="1134" w:right="1134" w:bottom="1134" w:left="1701" w:header="709" w:footer="709" w:gutter="0"/>
          <w:cols w:space="284"/>
          <w:docGrid w:linePitch="360"/>
        </w:sectPr>
      </w:pPr>
      <w:r w:rsidRPr="00852475">
        <w:rPr>
          <w:rFonts w:ascii="Cambria" w:hAnsi="Cambria"/>
          <w:b/>
          <w:sz w:val="20"/>
        </w:rPr>
        <w:t xml:space="preserve">Hình 3. </w:t>
      </w:r>
      <w:r w:rsidRPr="00E37A56">
        <w:rPr>
          <w:rFonts w:ascii="Cambria" w:hAnsi="Cambria"/>
          <w:bCs/>
          <w:sz w:val="20"/>
        </w:rPr>
        <w:t>Hội tụ giá trị f</w:t>
      </w:r>
      <w:r w:rsidRPr="00E37A56">
        <w:rPr>
          <w:rFonts w:ascii="Cambria" w:hAnsi="Cambria"/>
          <w:bCs/>
          <w:sz w:val="20"/>
          <w:vertAlign w:val="subscript"/>
        </w:rPr>
        <w:t>1</w:t>
      </w:r>
      <w:r w:rsidRPr="00E37A56">
        <w:rPr>
          <w:rFonts w:ascii="Cambria" w:hAnsi="Cambria"/>
          <w:bCs/>
          <w:sz w:val="20"/>
        </w:rPr>
        <w:t xml:space="preserve"> nhỏ nhất theo vòng lặp</w:t>
      </w:r>
    </w:p>
    <w:p w14:paraId="7143B8A6" w14:textId="77777777" w:rsidR="00DD3333" w:rsidRPr="00124465" w:rsidRDefault="007D326B" w:rsidP="00DD3275">
      <w:pPr>
        <w:pStyle w:val="ICST-Introduction"/>
        <w:spacing w:before="160" w:after="80"/>
        <w:jc w:val="both"/>
      </w:pPr>
      <w:r w:rsidRPr="00124465">
        <w:t>5.3. Tập nghiệm Pareto</w:t>
      </w:r>
    </w:p>
    <w:p w14:paraId="4E0FA1E1" w14:textId="06F9C55B" w:rsidR="00DD3333" w:rsidRPr="00124465" w:rsidRDefault="002B7465" w:rsidP="00C40EC6">
      <w:pPr>
        <w:jc w:val="both"/>
        <w:rPr>
          <w:rFonts w:ascii="Cambria" w:hAnsi="Cambria"/>
        </w:rPr>
        <w:sectPr w:rsidR="00DD3333" w:rsidRPr="00124465">
          <w:type w:val="continuous"/>
          <w:pgSz w:w="12240" w:h="15840"/>
          <w:pgMar w:top="1134" w:right="851" w:bottom="1134" w:left="1418" w:header="709" w:footer="709" w:gutter="0"/>
          <w:cols w:num="2" w:space="284"/>
          <w:docGrid w:linePitch="360"/>
        </w:sectPr>
      </w:pPr>
      <w:r w:rsidRPr="002B7465">
        <w:rPr>
          <w:rFonts w:ascii="Cambria" w:hAnsi="Cambria"/>
        </w:rPr>
        <w:t>Kết quả từ 20 lần chạy độc lập (40.400 lần đánh giá) được tập hợp, sau đó loại bỏ các nghiệm bị trội để thu được mặt Pareto tổng thể gồm 90 nghiệm không bị trội lẫn nhau</w:t>
      </w:r>
      <w:r w:rsidR="007D326B" w:rsidRPr="00124465">
        <w:rPr>
          <w:rFonts w:ascii="Cambria" w:hAnsi="Cambria"/>
        </w:rPr>
        <w:t>, thể hiện quan hệ đánh đổi rõ ràng giữa khối lượng bê tông (trong số 90 nghiệm, f</w:t>
      </w:r>
      <w:r w:rsidR="007D326B" w:rsidRPr="00F362DF">
        <w:rPr>
          <w:rFonts w:ascii="Cambria" w:hAnsi="Cambria"/>
          <w:vertAlign w:val="subscript"/>
        </w:rPr>
        <w:t>1</w:t>
      </w:r>
      <w:r w:rsidR="007D326B" w:rsidRPr="00124465">
        <w:rPr>
          <w:rFonts w:ascii="Cambria" w:hAnsi="Cambria"/>
        </w:rPr>
        <w:t xml:space="preserve"> dao </w:t>
      </w:r>
      <w:r w:rsidR="007D326B" w:rsidRPr="00124465">
        <w:rPr>
          <w:rFonts w:ascii="Cambria" w:hAnsi="Cambria"/>
        </w:rPr>
        <w:t xml:space="preserve">động 2.311,93 – 3.820,83 </w:t>
      </w:r>
      <w:r w:rsidR="001821E8">
        <w:rPr>
          <w:rFonts w:ascii="Cambria" w:hAnsi="Cambria"/>
        </w:rPr>
        <w:t>tấn</w:t>
      </w:r>
      <w:r w:rsidR="007D326B" w:rsidRPr="00124465">
        <w:rPr>
          <w:rFonts w:ascii="Cambria" w:hAnsi="Cambria"/>
        </w:rPr>
        <w:t>) và hệ số khai thác (trong số 90 nghiệm, f</w:t>
      </w:r>
      <w:r w:rsidR="007D326B" w:rsidRPr="00F362DF">
        <w:rPr>
          <w:rFonts w:ascii="Cambria" w:hAnsi="Cambria"/>
          <w:vertAlign w:val="subscript"/>
        </w:rPr>
        <w:t>2</w:t>
      </w:r>
      <w:r w:rsidR="007D326B" w:rsidRPr="00124465">
        <w:rPr>
          <w:rFonts w:ascii="Cambria" w:hAnsi="Cambria"/>
        </w:rPr>
        <w:t xml:space="preserve"> dao động 0,1550 – 0,4053). </w:t>
      </w:r>
      <w:r w:rsidR="00F362DF" w:rsidRPr="00F362DF">
        <w:rPr>
          <w:rFonts w:ascii="Cambria" w:hAnsi="Cambria"/>
        </w:rPr>
        <w:t>Cả 20/20 lần chạy đều đóng góp ít nhất một nghiệm vào mặt Pareto tổng thể, cho thấy mỗi lần chạy độc lập khám phá được những vùng khác nhau của không gian thiết kế nhưng vẫn hội tụ về một quan hệ đánh đổi chung giữa các mục tiêu.</w:t>
      </w:r>
    </w:p>
    <w:p w14:paraId="7226EEB8" w14:textId="3FEB8F1C" w:rsidR="006555E1" w:rsidRPr="00124465" w:rsidRDefault="00FF2ABF" w:rsidP="00C40EC6">
      <w:pPr>
        <w:jc w:val="both"/>
        <w:rPr>
          <w:rFonts w:ascii="Cambria" w:hAnsi="Cambria"/>
          <w:i/>
          <w:sz w:val="19"/>
        </w:rPr>
      </w:pPr>
      <w:r>
        <w:rPr>
          <w:noProof/>
        </w:rPr>
        <w:lastRenderedPageBreak/>
        <w:drawing>
          <wp:inline distT="0" distB="0" distL="0" distR="0" wp14:anchorId="492113EC" wp14:editId="4E4DE5F8">
            <wp:extent cx="5723371" cy="4133850"/>
            <wp:effectExtent l="0" t="0" r="0" b="0"/>
            <wp:docPr id="1881380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5961" cy="4135721"/>
                    </a:xfrm>
                    <a:prstGeom prst="rect">
                      <a:avLst/>
                    </a:prstGeom>
                    <a:noFill/>
                    <a:ln>
                      <a:noFill/>
                    </a:ln>
                  </pic:spPr>
                </pic:pic>
              </a:graphicData>
            </a:graphic>
          </wp:inline>
        </w:drawing>
      </w:r>
    </w:p>
    <w:p w14:paraId="575459D5" w14:textId="3690EBCA" w:rsidR="00DD3333" w:rsidRPr="00124465" w:rsidRDefault="007D326B" w:rsidP="00E37A56">
      <w:pPr>
        <w:jc w:val="center"/>
        <w:rPr>
          <w:rFonts w:ascii="Cambria" w:hAnsi="Cambria"/>
        </w:rPr>
        <w:sectPr w:rsidR="00DD3333" w:rsidRPr="00124465">
          <w:type w:val="continuous"/>
          <w:pgSz w:w="12240" w:h="15840"/>
          <w:pgMar w:top="1134" w:right="1134" w:bottom="1134" w:left="1701" w:header="709" w:footer="709" w:gutter="0"/>
          <w:cols w:space="284"/>
          <w:docGrid w:linePitch="360"/>
        </w:sectPr>
      </w:pPr>
      <w:r w:rsidRPr="00124465">
        <w:rPr>
          <w:rFonts w:ascii="Cambria" w:hAnsi="Cambria"/>
          <w:b/>
          <w:sz w:val="20"/>
        </w:rPr>
        <w:t xml:space="preserve">Hình 4. </w:t>
      </w:r>
      <w:r w:rsidRPr="00E37A56">
        <w:rPr>
          <w:rFonts w:ascii="Cambria" w:hAnsi="Cambria"/>
          <w:bCs/>
          <w:sz w:val="20"/>
        </w:rPr>
        <w:t>Mặt Pareto tổng thể</w:t>
      </w:r>
      <w:r w:rsidR="00165130" w:rsidRPr="00E37A56">
        <w:rPr>
          <w:rFonts w:ascii="Cambria" w:hAnsi="Cambria"/>
          <w:bCs/>
          <w:sz w:val="20"/>
        </w:rPr>
        <w:t xml:space="preserve"> từ </w:t>
      </w:r>
      <w:r w:rsidRPr="00E37A56">
        <w:rPr>
          <w:rFonts w:ascii="Cambria" w:hAnsi="Cambria"/>
          <w:bCs/>
          <w:sz w:val="20"/>
        </w:rPr>
        <w:t>20 lần chạy độc lập</w:t>
      </w:r>
      <w:r w:rsidRPr="00124465">
        <w:rPr>
          <w:rFonts w:ascii="Cambria" w:hAnsi="Cambria"/>
          <w:b/>
          <w:sz w:val="20"/>
        </w:rPr>
        <w:t xml:space="preserve"> </w:t>
      </w:r>
    </w:p>
    <w:p w14:paraId="5A0732CB" w14:textId="77777777" w:rsidR="00DD3333" w:rsidRDefault="007D326B" w:rsidP="00C40EC6">
      <w:pPr>
        <w:pStyle w:val="ICST-Introduction"/>
        <w:jc w:val="both"/>
      </w:pPr>
      <w:r w:rsidRPr="00124465">
        <w:t>5.4. Phân tích các nghiệm đại diện</w:t>
      </w:r>
    </w:p>
    <w:p w14:paraId="61347D98" w14:textId="3B97CE39" w:rsidR="00F362DF" w:rsidRPr="00124465" w:rsidRDefault="00F362DF" w:rsidP="00C40EC6">
      <w:pPr>
        <w:jc w:val="both"/>
        <w:rPr>
          <w:rFonts w:ascii="Cambria" w:hAnsi="Cambria"/>
        </w:rPr>
        <w:sectPr w:rsidR="00F362DF" w:rsidRPr="00124465">
          <w:type w:val="continuous"/>
          <w:pgSz w:w="12240" w:h="15840"/>
          <w:pgMar w:top="1134" w:right="851" w:bottom="1134" w:left="1418" w:header="709" w:footer="709" w:gutter="0"/>
          <w:cols w:num="2" w:space="284"/>
          <w:docGrid w:linePitch="360"/>
        </w:sectPr>
      </w:pPr>
      <w:r w:rsidRPr="00F362DF">
        <w:rPr>
          <w:rFonts w:ascii="Cambria" w:hAnsi="Cambria"/>
        </w:rPr>
        <w:t xml:space="preserve">Ba nghiệm đại diện được chọn từ mặt Pareto tổng thể: A là nghiệm có khối lượng nhỏ nhất; B là nghiệm cân bằng, có khoảng cách chuẩn hóa nhỏ nhất tới điểm lý tưởng; C là nghiệm có hệ số khai thác nhỏ </w:t>
      </w:r>
      <w:r w:rsidRPr="00F362DF">
        <w:rPr>
          <w:rFonts w:ascii="Cambria" w:hAnsi="Cambria"/>
        </w:rPr>
        <w:t>nhất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max</m:t>
            </m:r>
          </m:sub>
        </m:sSub>
      </m:oMath>
      <w:r w:rsidRPr="00F362DF">
        <w:rPr>
          <w:rFonts w:ascii="Cambria" w:hAnsi="Cambria"/>
        </w:rPr>
        <w:t xml:space="preserve"> </w:t>
      </w:r>
      <w:r w:rsidR="00EC6934">
        <w:rPr>
          <w:rFonts w:ascii="Cambria" w:hAnsi="Cambria"/>
        </w:rPr>
        <w:t xml:space="preserve">nhỏ </w:t>
      </w:r>
      <w:r w:rsidRPr="00F362DF">
        <w:rPr>
          <w:rFonts w:ascii="Cambria" w:hAnsi="Cambria"/>
        </w:rPr>
        <w:t>nhất). Ba nghiệm được lựa chọn để đại diện cho ba vị trí đặc trưng trên mặt Pareto. Việc lựa chọn này không hàm ý C là nghiệm “tốt nhất” theo nghĩa tổng quát, vì mỗi nghiệm Pareto tương ứng với một sự đánh đổi khác nhau giữa hai mục tiêu.</w:t>
      </w:r>
    </w:p>
    <w:p w14:paraId="35C326FB" w14:textId="48E439A3" w:rsidR="00DD3333" w:rsidRPr="00124465" w:rsidRDefault="007D326B" w:rsidP="00C40EC6">
      <w:pPr>
        <w:jc w:val="both"/>
        <w:rPr>
          <w:rFonts w:ascii="Cambria" w:hAnsi="Cambria"/>
        </w:rPr>
      </w:pPr>
      <w:r w:rsidRPr="00124465">
        <w:rPr>
          <w:rFonts w:ascii="Cambria" w:hAnsi="Cambria"/>
          <w:b/>
          <w:sz w:val="20"/>
        </w:rPr>
        <w:t xml:space="preserve">Bảng </w:t>
      </w:r>
      <w:r w:rsidR="00F02181">
        <w:rPr>
          <w:rFonts w:ascii="Cambria" w:hAnsi="Cambria"/>
          <w:b/>
          <w:sz w:val="20"/>
        </w:rPr>
        <w:t>5</w:t>
      </w:r>
      <w:r w:rsidRPr="00124465">
        <w:rPr>
          <w:rFonts w:ascii="Cambria" w:hAnsi="Cambria"/>
          <w:b/>
          <w:sz w:val="20"/>
        </w:rPr>
        <w:t xml:space="preserve">. </w:t>
      </w:r>
      <w:r w:rsidRPr="00124465">
        <w:rPr>
          <w:rFonts w:ascii="Cambria" w:hAnsi="Cambria"/>
          <w:sz w:val="20"/>
        </w:rPr>
        <w:t>Ba nghiệm Pareto đại diện</w:t>
      </w:r>
    </w:p>
    <w:tbl>
      <w:tblPr>
        <w:tblW w:w="9639" w:type="dxa"/>
        <w:tblBorders>
          <w:top w:val="single" w:sz="6" w:space="0" w:color="auto"/>
          <w:bottom w:val="single" w:sz="6" w:space="0" w:color="auto"/>
        </w:tblBorders>
        <w:tblLook w:val="04A0" w:firstRow="1" w:lastRow="0" w:firstColumn="1" w:lastColumn="0" w:noHBand="0" w:noVBand="1"/>
      </w:tblPr>
      <w:tblGrid>
        <w:gridCol w:w="2410"/>
        <w:gridCol w:w="1134"/>
        <w:gridCol w:w="1134"/>
        <w:gridCol w:w="1321"/>
        <w:gridCol w:w="1180"/>
        <w:gridCol w:w="1321"/>
        <w:gridCol w:w="1139"/>
      </w:tblGrid>
      <w:tr w:rsidR="00DD3333" w:rsidRPr="00124465" w14:paraId="5A7A3DD2" w14:textId="77777777" w:rsidTr="00FF2ABF">
        <w:tc>
          <w:tcPr>
            <w:tcW w:w="2410" w:type="dxa"/>
            <w:tcBorders>
              <w:bottom w:val="single" w:sz="4" w:space="0" w:color="auto"/>
            </w:tcBorders>
          </w:tcPr>
          <w:p w14:paraId="1ABB4134" w14:textId="77777777" w:rsidR="00DD3333" w:rsidRPr="00124465" w:rsidRDefault="007D326B" w:rsidP="00C40EC6">
            <w:pPr>
              <w:pStyle w:val="ICST-Tabletext"/>
              <w:jc w:val="both"/>
            </w:pPr>
            <w:r w:rsidRPr="00124465">
              <w:rPr>
                <w:b/>
                <w:sz w:val="20"/>
              </w:rPr>
              <w:t>Nghiệm</w:t>
            </w:r>
          </w:p>
        </w:tc>
        <w:tc>
          <w:tcPr>
            <w:tcW w:w="1134" w:type="dxa"/>
            <w:tcBorders>
              <w:bottom w:val="single" w:sz="4" w:space="0" w:color="auto"/>
            </w:tcBorders>
          </w:tcPr>
          <w:p w14:paraId="1CC12F73" w14:textId="77777777" w:rsidR="00DD3333" w:rsidRPr="00124465" w:rsidRDefault="007D326B" w:rsidP="00C40EC6">
            <w:pPr>
              <w:pStyle w:val="ICST-Tabletext"/>
              <w:jc w:val="both"/>
            </w:pPr>
            <w:r w:rsidRPr="00124465">
              <w:rPr>
                <w:b/>
                <w:sz w:val="20"/>
              </w:rPr>
              <w:t>h</w:t>
            </w:r>
            <w:r w:rsidRPr="00421567">
              <w:rPr>
                <w:b/>
                <w:sz w:val="20"/>
                <w:vertAlign w:val="subscript"/>
              </w:rPr>
              <w:t>DN</w:t>
            </w:r>
            <w:r w:rsidRPr="00124465">
              <w:rPr>
                <w:b/>
                <w:sz w:val="20"/>
              </w:rPr>
              <w:t xml:space="preserve"> (m)</w:t>
            </w:r>
          </w:p>
        </w:tc>
        <w:tc>
          <w:tcPr>
            <w:tcW w:w="1134" w:type="dxa"/>
            <w:tcBorders>
              <w:bottom w:val="single" w:sz="4" w:space="0" w:color="auto"/>
            </w:tcBorders>
          </w:tcPr>
          <w:p w14:paraId="3A461429" w14:textId="77777777" w:rsidR="00DD3333" w:rsidRPr="00124465" w:rsidRDefault="007D326B" w:rsidP="00C40EC6">
            <w:pPr>
              <w:pStyle w:val="ICST-Tabletext"/>
              <w:jc w:val="both"/>
            </w:pPr>
            <w:r w:rsidRPr="00124465">
              <w:rPr>
                <w:b/>
                <w:sz w:val="20"/>
              </w:rPr>
              <w:t>h</w:t>
            </w:r>
            <w:r w:rsidRPr="00421567">
              <w:rPr>
                <w:b/>
                <w:sz w:val="20"/>
                <w:vertAlign w:val="subscript"/>
              </w:rPr>
              <w:t>DD</w:t>
            </w:r>
            <w:r w:rsidRPr="00124465">
              <w:rPr>
                <w:b/>
                <w:sz w:val="20"/>
              </w:rPr>
              <w:t xml:space="preserve"> (m)</w:t>
            </w:r>
          </w:p>
        </w:tc>
        <w:tc>
          <w:tcPr>
            <w:tcW w:w="1321" w:type="dxa"/>
            <w:tcBorders>
              <w:bottom w:val="single" w:sz="4" w:space="0" w:color="auto"/>
            </w:tcBorders>
          </w:tcPr>
          <w:p w14:paraId="2D804A61" w14:textId="77777777" w:rsidR="00DD3333" w:rsidRPr="00124465" w:rsidRDefault="007D326B" w:rsidP="00C40EC6">
            <w:pPr>
              <w:pStyle w:val="ICST-Tabletext"/>
              <w:jc w:val="both"/>
            </w:pPr>
            <w:r w:rsidRPr="00124465">
              <w:rPr>
                <w:b/>
                <w:sz w:val="20"/>
              </w:rPr>
              <w:t>h</w:t>
            </w:r>
            <w:r w:rsidRPr="00421567">
              <w:rPr>
                <w:b/>
                <w:sz w:val="20"/>
                <w:vertAlign w:val="subscript"/>
              </w:rPr>
              <w:t>DCT</w:t>
            </w:r>
            <w:r w:rsidRPr="00124465">
              <w:rPr>
                <w:b/>
                <w:sz w:val="20"/>
              </w:rPr>
              <w:t xml:space="preserve"> (m)</w:t>
            </w:r>
          </w:p>
        </w:tc>
        <w:tc>
          <w:tcPr>
            <w:tcW w:w="1180" w:type="dxa"/>
            <w:tcBorders>
              <w:bottom w:val="single" w:sz="4" w:space="0" w:color="auto"/>
            </w:tcBorders>
          </w:tcPr>
          <w:p w14:paraId="2DB22AC7" w14:textId="77777777" w:rsidR="00DD3333" w:rsidRPr="00124465" w:rsidRDefault="007D326B" w:rsidP="00C40EC6">
            <w:pPr>
              <w:pStyle w:val="ICST-Tabletext"/>
              <w:jc w:val="both"/>
            </w:pPr>
            <w:r w:rsidRPr="00124465">
              <w:rPr>
                <w:b/>
                <w:sz w:val="20"/>
              </w:rPr>
              <w:t>t</w:t>
            </w:r>
            <w:r w:rsidRPr="00421567">
              <w:rPr>
                <w:b/>
                <w:sz w:val="20"/>
                <w:vertAlign w:val="subscript"/>
              </w:rPr>
              <w:t>BMC</w:t>
            </w:r>
            <w:r w:rsidRPr="00124465">
              <w:rPr>
                <w:b/>
                <w:sz w:val="20"/>
              </w:rPr>
              <w:t xml:space="preserve"> (m)</w:t>
            </w:r>
          </w:p>
        </w:tc>
        <w:tc>
          <w:tcPr>
            <w:tcW w:w="1321" w:type="dxa"/>
            <w:tcBorders>
              <w:bottom w:val="single" w:sz="4" w:space="0" w:color="auto"/>
            </w:tcBorders>
          </w:tcPr>
          <w:p w14:paraId="271FEF55" w14:textId="37373920" w:rsidR="00DD3333" w:rsidRPr="00124465" w:rsidRDefault="007D326B" w:rsidP="00C40EC6">
            <w:pPr>
              <w:pStyle w:val="ICST-Tabletext"/>
              <w:jc w:val="both"/>
            </w:pPr>
            <w:r w:rsidRPr="00124465">
              <w:rPr>
                <w:b/>
                <w:sz w:val="20"/>
              </w:rPr>
              <w:t>f</w:t>
            </w:r>
            <w:r w:rsidRPr="00421567">
              <w:rPr>
                <w:b/>
                <w:sz w:val="20"/>
                <w:vertAlign w:val="subscript"/>
              </w:rPr>
              <w:t>1</w:t>
            </w:r>
            <w:r w:rsidRPr="00124465">
              <w:rPr>
                <w:b/>
                <w:sz w:val="20"/>
              </w:rPr>
              <w:t xml:space="preserve"> (</w:t>
            </w:r>
            <w:r w:rsidR="001821E8">
              <w:rPr>
                <w:b/>
                <w:sz w:val="20"/>
              </w:rPr>
              <w:t>tấn</w:t>
            </w:r>
            <w:r w:rsidRPr="00124465">
              <w:rPr>
                <w:b/>
                <w:sz w:val="20"/>
              </w:rPr>
              <w:t>)</w:t>
            </w:r>
          </w:p>
        </w:tc>
        <w:tc>
          <w:tcPr>
            <w:tcW w:w="1139" w:type="dxa"/>
            <w:tcBorders>
              <w:bottom w:val="single" w:sz="4" w:space="0" w:color="auto"/>
            </w:tcBorders>
          </w:tcPr>
          <w:p w14:paraId="0F2D5DF5" w14:textId="58153803" w:rsidR="00DD3333" w:rsidRPr="00124465" w:rsidRDefault="007D326B" w:rsidP="00C40EC6">
            <w:pPr>
              <w:pStyle w:val="ICST-Tabletext"/>
              <w:jc w:val="both"/>
            </w:pPr>
            <w:r w:rsidRPr="00124465">
              <w:rPr>
                <w:b/>
                <w:sz w:val="20"/>
              </w:rPr>
              <w:t>η</w:t>
            </w:r>
            <w:r w:rsidRPr="00FF2ABF">
              <w:rPr>
                <w:b/>
                <w:sz w:val="20"/>
                <w:vertAlign w:val="subscript"/>
              </w:rPr>
              <w:t>max</w:t>
            </w:r>
          </w:p>
        </w:tc>
      </w:tr>
      <w:tr w:rsidR="00DD3333" w:rsidRPr="00124465" w14:paraId="5D2BCCE1" w14:textId="77777777" w:rsidTr="00FF2ABF">
        <w:tc>
          <w:tcPr>
            <w:tcW w:w="2410" w:type="dxa"/>
          </w:tcPr>
          <w:p w14:paraId="1EA27583" w14:textId="0AF8077C" w:rsidR="00DD3333" w:rsidRPr="00124465" w:rsidRDefault="007D326B" w:rsidP="00C40EC6">
            <w:pPr>
              <w:pStyle w:val="ICST-Tabletext"/>
              <w:jc w:val="both"/>
            </w:pPr>
            <w:r w:rsidRPr="00124465">
              <w:rPr>
                <w:sz w:val="20"/>
              </w:rPr>
              <w:t>A</w:t>
            </w:r>
            <w:r w:rsidR="00421567">
              <w:rPr>
                <w:sz w:val="20"/>
              </w:rPr>
              <w:t xml:space="preserve"> </w:t>
            </w:r>
            <w:r w:rsidR="00FF2ABF">
              <w:rPr>
                <w:sz w:val="20"/>
              </w:rPr>
              <w:t>– f</w:t>
            </w:r>
            <w:r w:rsidR="00FF2ABF" w:rsidRPr="00FF2ABF">
              <w:rPr>
                <w:sz w:val="20"/>
                <w:vertAlign w:val="subscript"/>
              </w:rPr>
              <w:t>1</w:t>
            </w:r>
            <w:r w:rsidRPr="00124465">
              <w:rPr>
                <w:sz w:val="20"/>
              </w:rPr>
              <w:t xml:space="preserve"> nhỏ nhất</w:t>
            </w:r>
          </w:p>
        </w:tc>
        <w:tc>
          <w:tcPr>
            <w:tcW w:w="1134" w:type="dxa"/>
          </w:tcPr>
          <w:p w14:paraId="5982DC5C" w14:textId="77777777" w:rsidR="00DD3333" w:rsidRPr="00124465" w:rsidRDefault="007D326B" w:rsidP="00C40EC6">
            <w:pPr>
              <w:pStyle w:val="ICST-Tabletext"/>
              <w:jc w:val="both"/>
            </w:pPr>
            <w:r w:rsidRPr="00124465">
              <w:rPr>
                <w:sz w:val="20"/>
              </w:rPr>
              <w:t>1,10</w:t>
            </w:r>
          </w:p>
        </w:tc>
        <w:tc>
          <w:tcPr>
            <w:tcW w:w="1134" w:type="dxa"/>
          </w:tcPr>
          <w:p w14:paraId="0C4C90FD" w14:textId="77777777" w:rsidR="00DD3333" w:rsidRPr="00124465" w:rsidRDefault="007D326B" w:rsidP="00C40EC6">
            <w:pPr>
              <w:pStyle w:val="ICST-Tabletext"/>
              <w:jc w:val="both"/>
            </w:pPr>
            <w:r w:rsidRPr="00124465">
              <w:rPr>
                <w:sz w:val="20"/>
              </w:rPr>
              <w:t>1,10</w:t>
            </w:r>
          </w:p>
        </w:tc>
        <w:tc>
          <w:tcPr>
            <w:tcW w:w="1321" w:type="dxa"/>
          </w:tcPr>
          <w:p w14:paraId="7062EC09" w14:textId="77777777" w:rsidR="00DD3333" w:rsidRPr="00124465" w:rsidRDefault="007D326B" w:rsidP="00C40EC6">
            <w:pPr>
              <w:pStyle w:val="ICST-Tabletext"/>
              <w:jc w:val="both"/>
            </w:pPr>
            <w:r w:rsidRPr="00124465">
              <w:rPr>
                <w:sz w:val="20"/>
              </w:rPr>
              <w:t>1,40</w:t>
            </w:r>
          </w:p>
        </w:tc>
        <w:tc>
          <w:tcPr>
            <w:tcW w:w="1180" w:type="dxa"/>
          </w:tcPr>
          <w:p w14:paraId="1E0602F8" w14:textId="77777777" w:rsidR="00DD3333" w:rsidRPr="00124465" w:rsidRDefault="007D326B" w:rsidP="00C40EC6">
            <w:pPr>
              <w:pStyle w:val="ICST-Tabletext"/>
              <w:jc w:val="both"/>
            </w:pPr>
            <w:r w:rsidRPr="00124465">
              <w:rPr>
                <w:sz w:val="20"/>
              </w:rPr>
              <w:t>0,25</w:t>
            </w:r>
          </w:p>
        </w:tc>
        <w:tc>
          <w:tcPr>
            <w:tcW w:w="1321" w:type="dxa"/>
          </w:tcPr>
          <w:p w14:paraId="67AC9492" w14:textId="77777777" w:rsidR="00DD3333" w:rsidRPr="00124465" w:rsidRDefault="007D326B" w:rsidP="00C40EC6">
            <w:pPr>
              <w:pStyle w:val="ICST-Tabletext"/>
              <w:jc w:val="both"/>
            </w:pPr>
            <w:r w:rsidRPr="00124465">
              <w:rPr>
                <w:sz w:val="20"/>
              </w:rPr>
              <w:t>2.311,93</w:t>
            </w:r>
          </w:p>
        </w:tc>
        <w:tc>
          <w:tcPr>
            <w:tcW w:w="1139" w:type="dxa"/>
          </w:tcPr>
          <w:p w14:paraId="62CC92E2" w14:textId="77777777" w:rsidR="00DD3333" w:rsidRPr="00124465" w:rsidRDefault="007D326B" w:rsidP="00C40EC6">
            <w:pPr>
              <w:pStyle w:val="ICST-Tabletext"/>
              <w:jc w:val="both"/>
            </w:pPr>
            <w:r w:rsidRPr="00124465">
              <w:rPr>
                <w:sz w:val="20"/>
              </w:rPr>
              <w:t>0,3538</w:t>
            </w:r>
          </w:p>
        </w:tc>
      </w:tr>
      <w:tr w:rsidR="00DD3333" w:rsidRPr="00124465" w14:paraId="3B5D6661" w14:textId="77777777" w:rsidTr="00FF2ABF">
        <w:tc>
          <w:tcPr>
            <w:tcW w:w="2410" w:type="dxa"/>
          </w:tcPr>
          <w:p w14:paraId="745FB957" w14:textId="241FFB17" w:rsidR="00DD3333" w:rsidRPr="00124465" w:rsidRDefault="007D326B" w:rsidP="00C40EC6">
            <w:pPr>
              <w:pStyle w:val="ICST-Tabletext"/>
              <w:jc w:val="both"/>
            </w:pPr>
            <w:r w:rsidRPr="00124465">
              <w:rPr>
                <w:sz w:val="20"/>
              </w:rPr>
              <w:t>B</w:t>
            </w:r>
            <w:r w:rsidR="00421567">
              <w:rPr>
                <w:sz w:val="20"/>
              </w:rPr>
              <w:t xml:space="preserve"> </w:t>
            </w:r>
            <w:r w:rsidR="00FF2ABF">
              <w:rPr>
                <w:sz w:val="20"/>
              </w:rPr>
              <w:t xml:space="preserve">- </w:t>
            </w:r>
            <w:r w:rsidRPr="00124465">
              <w:rPr>
                <w:sz w:val="20"/>
              </w:rPr>
              <w:t>nghiệm cân bằng</w:t>
            </w:r>
          </w:p>
        </w:tc>
        <w:tc>
          <w:tcPr>
            <w:tcW w:w="1134" w:type="dxa"/>
          </w:tcPr>
          <w:p w14:paraId="17562423" w14:textId="77777777" w:rsidR="00DD3333" w:rsidRPr="00124465" w:rsidRDefault="007D326B" w:rsidP="00C40EC6">
            <w:pPr>
              <w:pStyle w:val="ICST-Tabletext"/>
              <w:jc w:val="both"/>
            </w:pPr>
            <w:r w:rsidRPr="00124465">
              <w:rPr>
                <w:sz w:val="20"/>
              </w:rPr>
              <w:t>1,15</w:t>
            </w:r>
          </w:p>
        </w:tc>
        <w:tc>
          <w:tcPr>
            <w:tcW w:w="1134" w:type="dxa"/>
          </w:tcPr>
          <w:p w14:paraId="5EB50AFC" w14:textId="77777777" w:rsidR="00DD3333" w:rsidRPr="00124465" w:rsidRDefault="007D326B" w:rsidP="00C40EC6">
            <w:pPr>
              <w:pStyle w:val="ICST-Tabletext"/>
              <w:jc w:val="both"/>
            </w:pPr>
            <w:r w:rsidRPr="00124465">
              <w:rPr>
                <w:sz w:val="20"/>
              </w:rPr>
              <w:t>1,45</w:t>
            </w:r>
          </w:p>
        </w:tc>
        <w:tc>
          <w:tcPr>
            <w:tcW w:w="1321" w:type="dxa"/>
          </w:tcPr>
          <w:p w14:paraId="62734F32" w14:textId="77777777" w:rsidR="00DD3333" w:rsidRPr="00124465" w:rsidRDefault="007D326B" w:rsidP="00C40EC6">
            <w:pPr>
              <w:pStyle w:val="ICST-Tabletext"/>
              <w:jc w:val="both"/>
            </w:pPr>
            <w:r w:rsidRPr="00124465">
              <w:rPr>
                <w:sz w:val="20"/>
              </w:rPr>
              <w:t>1,40</w:t>
            </w:r>
          </w:p>
        </w:tc>
        <w:tc>
          <w:tcPr>
            <w:tcW w:w="1180" w:type="dxa"/>
          </w:tcPr>
          <w:p w14:paraId="7CB20F58" w14:textId="77777777" w:rsidR="00DD3333" w:rsidRPr="00124465" w:rsidRDefault="007D326B" w:rsidP="00C40EC6">
            <w:pPr>
              <w:pStyle w:val="ICST-Tabletext"/>
              <w:jc w:val="both"/>
            </w:pPr>
            <w:r w:rsidRPr="00124465">
              <w:rPr>
                <w:sz w:val="20"/>
              </w:rPr>
              <w:t>0,35</w:t>
            </w:r>
          </w:p>
        </w:tc>
        <w:tc>
          <w:tcPr>
            <w:tcW w:w="1321" w:type="dxa"/>
          </w:tcPr>
          <w:p w14:paraId="5603AF88" w14:textId="77777777" w:rsidR="00DD3333" w:rsidRPr="00124465" w:rsidRDefault="007D326B" w:rsidP="00C40EC6">
            <w:pPr>
              <w:pStyle w:val="ICST-Tabletext"/>
              <w:jc w:val="both"/>
            </w:pPr>
            <w:r w:rsidRPr="00124465">
              <w:rPr>
                <w:sz w:val="20"/>
              </w:rPr>
              <w:t>2.820,25</w:t>
            </w:r>
          </w:p>
        </w:tc>
        <w:tc>
          <w:tcPr>
            <w:tcW w:w="1139" w:type="dxa"/>
          </w:tcPr>
          <w:p w14:paraId="6671EB51" w14:textId="77777777" w:rsidR="00DD3333" w:rsidRPr="00124465" w:rsidRDefault="007D326B" w:rsidP="00C40EC6">
            <w:pPr>
              <w:pStyle w:val="ICST-Tabletext"/>
              <w:jc w:val="both"/>
            </w:pPr>
            <w:r w:rsidRPr="00124465">
              <w:rPr>
                <w:sz w:val="20"/>
              </w:rPr>
              <w:t>0,2082</w:t>
            </w:r>
          </w:p>
        </w:tc>
      </w:tr>
      <w:tr w:rsidR="00DD3333" w:rsidRPr="00124465" w14:paraId="323C59E6" w14:textId="77777777" w:rsidTr="00FF2ABF">
        <w:tc>
          <w:tcPr>
            <w:tcW w:w="2410" w:type="dxa"/>
          </w:tcPr>
          <w:p w14:paraId="092D7CEB" w14:textId="342B00B4" w:rsidR="00DD3333" w:rsidRPr="00124465" w:rsidRDefault="007D326B" w:rsidP="00C40EC6">
            <w:pPr>
              <w:pStyle w:val="ICST-Tabletext"/>
              <w:jc w:val="both"/>
            </w:pPr>
            <w:r w:rsidRPr="00124465">
              <w:rPr>
                <w:sz w:val="20"/>
              </w:rPr>
              <w:t xml:space="preserve">C </w:t>
            </w:r>
            <w:r w:rsidR="00FF2ABF">
              <w:rPr>
                <w:sz w:val="20"/>
              </w:rPr>
              <w:t xml:space="preserve">- </w:t>
            </w:r>
            <w:r w:rsidRPr="00124465">
              <w:rPr>
                <w:sz w:val="20"/>
              </w:rPr>
              <w:t>η</w:t>
            </w:r>
            <w:r w:rsidRPr="00FF2ABF">
              <w:rPr>
                <w:sz w:val="20"/>
                <w:vertAlign w:val="subscript"/>
              </w:rPr>
              <w:t>max</w:t>
            </w:r>
            <w:r w:rsidRPr="00124465">
              <w:rPr>
                <w:sz w:val="20"/>
              </w:rPr>
              <w:t xml:space="preserve"> nhỏ nhất</w:t>
            </w:r>
          </w:p>
        </w:tc>
        <w:tc>
          <w:tcPr>
            <w:tcW w:w="1134" w:type="dxa"/>
          </w:tcPr>
          <w:p w14:paraId="311E0981" w14:textId="77777777" w:rsidR="00DD3333" w:rsidRPr="00124465" w:rsidRDefault="007D326B" w:rsidP="00C40EC6">
            <w:pPr>
              <w:pStyle w:val="ICST-Tabletext"/>
              <w:jc w:val="both"/>
            </w:pPr>
            <w:r w:rsidRPr="00124465">
              <w:rPr>
                <w:sz w:val="20"/>
              </w:rPr>
              <w:t>2,00</w:t>
            </w:r>
          </w:p>
        </w:tc>
        <w:tc>
          <w:tcPr>
            <w:tcW w:w="1134" w:type="dxa"/>
          </w:tcPr>
          <w:p w14:paraId="685F744D" w14:textId="77777777" w:rsidR="00DD3333" w:rsidRPr="00124465" w:rsidRDefault="007D326B" w:rsidP="00C40EC6">
            <w:pPr>
              <w:pStyle w:val="ICST-Tabletext"/>
              <w:jc w:val="both"/>
            </w:pPr>
            <w:r w:rsidRPr="00124465">
              <w:rPr>
                <w:sz w:val="20"/>
              </w:rPr>
              <w:t>2,00</w:t>
            </w:r>
          </w:p>
        </w:tc>
        <w:tc>
          <w:tcPr>
            <w:tcW w:w="1321" w:type="dxa"/>
          </w:tcPr>
          <w:p w14:paraId="30FD9107" w14:textId="77777777" w:rsidR="00DD3333" w:rsidRPr="00124465" w:rsidRDefault="007D326B" w:rsidP="00C40EC6">
            <w:pPr>
              <w:pStyle w:val="ICST-Tabletext"/>
              <w:jc w:val="both"/>
            </w:pPr>
            <w:r w:rsidRPr="00124465">
              <w:rPr>
                <w:sz w:val="20"/>
              </w:rPr>
              <w:t>1,40</w:t>
            </w:r>
          </w:p>
        </w:tc>
        <w:tc>
          <w:tcPr>
            <w:tcW w:w="1180" w:type="dxa"/>
          </w:tcPr>
          <w:p w14:paraId="0AB19855" w14:textId="77777777" w:rsidR="00DD3333" w:rsidRPr="00124465" w:rsidRDefault="007D326B" w:rsidP="00C40EC6">
            <w:pPr>
              <w:pStyle w:val="ICST-Tabletext"/>
              <w:jc w:val="both"/>
            </w:pPr>
            <w:r w:rsidRPr="00124465">
              <w:rPr>
                <w:sz w:val="20"/>
              </w:rPr>
              <w:t>0,45</w:t>
            </w:r>
          </w:p>
        </w:tc>
        <w:tc>
          <w:tcPr>
            <w:tcW w:w="1321" w:type="dxa"/>
          </w:tcPr>
          <w:p w14:paraId="5A2D9FBD" w14:textId="77777777" w:rsidR="00DD3333" w:rsidRPr="00124465" w:rsidRDefault="007D326B" w:rsidP="00C40EC6">
            <w:pPr>
              <w:pStyle w:val="ICST-Tabletext"/>
              <w:jc w:val="both"/>
            </w:pPr>
            <w:r w:rsidRPr="00124465">
              <w:rPr>
                <w:sz w:val="20"/>
              </w:rPr>
              <w:t>3.820,83</w:t>
            </w:r>
          </w:p>
        </w:tc>
        <w:tc>
          <w:tcPr>
            <w:tcW w:w="1139" w:type="dxa"/>
          </w:tcPr>
          <w:p w14:paraId="2355EB9B" w14:textId="77777777" w:rsidR="00DD3333" w:rsidRPr="00124465" w:rsidRDefault="007D326B" w:rsidP="00C40EC6">
            <w:pPr>
              <w:pStyle w:val="ICST-Tabletext"/>
              <w:jc w:val="both"/>
            </w:pPr>
            <w:r w:rsidRPr="00124465">
              <w:rPr>
                <w:sz w:val="20"/>
              </w:rPr>
              <w:t>0,1550</w:t>
            </w:r>
          </w:p>
        </w:tc>
      </w:tr>
    </w:tbl>
    <w:p w14:paraId="6AF8E8AD" w14:textId="09F9838F" w:rsidR="006555E1" w:rsidRPr="00124465" w:rsidRDefault="006555E1" w:rsidP="00C40EC6">
      <w:pPr>
        <w:jc w:val="both"/>
        <w:rPr>
          <w:rFonts w:ascii="Cambria" w:hAnsi="Cambria"/>
          <w:i/>
          <w:sz w:val="19"/>
        </w:rPr>
      </w:pPr>
      <w:r w:rsidRPr="00124465">
        <w:rPr>
          <w:rFonts w:ascii="Cambria" w:hAnsi="Cambria"/>
          <w:noProof/>
        </w:rPr>
        <w:lastRenderedPageBreak/>
        <w:drawing>
          <wp:inline distT="0" distB="0" distL="0" distR="0" wp14:anchorId="1DF64B96" wp14:editId="3AF118B7">
            <wp:extent cx="5972175" cy="2641600"/>
            <wp:effectExtent l="0" t="0" r="9525" b="6350"/>
            <wp:docPr id="59845797" name="Picture 4"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5797" name="Picture 4" descr="A comparison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2175" cy="2641600"/>
                    </a:xfrm>
                    <a:prstGeom prst="rect">
                      <a:avLst/>
                    </a:prstGeom>
                    <a:noFill/>
                    <a:ln>
                      <a:noFill/>
                    </a:ln>
                  </pic:spPr>
                </pic:pic>
              </a:graphicData>
            </a:graphic>
          </wp:inline>
        </w:drawing>
      </w:r>
    </w:p>
    <w:p w14:paraId="642D9702" w14:textId="1DBCB1AD" w:rsidR="00DD3333" w:rsidRPr="00124465" w:rsidRDefault="007D326B" w:rsidP="00C40EC6">
      <w:pPr>
        <w:jc w:val="both"/>
        <w:rPr>
          <w:rFonts w:ascii="Cambria" w:hAnsi="Cambria"/>
        </w:rPr>
        <w:sectPr w:rsidR="00DD3333" w:rsidRPr="00124465">
          <w:type w:val="continuous"/>
          <w:pgSz w:w="12240" w:h="15840"/>
          <w:pgMar w:top="1134" w:right="1134" w:bottom="1134" w:left="1701" w:header="709" w:footer="709" w:gutter="0"/>
          <w:cols w:space="284"/>
          <w:docGrid w:linePitch="360"/>
        </w:sectPr>
      </w:pPr>
      <w:r w:rsidRPr="00124465">
        <w:rPr>
          <w:rFonts w:ascii="Cambria" w:hAnsi="Cambria"/>
          <w:b/>
          <w:sz w:val="20"/>
        </w:rPr>
        <w:t>Hình 5. So sánh 3 nghiệm đại diện A/B/C.</w:t>
      </w:r>
    </w:p>
    <w:p w14:paraId="1AEA897D" w14:textId="467F8703" w:rsidR="00EC6934" w:rsidRPr="00124465" w:rsidRDefault="00EC6934" w:rsidP="00EC6934">
      <w:pPr>
        <w:jc w:val="both"/>
        <w:rPr>
          <w:rFonts w:ascii="Cambria" w:hAnsi="Cambria"/>
        </w:rPr>
      </w:pPr>
      <w:r w:rsidRPr="00124465">
        <w:rPr>
          <w:rFonts w:ascii="Cambria" w:hAnsi="Cambria"/>
        </w:rPr>
        <w:t>Đáng chú ý, chiều cao dầm cần trục h</w:t>
      </w:r>
      <w:r w:rsidRPr="00EC6934">
        <w:rPr>
          <w:rFonts w:ascii="Cambria" w:hAnsi="Cambria"/>
          <w:vertAlign w:val="subscript"/>
        </w:rPr>
        <w:t>DCT</w:t>
      </w:r>
      <w:r w:rsidRPr="00124465">
        <w:rPr>
          <w:rFonts w:ascii="Cambria" w:hAnsi="Cambria"/>
        </w:rPr>
        <w:t xml:space="preserve"> giữ nguyên giá trị nhỏ nhất (1,40 m) ở cả 3 nghiệm đại diện</w:t>
      </w:r>
      <w:r>
        <w:rPr>
          <w:rFonts w:ascii="Cambria" w:hAnsi="Cambria"/>
        </w:rPr>
        <w:t>; điều này c</w:t>
      </w:r>
      <w:r w:rsidRPr="00124465">
        <w:rPr>
          <w:rFonts w:ascii="Cambria" w:hAnsi="Cambria"/>
        </w:rPr>
        <w:t>ho thấy trong phạm vi 3 nghiệm được kiểm tra, dầm cần trục không phải là yếu tố chi phối việc cải thiện η</w:t>
      </w:r>
      <w:r w:rsidRPr="00DF6812">
        <w:rPr>
          <w:rFonts w:ascii="Cambria" w:hAnsi="Cambria"/>
          <w:vertAlign w:val="subscript"/>
        </w:rPr>
        <w:t>max</w:t>
      </w:r>
      <w:r w:rsidR="00DF6812">
        <w:rPr>
          <w:rFonts w:ascii="Cambria" w:hAnsi="Cambria"/>
        </w:rPr>
        <w:t xml:space="preserve">, mà </w:t>
      </w:r>
      <w:r w:rsidRPr="00124465">
        <w:rPr>
          <w:rFonts w:ascii="Cambria" w:hAnsi="Cambria"/>
        </w:rPr>
        <w:t>sự cải thiện chủ yếu đến từ việc tăng h</w:t>
      </w:r>
      <w:r w:rsidRPr="00EC6934">
        <w:rPr>
          <w:rFonts w:ascii="Cambria" w:hAnsi="Cambria"/>
          <w:vertAlign w:val="subscript"/>
        </w:rPr>
        <w:t>DN</w:t>
      </w:r>
      <w:r w:rsidRPr="00124465">
        <w:rPr>
          <w:rFonts w:ascii="Cambria" w:hAnsi="Cambria"/>
        </w:rPr>
        <w:t>, h</w:t>
      </w:r>
      <w:r w:rsidRPr="00EC6934">
        <w:rPr>
          <w:rFonts w:ascii="Cambria" w:hAnsi="Cambria"/>
          <w:vertAlign w:val="subscript"/>
        </w:rPr>
        <w:t>DD</w:t>
      </w:r>
      <w:r w:rsidRPr="00124465">
        <w:rPr>
          <w:rFonts w:ascii="Cambria" w:hAnsi="Cambria"/>
        </w:rPr>
        <w:t xml:space="preserve"> và t</w:t>
      </w:r>
      <w:r w:rsidRPr="00EC6934">
        <w:rPr>
          <w:rFonts w:ascii="Cambria" w:hAnsi="Cambria"/>
          <w:vertAlign w:val="subscript"/>
        </w:rPr>
        <w:t>BMC</w:t>
      </w:r>
      <w:r w:rsidRPr="00124465">
        <w:rPr>
          <w:rFonts w:ascii="Cambria" w:hAnsi="Cambria"/>
        </w:rPr>
        <w:t>.</w:t>
      </w:r>
    </w:p>
    <w:p w14:paraId="4CB8944F" w14:textId="77777777" w:rsidR="00EC6934" w:rsidRPr="00124465" w:rsidRDefault="00EC6934" w:rsidP="00DD3275">
      <w:pPr>
        <w:pStyle w:val="ICST-Introduction"/>
        <w:spacing w:before="160" w:after="80"/>
        <w:jc w:val="both"/>
      </w:pPr>
      <w:r w:rsidRPr="00124465">
        <w:t>5.5. Ảnh hưởng của biến thiết kế</w:t>
      </w:r>
    </w:p>
    <w:p w14:paraId="30FF49A2" w14:textId="35737908" w:rsidR="00EC6934" w:rsidRPr="00124465" w:rsidRDefault="00EC6934" w:rsidP="00C40EC6">
      <w:pPr>
        <w:jc w:val="both"/>
        <w:rPr>
          <w:rFonts w:ascii="Cambria" w:hAnsi="Cambria"/>
        </w:rPr>
      </w:pPr>
      <w:r w:rsidRPr="00EC6934">
        <w:rPr>
          <w:rFonts w:ascii="Cambria" w:hAnsi="Cambria"/>
        </w:rPr>
        <w:t xml:space="preserve">Kết quả Bảng 1 cho thấy quan hệ đánh đổi rõ ràng giữa ba nghiệm đại diện: tăng đồng thời chiều cao </w:t>
      </w:r>
      <w:r w:rsidRPr="00EC6934">
        <w:rPr>
          <w:rFonts w:ascii="Cambria" w:hAnsi="Cambria"/>
        </w:rPr>
        <w:t xml:space="preserve">dầm ngang, dầm dọc và chiều dày bản mặt cầu làm tăng khối lượng bê tông 65,3% (2.311,93 → 3.820,83 </w:t>
      </w:r>
      <w:r w:rsidR="001821E8">
        <w:rPr>
          <w:rFonts w:ascii="Cambria" w:hAnsi="Cambria"/>
        </w:rPr>
        <w:t>tấn</w:t>
      </w:r>
      <w:r w:rsidRPr="00EC6934">
        <w:rPr>
          <w:rFonts w:ascii="Cambria" w:hAnsi="Cambria"/>
        </w:rPr>
        <w:t xml:space="preserve">), đồng thời giảm đáng kể hệ số khai thác lớn nhất đã xác nhận 56,2% (0,3538 → 0,1550). Chiều dày bản mặt cầu </w:t>
      </w:r>
      <w:r w:rsidR="00370D94" w:rsidRPr="00124465">
        <w:rPr>
          <w:rFonts w:ascii="Cambria" w:hAnsi="Cambria"/>
        </w:rPr>
        <w:t>t</w:t>
      </w:r>
      <w:r w:rsidR="00370D94" w:rsidRPr="00EC6934">
        <w:rPr>
          <w:rFonts w:ascii="Cambria" w:hAnsi="Cambria"/>
          <w:vertAlign w:val="subscript"/>
        </w:rPr>
        <w:t>BMC</w:t>
      </w:r>
      <w:r w:rsidR="00370D94" w:rsidRPr="00EC6934">
        <w:rPr>
          <w:rFonts w:ascii="Cambria" w:hAnsi="Cambria"/>
        </w:rPr>
        <w:t xml:space="preserve"> </w:t>
      </w:r>
      <w:r w:rsidRPr="00EC6934">
        <w:rPr>
          <w:rFonts w:ascii="Cambria" w:hAnsi="Cambria"/>
        </w:rPr>
        <w:t xml:space="preserve">có ảnh hưởng đáng kể đến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max</m:t>
            </m:r>
          </m:sub>
        </m:sSub>
      </m:oMath>
      <w:r w:rsidR="00370D94" w:rsidRPr="00F362DF">
        <w:rPr>
          <w:rFonts w:ascii="Cambria" w:hAnsi="Cambria"/>
        </w:rPr>
        <w:t xml:space="preserve"> </w:t>
      </w:r>
      <w:r w:rsidRPr="00EC6934">
        <w:rPr>
          <w:rFonts w:ascii="Cambria" w:hAnsi="Cambria"/>
        </w:rPr>
        <w:t>(xem Mục 5.6), do bản mặt cầu là cấu kiện chi phối hệ số khai thác tại cả ba nghiệm đại diện.</w:t>
      </w:r>
    </w:p>
    <w:p w14:paraId="79CBB66F" w14:textId="56B70FA3" w:rsidR="00DD3333" w:rsidRPr="00124465" w:rsidRDefault="007D326B" w:rsidP="00DD3275">
      <w:pPr>
        <w:pStyle w:val="ICST-Introduction"/>
        <w:spacing w:before="160" w:after="80"/>
        <w:jc w:val="both"/>
        <w:sectPr w:rsidR="00DD3333" w:rsidRPr="00124465">
          <w:type w:val="continuous"/>
          <w:pgSz w:w="12240" w:h="15840"/>
          <w:pgMar w:top="1134" w:right="851" w:bottom="1134" w:left="1418" w:header="709" w:footer="709" w:gutter="0"/>
          <w:cols w:num="2" w:space="284"/>
          <w:docGrid w:linePitch="360"/>
        </w:sectPr>
      </w:pPr>
      <w:r w:rsidRPr="00124465">
        <w:t xml:space="preserve">5.6. Cấu kiện và tổ hợp tải trọng chi phối </w:t>
      </w:r>
    </w:p>
    <w:p w14:paraId="1722BD75" w14:textId="53D57217" w:rsidR="00DD3333" w:rsidRPr="00124465" w:rsidRDefault="007D326B" w:rsidP="00C40EC6">
      <w:pPr>
        <w:jc w:val="both"/>
        <w:rPr>
          <w:rFonts w:ascii="Cambria" w:hAnsi="Cambria"/>
        </w:rPr>
      </w:pPr>
      <w:r w:rsidRPr="00124465">
        <w:rPr>
          <w:rFonts w:ascii="Cambria" w:hAnsi="Cambria"/>
          <w:b/>
          <w:sz w:val="20"/>
        </w:rPr>
        <w:t xml:space="preserve">Bảng </w:t>
      </w:r>
      <w:r w:rsidR="00F02181">
        <w:rPr>
          <w:rFonts w:ascii="Cambria" w:hAnsi="Cambria"/>
          <w:b/>
          <w:sz w:val="20"/>
        </w:rPr>
        <w:t>6</w:t>
      </w:r>
      <w:r w:rsidRPr="00124465">
        <w:rPr>
          <w:rFonts w:ascii="Cambria" w:hAnsi="Cambria"/>
          <w:b/>
          <w:sz w:val="20"/>
        </w:rPr>
        <w:t xml:space="preserve">. </w:t>
      </w:r>
      <w:r w:rsidRPr="00124465">
        <w:rPr>
          <w:rFonts w:ascii="Cambria" w:hAnsi="Cambria"/>
          <w:sz w:val="20"/>
        </w:rPr>
        <w:t xml:space="preserve">Hệ số khai thác và tổ hợp chi phối </w:t>
      </w:r>
    </w:p>
    <w:tbl>
      <w:tblPr>
        <w:tblW w:w="9639" w:type="dxa"/>
        <w:tblInd w:w="-284" w:type="dxa"/>
        <w:tblBorders>
          <w:top w:val="single" w:sz="6" w:space="0" w:color="auto"/>
          <w:bottom w:val="single" w:sz="6" w:space="0" w:color="auto"/>
        </w:tblBorders>
        <w:tblLook w:val="04A0" w:firstRow="1" w:lastRow="0" w:firstColumn="1" w:lastColumn="0" w:noHBand="0" w:noVBand="1"/>
      </w:tblPr>
      <w:tblGrid>
        <w:gridCol w:w="1418"/>
        <w:gridCol w:w="1559"/>
        <w:gridCol w:w="1517"/>
        <w:gridCol w:w="1885"/>
        <w:gridCol w:w="3260"/>
      </w:tblGrid>
      <w:tr w:rsidR="00DD3333" w:rsidRPr="00124465" w14:paraId="1F4244FD" w14:textId="77777777" w:rsidTr="00F02181">
        <w:tc>
          <w:tcPr>
            <w:tcW w:w="1418" w:type="dxa"/>
            <w:tcBorders>
              <w:bottom w:val="single" w:sz="4" w:space="0" w:color="auto"/>
            </w:tcBorders>
          </w:tcPr>
          <w:p w14:paraId="2ACAF22B" w14:textId="77777777" w:rsidR="00DD3333" w:rsidRPr="00124465" w:rsidRDefault="007D326B" w:rsidP="00C40EC6">
            <w:pPr>
              <w:pStyle w:val="ICST-Tabletext"/>
              <w:jc w:val="both"/>
            </w:pPr>
            <w:r w:rsidRPr="00124465">
              <w:rPr>
                <w:b/>
                <w:sz w:val="20"/>
              </w:rPr>
              <w:t>Đại lượng</w:t>
            </w:r>
          </w:p>
        </w:tc>
        <w:tc>
          <w:tcPr>
            <w:tcW w:w="1559" w:type="dxa"/>
            <w:tcBorders>
              <w:bottom w:val="single" w:sz="4" w:space="0" w:color="auto"/>
            </w:tcBorders>
          </w:tcPr>
          <w:p w14:paraId="46B92C18" w14:textId="77777777" w:rsidR="00DD3333" w:rsidRPr="00124465" w:rsidRDefault="007D326B" w:rsidP="00C40EC6">
            <w:pPr>
              <w:pStyle w:val="ICST-Tabletext"/>
              <w:jc w:val="both"/>
            </w:pPr>
            <w:r w:rsidRPr="00124465">
              <w:rPr>
                <w:b/>
                <w:sz w:val="20"/>
              </w:rPr>
              <w:t>Nghiệm A</w:t>
            </w:r>
          </w:p>
        </w:tc>
        <w:tc>
          <w:tcPr>
            <w:tcW w:w="1517" w:type="dxa"/>
            <w:tcBorders>
              <w:bottom w:val="single" w:sz="4" w:space="0" w:color="auto"/>
            </w:tcBorders>
          </w:tcPr>
          <w:p w14:paraId="48DD71B4" w14:textId="77777777" w:rsidR="00DD3333" w:rsidRPr="00124465" w:rsidRDefault="007D326B" w:rsidP="00C40EC6">
            <w:pPr>
              <w:pStyle w:val="ICST-Tabletext"/>
              <w:jc w:val="both"/>
            </w:pPr>
            <w:r w:rsidRPr="00124465">
              <w:rPr>
                <w:b/>
                <w:sz w:val="20"/>
              </w:rPr>
              <w:t>Nghiệm B</w:t>
            </w:r>
          </w:p>
        </w:tc>
        <w:tc>
          <w:tcPr>
            <w:tcW w:w="1885" w:type="dxa"/>
            <w:tcBorders>
              <w:bottom w:val="single" w:sz="4" w:space="0" w:color="auto"/>
            </w:tcBorders>
          </w:tcPr>
          <w:p w14:paraId="725FF030" w14:textId="77777777" w:rsidR="00DD3333" w:rsidRPr="00124465" w:rsidRDefault="007D326B" w:rsidP="00C40EC6">
            <w:pPr>
              <w:pStyle w:val="ICST-Tabletext"/>
              <w:jc w:val="both"/>
            </w:pPr>
            <w:r w:rsidRPr="00124465">
              <w:rPr>
                <w:b/>
                <w:sz w:val="20"/>
              </w:rPr>
              <w:t>Nghiệm C</w:t>
            </w:r>
          </w:p>
        </w:tc>
        <w:tc>
          <w:tcPr>
            <w:tcW w:w="3260" w:type="dxa"/>
            <w:tcBorders>
              <w:bottom w:val="single" w:sz="4" w:space="0" w:color="auto"/>
            </w:tcBorders>
          </w:tcPr>
          <w:p w14:paraId="658E4D8F" w14:textId="77777777" w:rsidR="00DD3333" w:rsidRPr="00124465" w:rsidRDefault="007D326B" w:rsidP="00C40EC6">
            <w:pPr>
              <w:pStyle w:val="ICST-Tabletext"/>
              <w:jc w:val="both"/>
            </w:pPr>
            <w:r w:rsidRPr="00124465">
              <w:rPr>
                <w:b/>
                <w:sz w:val="20"/>
              </w:rPr>
              <w:t>Tổ hợp chi phối</w:t>
            </w:r>
          </w:p>
        </w:tc>
      </w:tr>
      <w:tr w:rsidR="00DD3333" w:rsidRPr="00124465" w14:paraId="1B6B84A0" w14:textId="77777777" w:rsidTr="00F02181">
        <w:tc>
          <w:tcPr>
            <w:tcW w:w="1418" w:type="dxa"/>
          </w:tcPr>
          <w:p w14:paraId="4C5D4FD0" w14:textId="77777777" w:rsidR="00DD3333" w:rsidRPr="00124465" w:rsidRDefault="007D326B" w:rsidP="00C40EC6">
            <w:pPr>
              <w:pStyle w:val="ICST-Tabletext"/>
              <w:jc w:val="both"/>
            </w:pPr>
            <w:r w:rsidRPr="00124465">
              <w:rPr>
                <w:sz w:val="20"/>
              </w:rPr>
              <w:t>η</w:t>
            </w:r>
            <w:r w:rsidRPr="00370D94">
              <w:rPr>
                <w:sz w:val="20"/>
                <w:vertAlign w:val="subscript"/>
              </w:rPr>
              <w:t>DN</w:t>
            </w:r>
          </w:p>
        </w:tc>
        <w:tc>
          <w:tcPr>
            <w:tcW w:w="1559" w:type="dxa"/>
          </w:tcPr>
          <w:p w14:paraId="32CBB75B" w14:textId="77777777" w:rsidR="00DD3333" w:rsidRPr="00124465" w:rsidRDefault="007D326B" w:rsidP="00C40EC6">
            <w:pPr>
              <w:pStyle w:val="ICST-Tabletext"/>
              <w:jc w:val="both"/>
            </w:pPr>
            <w:r w:rsidRPr="00124465">
              <w:rPr>
                <w:sz w:val="20"/>
              </w:rPr>
              <w:t>0,2183</w:t>
            </w:r>
          </w:p>
        </w:tc>
        <w:tc>
          <w:tcPr>
            <w:tcW w:w="1517" w:type="dxa"/>
          </w:tcPr>
          <w:p w14:paraId="4C45DAE6" w14:textId="77777777" w:rsidR="00DD3333" w:rsidRPr="00124465" w:rsidRDefault="007D326B" w:rsidP="00C40EC6">
            <w:pPr>
              <w:pStyle w:val="ICST-Tabletext"/>
              <w:jc w:val="both"/>
            </w:pPr>
            <w:r w:rsidRPr="00124465">
              <w:rPr>
                <w:sz w:val="20"/>
              </w:rPr>
              <w:t>0,1860</w:t>
            </w:r>
          </w:p>
        </w:tc>
        <w:tc>
          <w:tcPr>
            <w:tcW w:w="1885" w:type="dxa"/>
          </w:tcPr>
          <w:p w14:paraId="2EEB9647" w14:textId="77777777" w:rsidR="00DD3333" w:rsidRPr="00124465" w:rsidRDefault="007D326B" w:rsidP="00C40EC6">
            <w:pPr>
              <w:pStyle w:val="ICST-Tabletext"/>
              <w:jc w:val="both"/>
            </w:pPr>
            <w:r w:rsidRPr="00124465">
              <w:rPr>
                <w:sz w:val="20"/>
              </w:rPr>
              <w:t>0,0937</w:t>
            </w:r>
          </w:p>
        </w:tc>
        <w:tc>
          <w:tcPr>
            <w:tcW w:w="3260" w:type="dxa"/>
          </w:tcPr>
          <w:p w14:paraId="1EF0EAC7" w14:textId="77777777" w:rsidR="00DD3333" w:rsidRPr="00124465" w:rsidRDefault="007D326B" w:rsidP="00C40EC6">
            <w:pPr>
              <w:pStyle w:val="ICST-Tabletext"/>
              <w:jc w:val="both"/>
            </w:pPr>
            <w:r w:rsidRPr="00124465">
              <w:rPr>
                <w:sz w:val="20"/>
              </w:rPr>
              <w:t>ULSB-044 (A,B) / ULSB-043 (C)</w:t>
            </w:r>
          </w:p>
        </w:tc>
      </w:tr>
      <w:tr w:rsidR="00DD3333" w:rsidRPr="00124465" w14:paraId="0B97B3DF" w14:textId="77777777" w:rsidTr="00F02181">
        <w:tc>
          <w:tcPr>
            <w:tcW w:w="1418" w:type="dxa"/>
          </w:tcPr>
          <w:p w14:paraId="06CBA7AC" w14:textId="77777777" w:rsidR="00DD3333" w:rsidRPr="00124465" w:rsidRDefault="007D326B" w:rsidP="00C40EC6">
            <w:pPr>
              <w:pStyle w:val="ICST-Tabletext"/>
              <w:jc w:val="both"/>
            </w:pPr>
            <w:r w:rsidRPr="00124465">
              <w:rPr>
                <w:sz w:val="20"/>
              </w:rPr>
              <w:t>η</w:t>
            </w:r>
            <w:r w:rsidRPr="00370D94">
              <w:rPr>
                <w:sz w:val="20"/>
                <w:vertAlign w:val="subscript"/>
              </w:rPr>
              <w:t>DD</w:t>
            </w:r>
          </w:p>
        </w:tc>
        <w:tc>
          <w:tcPr>
            <w:tcW w:w="1559" w:type="dxa"/>
          </w:tcPr>
          <w:p w14:paraId="4DEC3824" w14:textId="77777777" w:rsidR="00DD3333" w:rsidRPr="00124465" w:rsidRDefault="007D326B" w:rsidP="00C40EC6">
            <w:pPr>
              <w:pStyle w:val="ICST-Tabletext"/>
              <w:jc w:val="both"/>
            </w:pPr>
            <w:r w:rsidRPr="00124465">
              <w:rPr>
                <w:sz w:val="20"/>
              </w:rPr>
              <w:t>0,1749</w:t>
            </w:r>
          </w:p>
        </w:tc>
        <w:tc>
          <w:tcPr>
            <w:tcW w:w="1517" w:type="dxa"/>
          </w:tcPr>
          <w:p w14:paraId="7A32A1EE" w14:textId="77777777" w:rsidR="00DD3333" w:rsidRPr="00124465" w:rsidRDefault="007D326B" w:rsidP="00C40EC6">
            <w:pPr>
              <w:pStyle w:val="ICST-Tabletext"/>
              <w:jc w:val="both"/>
            </w:pPr>
            <w:r w:rsidRPr="00124465">
              <w:rPr>
                <w:sz w:val="20"/>
              </w:rPr>
              <w:t>0,1162</w:t>
            </w:r>
          </w:p>
        </w:tc>
        <w:tc>
          <w:tcPr>
            <w:tcW w:w="1885" w:type="dxa"/>
          </w:tcPr>
          <w:p w14:paraId="037B1409" w14:textId="77777777" w:rsidR="00DD3333" w:rsidRPr="00124465" w:rsidRDefault="007D326B" w:rsidP="00C40EC6">
            <w:pPr>
              <w:pStyle w:val="ICST-Tabletext"/>
              <w:jc w:val="both"/>
            </w:pPr>
            <w:r w:rsidRPr="00124465">
              <w:rPr>
                <w:sz w:val="20"/>
              </w:rPr>
              <w:t>0,0931</w:t>
            </w:r>
          </w:p>
        </w:tc>
        <w:tc>
          <w:tcPr>
            <w:tcW w:w="3260" w:type="dxa"/>
          </w:tcPr>
          <w:p w14:paraId="23BC5864" w14:textId="77777777" w:rsidR="00DD3333" w:rsidRPr="00124465" w:rsidRDefault="007D326B" w:rsidP="00C40EC6">
            <w:pPr>
              <w:pStyle w:val="ICST-Tabletext"/>
              <w:jc w:val="both"/>
            </w:pPr>
            <w:r w:rsidRPr="00124465">
              <w:rPr>
                <w:sz w:val="20"/>
              </w:rPr>
              <w:t>ULSB-252 (A) / ULSB-024 (B,C)</w:t>
            </w:r>
          </w:p>
        </w:tc>
      </w:tr>
      <w:tr w:rsidR="00DD3333" w:rsidRPr="00124465" w14:paraId="32530E1F" w14:textId="77777777" w:rsidTr="00F02181">
        <w:tc>
          <w:tcPr>
            <w:tcW w:w="1418" w:type="dxa"/>
          </w:tcPr>
          <w:p w14:paraId="55DC26AF" w14:textId="77777777" w:rsidR="00DD3333" w:rsidRPr="00124465" w:rsidRDefault="007D326B" w:rsidP="00C40EC6">
            <w:pPr>
              <w:pStyle w:val="ICST-Tabletext"/>
              <w:jc w:val="both"/>
            </w:pPr>
            <w:r w:rsidRPr="00124465">
              <w:rPr>
                <w:sz w:val="20"/>
              </w:rPr>
              <w:t>η</w:t>
            </w:r>
            <w:r w:rsidRPr="00370D94">
              <w:rPr>
                <w:sz w:val="20"/>
                <w:vertAlign w:val="subscript"/>
              </w:rPr>
              <w:t>DCT</w:t>
            </w:r>
          </w:p>
        </w:tc>
        <w:tc>
          <w:tcPr>
            <w:tcW w:w="1559" w:type="dxa"/>
          </w:tcPr>
          <w:p w14:paraId="79C4FC02" w14:textId="77777777" w:rsidR="00DD3333" w:rsidRPr="00124465" w:rsidRDefault="007D326B" w:rsidP="00C40EC6">
            <w:pPr>
              <w:pStyle w:val="ICST-Tabletext"/>
              <w:jc w:val="both"/>
            </w:pPr>
            <w:r w:rsidRPr="00124465">
              <w:rPr>
                <w:sz w:val="20"/>
              </w:rPr>
              <w:t>0,1008</w:t>
            </w:r>
          </w:p>
        </w:tc>
        <w:tc>
          <w:tcPr>
            <w:tcW w:w="1517" w:type="dxa"/>
          </w:tcPr>
          <w:p w14:paraId="1504E346" w14:textId="77777777" w:rsidR="00DD3333" w:rsidRPr="00124465" w:rsidRDefault="007D326B" w:rsidP="00C40EC6">
            <w:pPr>
              <w:pStyle w:val="ICST-Tabletext"/>
              <w:jc w:val="both"/>
            </w:pPr>
            <w:r w:rsidRPr="00124465">
              <w:rPr>
                <w:sz w:val="20"/>
              </w:rPr>
              <w:t>0,0931</w:t>
            </w:r>
          </w:p>
        </w:tc>
        <w:tc>
          <w:tcPr>
            <w:tcW w:w="1885" w:type="dxa"/>
          </w:tcPr>
          <w:p w14:paraId="778FA25C" w14:textId="77777777" w:rsidR="00DD3333" w:rsidRPr="00124465" w:rsidRDefault="007D326B" w:rsidP="00C40EC6">
            <w:pPr>
              <w:pStyle w:val="ICST-Tabletext"/>
              <w:jc w:val="both"/>
            </w:pPr>
            <w:r w:rsidRPr="00124465">
              <w:rPr>
                <w:sz w:val="20"/>
              </w:rPr>
              <w:t>0,0802</w:t>
            </w:r>
          </w:p>
        </w:tc>
        <w:tc>
          <w:tcPr>
            <w:tcW w:w="3260" w:type="dxa"/>
          </w:tcPr>
          <w:p w14:paraId="5C548A86" w14:textId="77777777" w:rsidR="00DD3333" w:rsidRPr="00124465" w:rsidRDefault="007D326B" w:rsidP="00C40EC6">
            <w:pPr>
              <w:pStyle w:val="ICST-Tabletext"/>
              <w:jc w:val="both"/>
            </w:pPr>
            <w:r w:rsidRPr="00124465">
              <w:rPr>
                <w:sz w:val="20"/>
              </w:rPr>
              <w:t>ULSB-024 (cả A, B, C)</w:t>
            </w:r>
          </w:p>
        </w:tc>
      </w:tr>
      <w:tr w:rsidR="00DD3333" w:rsidRPr="00124465" w14:paraId="41DCB04B" w14:textId="77777777" w:rsidTr="00F02181">
        <w:tc>
          <w:tcPr>
            <w:tcW w:w="1418" w:type="dxa"/>
          </w:tcPr>
          <w:p w14:paraId="37519421" w14:textId="77777777" w:rsidR="00DD3333" w:rsidRPr="00124465" w:rsidRDefault="007D326B" w:rsidP="00C40EC6">
            <w:pPr>
              <w:pStyle w:val="ICST-Tabletext"/>
              <w:jc w:val="both"/>
            </w:pPr>
            <w:r w:rsidRPr="00124465">
              <w:rPr>
                <w:sz w:val="20"/>
              </w:rPr>
              <w:t>η</w:t>
            </w:r>
            <w:r w:rsidRPr="00370D94">
              <w:rPr>
                <w:sz w:val="20"/>
                <w:vertAlign w:val="subscript"/>
              </w:rPr>
              <w:t>BMC</w:t>
            </w:r>
          </w:p>
        </w:tc>
        <w:tc>
          <w:tcPr>
            <w:tcW w:w="1559" w:type="dxa"/>
          </w:tcPr>
          <w:p w14:paraId="4FAC79CC" w14:textId="77777777" w:rsidR="00DD3333" w:rsidRPr="00124465" w:rsidRDefault="007D326B" w:rsidP="00C40EC6">
            <w:pPr>
              <w:pStyle w:val="ICST-Tabletext"/>
              <w:jc w:val="both"/>
            </w:pPr>
            <w:r w:rsidRPr="00124465">
              <w:rPr>
                <w:sz w:val="20"/>
              </w:rPr>
              <w:t>0,3538</w:t>
            </w:r>
          </w:p>
        </w:tc>
        <w:tc>
          <w:tcPr>
            <w:tcW w:w="1517" w:type="dxa"/>
          </w:tcPr>
          <w:p w14:paraId="26C96FB6" w14:textId="77777777" w:rsidR="00DD3333" w:rsidRPr="00124465" w:rsidRDefault="007D326B" w:rsidP="00C40EC6">
            <w:pPr>
              <w:pStyle w:val="ICST-Tabletext"/>
              <w:jc w:val="both"/>
            </w:pPr>
            <w:r w:rsidRPr="00124465">
              <w:rPr>
                <w:sz w:val="20"/>
              </w:rPr>
              <w:t>0,2082</w:t>
            </w:r>
          </w:p>
        </w:tc>
        <w:tc>
          <w:tcPr>
            <w:tcW w:w="1885" w:type="dxa"/>
          </w:tcPr>
          <w:p w14:paraId="18CF627A" w14:textId="77777777" w:rsidR="00DD3333" w:rsidRPr="00124465" w:rsidRDefault="007D326B" w:rsidP="00C40EC6">
            <w:pPr>
              <w:pStyle w:val="ICST-Tabletext"/>
              <w:jc w:val="both"/>
            </w:pPr>
            <w:r w:rsidRPr="00124465">
              <w:rPr>
                <w:sz w:val="20"/>
              </w:rPr>
              <w:t>0,1550</w:t>
            </w:r>
          </w:p>
        </w:tc>
        <w:tc>
          <w:tcPr>
            <w:tcW w:w="3260" w:type="dxa"/>
          </w:tcPr>
          <w:p w14:paraId="67018F20" w14:textId="77777777" w:rsidR="00DD3333" w:rsidRPr="00124465" w:rsidRDefault="007D326B" w:rsidP="00C40EC6">
            <w:pPr>
              <w:pStyle w:val="ICST-Tabletext"/>
              <w:jc w:val="both"/>
            </w:pPr>
            <w:r w:rsidRPr="00124465">
              <w:rPr>
                <w:sz w:val="20"/>
              </w:rPr>
              <w:t>ULSB-038 (A) / ULSB-029 (B,C)</w:t>
            </w:r>
          </w:p>
        </w:tc>
      </w:tr>
      <w:tr w:rsidR="00DD3333" w:rsidRPr="00124465" w14:paraId="206520C5" w14:textId="77777777" w:rsidTr="00F02181">
        <w:tc>
          <w:tcPr>
            <w:tcW w:w="1418" w:type="dxa"/>
          </w:tcPr>
          <w:p w14:paraId="4A63F5C7" w14:textId="7B3D555B" w:rsidR="00DD3333" w:rsidRPr="00124465" w:rsidRDefault="007D326B" w:rsidP="00C40EC6">
            <w:pPr>
              <w:pStyle w:val="ICST-Tabletext"/>
              <w:jc w:val="both"/>
            </w:pPr>
            <w:r w:rsidRPr="00124465">
              <w:rPr>
                <w:sz w:val="20"/>
              </w:rPr>
              <w:t>Npile (</w:t>
            </w:r>
            <w:r w:rsidR="001821E8">
              <w:rPr>
                <w:sz w:val="20"/>
              </w:rPr>
              <w:t>tấn</w:t>
            </w:r>
            <w:r w:rsidRPr="00124465">
              <w:rPr>
                <w:sz w:val="20"/>
              </w:rPr>
              <w:t>)</w:t>
            </w:r>
          </w:p>
        </w:tc>
        <w:tc>
          <w:tcPr>
            <w:tcW w:w="1559" w:type="dxa"/>
          </w:tcPr>
          <w:p w14:paraId="77D8A689" w14:textId="77777777" w:rsidR="00DD3333" w:rsidRPr="00124465" w:rsidRDefault="007D326B" w:rsidP="00C40EC6">
            <w:pPr>
              <w:pStyle w:val="ICST-Tabletext"/>
              <w:jc w:val="both"/>
            </w:pPr>
            <w:r w:rsidRPr="00124465">
              <w:rPr>
                <w:sz w:val="20"/>
              </w:rPr>
              <w:t>210,00</w:t>
            </w:r>
          </w:p>
        </w:tc>
        <w:tc>
          <w:tcPr>
            <w:tcW w:w="1517" w:type="dxa"/>
          </w:tcPr>
          <w:p w14:paraId="4D79CE67" w14:textId="77777777" w:rsidR="00DD3333" w:rsidRPr="00124465" w:rsidRDefault="007D326B" w:rsidP="00C40EC6">
            <w:pPr>
              <w:pStyle w:val="ICST-Tabletext"/>
              <w:jc w:val="both"/>
            </w:pPr>
            <w:r w:rsidRPr="00124465">
              <w:rPr>
                <w:sz w:val="20"/>
              </w:rPr>
              <w:t>218,01</w:t>
            </w:r>
          </w:p>
        </w:tc>
        <w:tc>
          <w:tcPr>
            <w:tcW w:w="1885" w:type="dxa"/>
          </w:tcPr>
          <w:p w14:paraId="54F03057" w14:textId="77777777" w:rsidR="00DD3333" w:rsidRPr="00124465" w:rsidRDefault="007D326B" w:rsidP="00C40EC6">
            <w:pPr>
              <w:pStyle w:val="ICST-Tabletext"/>
              <w:jc w:val="both"/>
            </w:pPr>
            <w:r w:rsidRPr="00124465">
              <w:rPr>
                <w:sz w:val="20"/>
              </w:rPr>
              <w:t>227,62</w:t>
            </w:r>
          </w:p>
        </w:tc>
        <w:tc>
          <w:tcPr>
            <w:tcW w:w="3260" w:type="dxa"/>
          </w:tcPr>
          <w:p w14:paraId="1D7B5B2A" w14:textId="77777777" w:rsidR="00DD3333" w:rsidRPr="00124465" w:rsidRDefault="007D326B" w:rsidP="00C40EC6">
            <w:pPr>
              <w:pStyle w:val="ICST-Tabletext"/>
              <w:jc w:val="both"/>
            </w:pPr>
            <w:r w:rsidRPr="00124465">
              <w:rPr>
                <w:sz w:val="20"/>
              </w:rPr>
              <w:t>ULSB-051 (cả A, B, C)</w:t>
            </w:r>
          </w:p>
        </w:tc>
      </w:tr>
      <w:tr w:rsidR="00DD3333" w:rsidRPr="00124465" w14:paraId="021CC6D7" w14:textId="77777777" w:rsidTr="00F02181">
        <w:tc>
          <w:tcPr>
            <w:tcW w:w="1418" w:type="dxa"/>
          </w:tcPr>
          <w:p w14:paraId="62A6D61E" w14:textId="77777777" w:rsidR="00DD3333" w:rsidRPr="00124465" w:rsidRDefault="007D326B" w:rsidP="00C40EC6">
            <w:pPr>
              <w:pStyle w:val="ICST-Tabletext"/>
              <w:jc w:val="both"/>
            </w:pPr>
            <w:r w:rsidRPr="00124465">
              <w:rPr>
                <w:sz w:val="20"/>
              </w:rPr>
              <w:t>Umax (m)</w:t>
            </w:r>
          </w:p>
        </w:tc>
        <w:tc>
          <w:tcPr>
            <w:tcW w:w="1559" w:type="dxa"/>
          </w:tcPr>
          <w:p w14:paraId="357131B6" w14:textId="77777777" w:rsidR="00691281" w:rsidRPr="00124465" w:rsidRDefault="007D326B">
            <w:pPr>
              <w:pStyle w:val="ICST-Tabletext"/>
            </w:pPr>
            <w:r w:rsidRPr="00124465">
              <w:rPr>
                <w:sz w:val="20"/>
              </w:rPr>
              <w:t>0,0049</w:t>
            </w:r>
          </w:p>
        </w:tc>
        <w:tc>
          <w:tcPr>
            <w:tcW w:w="1517" w:type="dxa"/>
          </w:tcPr>
          <w:p w14:paraId="528CF3C6" w14:textId="77777777" w:rsidR="00691281" w:rsidRPr="00124465" w:rsidRDefault="007D326B">
            <w:pPr>
              <w:pStyle w:val="ICST-Tabletext"/>
            </w:pPr>
            <w:r w:rsidRPr="00124465">
              <w:rPr>
                <w:sz w:val="20"/>
              </w:rPr>
              <w:t>0,0051</w:t>
            </w:r>
          </w:p>
        </w:tc>
        <w:tc>
          <w:tcPr>
            <w:tcW w:w="1885" w:type="dxa"/>
          </w:tcPr>
          <w:p w14:paraId="0470D8E9" w14:textId="77777777" w:rsidR="00691281" w:rsidRPr="00124465" w:rsidRDefault="007D326B">
            <w:pPr>
              <w:pStyle w:val="ICST-Tabletext"/>
            </w:pPr>
            <w:r w:rsidRPr="00124465">
              <w:rPr>
                <w:sz w:val="20"/>
              </w:rPr>
              <w:t>0,0059</w:t>
            </w:r>
          </w:p>
        </w:tc>
        <w:tc>
          <w:tcPr>
            <w:tcW w:w="3260" w:type="dxa"/>
          </w:tcPr>
          <w:p w14:paraId="783E1E49" w14:textId="77777777" w:rsidR="00691281" w:rsidRPr="00124465" w:rsidRDefault="007D326B">
            <w:pPr>
              <w:pStyle w:val="ICST-Tabletext"/>
            </w:pPr>
            <w:r w:rsidRPr="00124465">
              <w:rPr>
                <w:sz w:val="20"/>
              </w:rPr>
              <w:t>SLSDH-18 (A) / SLSDH-10 (B, C)</w:t>
            </w:r>
          </w:p>
        </w:tc>
      </w:tr>
    </w:tbl>
    <w:p w14:paraId="2504E45F" w14:textId="77777777" w:rsidR="00691281" w:rsidRPr="00124465" w:rsidRDefault="00691281">
      <w:pPr>
        <w:rPr>
          <w:rFonts w:ascii="Cambria" w:hAnsi="Cambria"/>
        </w:rPr>
        <w:sectPr w:rsidR="00691281" w:rsidRPr="00124465">
          <w:type w:val="continuous"/>
          <w:pgSz w:w="12240" w:h="15840"/>
          <w:pgMar w:top="1134" w:right="1134" w:bottom="1134" w:left="1701" w:header="709" w:footer="709" w:gutter="0"/>
          <w:cols w:space="284"/>
          <w:docGrid w:linePitch="360"/>
        </w:sectPr>
      </w:pPr>
    </w:p>
    <w:p w14:paraId="2AA4E012" w14:textId="77777777" w:rsidR="00BD0D0D" w:rsidRPr="00BD0D0D" w:rsidRDefault="00BD0D0D" w:rsidP="00BD0D0D">
      <w:pPr>
        <w:jc w:val="both"/>
        <w:rPr>
          <w:rFonts w:ascii="Cambria" w:hAnsi="Cambria"/>
        </w:rPr>
      </w:pPr>
      <w:r w:rsidRPr="00BD0D0D">
        <w:rPr>
          <w:rFonts w:ascii="Cambria" w:hAnsi="Cambria"/>
        </w:rPr>
        <w:t>Các phát hiện ở ba nghiệm đại diện được kiểm tra xác nhận gồm:</w:t>
      </w:r>
    </w:p>
    <w:p w14:paraId="1234EB2F" w14:textId="0234D8C5" w:rsidR="00BD0D0D" w:rsidRPr="00BD0D0D" w:rsidRDefault="00BD0D0D" w:rsidP="00BD0D0D">
      <w:pPr>
        <w:jc w:val="both"/>
        <w:rPr>
          <w:rFonts w:ascii="Cambria" w:hAnsi="Cambria"/>
        </w:rPr>
      </w:pPr>
      <w:r w:rsidRPr="00BD0D0D">
        <w:rPr>
          <w:rFonts w:ascii="Cambria" w:hAnsi="Cambria"/>
        </w:rPr>
        <w:t xml:space="preserve">(i) Bản mặt cầu (BMC) là cấu kiện chi phối hệ số khai thác lớn nhất ở cả ba nghiệm Pareto đại diện, không phải các dầm, mặc dù dầm cần trục có tiết diện lớn nhất trong ba loại dầm. Trong phạm vi mô hình và tải trọng được xét, kết quả cho thấy chiều dày bản mặt cầu có ảnh hưởng đáng kể đến hệ số khai thác lớn nhất </w:t>
      </w:r>
      <w:r w:rsidRPr="00EC6934">
        <w:rPr>
          <w:rFonts w:ascii="Cambria" w:hAnsi="Cambria"/>
        </w:rPr>
        <w:t xml:space="preserve"> </w:t>
      </w:r>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max</m:t>
            </m:r>
          </m:sub>
        </m:sSub>
        <m:r>
          <w:rPr>
            <w:rFonts w:ascii="Cambria Math" w:hAnsi="Cambria Math"/>
          </w:rPr>
          <m:t xml:space="preserve"> </m:t>
        </m:r>
      </m:oMath>
      <w:r w:rsidRPr="00BD0D0D">
        <w:rPr>
          <w:rFonts w:ascii="Cambria" w:hAnsi="Cambria"/>
        </w:rPr>
        <w:t>đối với các nghiệm đã kiểm tra.</w:t>
      </w:r>
    </w:p>
    <w:p w14:paraId="132F18FB" w14:textId="406CBD1B" w:rsidR="00BD0D0D" w:rsidRPr="00BD0D0D" w:rsidRDefault="00BD0D0D" w:rsidP="00BD0D0D">
      <w:pPr>
        <w:jc w:val="both"/>
        <w:rPr>
          <w:rFonts w:ascii="Cambria" w:hAnsi="Cambria"/>
        </w:rPr>
      </w:pPr>
      <w:r w:rsidRPr="00BD0D0D">
        <w:rPr>
          <w:rFonts w:ascii="Cambria" w:hAnsi="Cambria"/>
        </w:rPr>
        <w:t xml:space="preserve">(ii) Tổ hợp ULSB-051 chi phối lực dọc trục cọc lớn nhất ở cả ba nghiệm, trong khi ULSB-024 chi phối </w:t>
      </w:r>
      <w:r w:rsidRPr="00BD0D0D">
        <w:rPr>
          <w:rFonts w:ascii="Cambria" w:hAnsi="Cambria"/>
        </w:rPr>
        <w:t>mômen dầm cần trục ở cả ba nghiệm, không phụ thuộc vào sự thay đổi kích thước hệ kết cấu bên trên trong phạm vi ba nghiệm được kiểm tra. Đây là bằng chứng trực tiếp, giới hạn ở ba nghiệm đại diện, góp phần xác định các tổ hợp tải trọng chi phối đối với các đại lượng kiểm tra của nghiệm tối ưu.</w:t>
      </w:r>
    </w:p>
    <w:p w14:paraId="10DE23C9" w14:textId="173C01CE" w:rsidR="00BD0D0D" w:rsidRDefault="00BD0D0D" w:rsidP="00BD0D0D">
      <w:pPr>
        <w:jc w:val="both"/>
        <w:rPr>
          <w:rFonts w:ascii="Cambria" w:hAnsi="Cambria"/>
        </w:rPr>
      </w:pPr>
      <w:r w:rsidRPr="00BD0D0D">
        <w:rPr>
          <w:rFonts w:ascii="Cambria" w:hAnsi="Cambria"/>
        </w:rPr>
        <w:t>(iii) Tổ hợp chi phối chuyển vị ngang lớn nhất không hoàn toàn nhất quán giữa ba nghiệm: SLSDH-18 chi phối ở nghiệm A, trong khi SLSDH-10 chi phối ở cả nghiệm B và C, khác với N</w:t>
      </w:r>
      <w:r w:rsidRPr="00BD0D0D">
        <w:rPr>
          <w:rFonts w:ascii="Cambria" w:hAnsi="Cambria"/>
          <w:vertAlign w:val="subscript"/>
        </w:rPr>
        <w:t>pile</w:t>
      </w:r>
      <w:r>
        <w:rPr>
          <w:rFonts w:ascii="Cambria" w:hAnsi="Cambria"/>
        </w:rPr>
        <w:t xml:space="preserve"> </w:t>
      </w:r>
      <w:r w:rsidRPr="00BD0D0D">
        <w:rPr>
          <w:rFonts w:ascii="Cambria" w:hAnsi="Cambria"/>
        </w:rPr>
        <w:t>và M</w:t>
      </w:r>
      <w:r w:rsidRPr="00BD0D0D">
        <w:rPr>
          <w:rFonts w:ascii="Cambria" w:hAnsi="Cambria"/>
          <w:vertAlign w:val="subscript"/>
        </w:rPr>
        <w:t>DCTM</w:t>
      </w:r>
      <w:r w:rsidRPr="00BD0D0D">
        <w:rPr>
          <w:rFonts w:ascii="Cambria" w:hAnsi="Cambria"/>
        </w:rPr>
        <w:t xml:space="preserve">, vốn lần lượt được chi phối bởi cùng một tổ hợp ở cả ba nghiệm. </w:t>
      </w:r>
      <w:r w:rsidRPr="00BD0D0D">
        <w:rPr>
          <w:rFonts w:ascii="Cambria" w:hAnsi="Cambria"/>
        </w:rPr>
        <w:lastRenderedPageBreak/>
        <w:t>Cả ba giá trị U</w:t>
      </w:r>
      <w:r w:rsidRPr="00BD0D0D">
        <w:rPr>
          <w:rFonts w:ascii="Cambria" w:hAnsi="Cambria"/>
          <w:vertAlign w:val="subscript"/>
        </w:rPr>
        <w:t>max</w:t>
      </w:r>
      <w:r>
        <w:rPr>
          <w:rFonts w:ascii="Cambria" w:hAnsi="Cambria"/>
        </w:rPr>
        <w:t xml:space="preserve"> </w:t>
      </w:r>
      <w:r w:rsidRPr="00BD0D0D">
        <w:rPr>
          <w:rFonts w:ascii="Cambria" w:hAnsi="Cambria"/>
        </w:rPr>
        <w:t>đều nhỏ hơn đáng kể so với giới hạn g</w:t>
      </w:r>
      <w:r w:rsidRPr="00BD0D0D">
        <w:rPr>
          <w:rFonts w:ascii="Cambria" w:hAnsi="Cambria"/>
          <w:vertAlign w:val="subscript"/>
        </w:rPr>
        <w:t>2</w:t>
      </w:r>
      <w:r w:rsidRPr="00BD0D0D">
        <w:rPr>
          <w:rFonts w:ascii="Cambria" w:hAnsi="Cambria"/>
        </w:rPr>
        <w:t xml:space="preserve"> (0,0217 m), cho thấy điều kiện chuyển vị ngang không quyết định nghiệm được lựa chọn trong phạm vi các nghiệm được kiểm tra.</w:t>
      </w:r>
    </w:p>
    <w:p w14:paraId="13D34EF0" w14:textId="77777777" w:rsidR="005360FC" w:rsidRPr="00124465" w:rsidRDefault="005360FC" w:rsidP="00DD3275">
      <w:pPr>
        <w:pStyle w:val="ICST-Introduction"/>
        <w:spacing w:before="160" w:after="80"/>
        <w:jc w:val="both"/>
      </w:pPr>
      <w:r w:rsidRPr="00124465">
        <w:t xml:space="preserve">5.7. </w:t>
      </w:r>
      <w:r w:rsidRPr="00DD3275">
        <w:t>Đối chiếu chỉ số tìm kiếm và giá trị kiểm tra xác nhận</w:t>
      </w:r>
    </w:p>
    <w:p w14:paraId="295F1D94" w14:textId="3C52C11A" w:rsidR="005360FC" w:rsidRDefault="005360FC" w:rsidP="005360FC">
      <w:pPr>
        <w:jc w:val="both"/>
        <w:rPr>
          <w:rFonts w:ascii="Cambria" w:hAnsi="Cambria"/>
        </w:rPr>
      </w:pPr>
      <w:r w:rsidRPr="0026409C">
        <w:rPr>
          <w:rFonts w:ascii="Cambria" w:hAnsi="Cambria"/>
        </w:rPr>
        <w:t>Để làm rõ sự khác biệt giữa chỉ số sử dụng trong quá trình tìm kiếm và giá trị thu được sau kiểm tra xác nhận, Bảng 3 đối chiếu</w:t>
      </w:r>
      <w:r>
        <w:rPr>
          <w:rFonts w:ascii="Cambria" w:hAnsi="Cambria"/>
        </w:rPr>
        <w:t xml:space="preserve"> </w:t>
      </w:r>
      <m:oMath>
        <m:sSub>
          <m:sSubPr>
            <m:ctrlPr>
              <w:rPr>
                <w:rFonts w:ascii="Cambria Math" w:hAnsi="Cambria Math"/>
                <w:i/>
              </w:rPr>
            </m:ctrlPr>
          </m:sSubPr>
          <m:e>
            <m:r>
              <w:rPr>
                <w:rFonts w:ascii="Cambria Math" w:hAnsi="Cambria Math"/>
              </w:rPr>
              <m:t>f</m:t>
            </m:r>
          </m:e>
          <m:sub>
            <m:r>
              <w:rPr>
                <w:rFonts w:ascii="Cambria Math" w:hAnsi="Cambria Math"/>
              </w:rPr>
              <m:t>2,</m:t>
            </m:r>
            <m:r>
              <m:rPr>
                <m:nor/>
              </m:rPr>
              <w:rPr>
                <w:rFonts w:ascii="Cambria Math" w:hAnsi="Cambria Math"/>
              </w:rPr>
              <m:t>search</m:t>
            </m:r>
          </m:sub>
        </m:sSub>
      </m:oMath>
      <w:r>
        <w:rPr>
          <w:rFonts w:ascii="Cambria" w:hAnsi="Cambria"/>
        </w:rPr>
        <w:t xml:space="preserve">, </w:t>
      </w:r>
      <w:r w:rsidRPr="0026409C">
        <w:rPr>
          <w:rFonts w:ascii="Cambria" w:hAnsi="Cambria"/>
        </w:rPr>
        <w:t>được tính từ các</w:t>
      </w:r>
      <w:r>
        <w:rPr>
          <w:rFonts w:ascii="Cambria" w:hAnsi="Cambria"/>
        </w:rPr>
        <w:t xml:space="preserve"> </w:t>
      </w:r>
      <w:r w:rsidRPr="0026409C">
        <w:rPr>
          <w:rFonts w:ascii="Cambria" w:hAnsi="Cambria"/>
        </w:rPr>
        <w:t xml:space="preserve">tổ hợp bao, với </w:t>
      </w:r>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max</m:t>
            </m:r>
          </m:sub>
        </m:sSub>
        <m:r>
          <w:rPr>
            <w:rFonts w:ascii="Cambria Math" w:hAnsi="Cambria Math"/>
          </w:rPr>
          <m:t xml:space="preserve"> </m:t>
        </m:r>
      </m:oMath>
      <w:r w:rsidRPr="0026409C">
        <w:rPr>
          <w:rFonts w:ascii="Cambria" w:hAnsi="Cambria"/>
        </w:rPr>
        <w:t>xác định từ 408 tổ hợp tải trọng cơ bản riêng lẻ đối với ba nghiệm A, B và C.</w:t>
      </w:r>
    </w:p>
    <w:p w14:paraId="18CBCC49" w14:textId="52F9B776" w:rsidR="005360FC" w:rsidRDefault="005360FC" w:rsidP="005360FC">
      <w:pPr>
        <w:jc w:val="both"/>
        <w:rPr>
          <w:rFonts w:ascii="Cambria" w:hAnsi="Cambria"/>
        </w:rPr>
      </w:pPr>
      <w:r w:rsidRPr="00124465">
        <w:rPr>
          <w:rFonts w:ascii="Cambria" w:hAnsi="Cambria"/>
          <w:b/>
          <w:sz w:val="20"/>
        </w:rPr>
        <w:t xml:space="preserve">Bảng </w:t>
      </w:r>
      <w:r w:rsidR="00F02181">
        <w:rPr>
          <w:rFonts w:ascii="Cambria" w:hAnsi="Cambria"/>
          <w:b/>
          <w:sz w:val="20"/>
        </w:rPr>
        <w:t>7</w:t>
      </w:r>
      <w:r w:rsidRPr="00124465">
        <w:rPr>
          <w:rFonts w:ascii="Cambria" w:hAnsi="Cambria"/>
          <w:b/>
          <w:sz w:val="20"/>
        </w:rPr>
        <w:t xml:space="preserve">. </w:t>
      </w:r>
      <w:r w:rsidRPr="003137F7">
        <w:rPr>
          <w:rFonts w:ascii="Cambria" w:hAnsi="Cambria"/>
          <w:sz w:val="20"/>
        </w:rPr>
        <w:t xml:space="preserve">Đối </w:t>
      </w:r>
      <w:r w:rsidRPr="005360FC">
        <w:rPr>
          <w:rFonts w:ascii="Cambria" w:hAnsi="Cambria"/>
          <w:sz w:val="20"/>
        </w:rPr>
        <w:t xml:space="preserve">chiếu </w:t>
      </w:r>
      <m:oMath>
        <m:sSub>
          <m:sSubPr>
            <m:ctrlPr>
              <w:rPr>
                <w:rFonts w:ascii="Cambria Math" w:hAnsi="Cambria Math"/>
                <w:i/>
              </w:rPr>
            </m:ctrlPr>
          </m:sSubPr>
          <m:e>
            <m:r>
              <w:rPr>
                <w:rFonts w:ascii="Cambria Math" w:hAnsi="Cambria Math"/>
              </w:rPr>
              <m:t>f</m:t>
            </m:r>
          </m:e>
          <m:sub>
            <m:r>
              <w:rPr>
                <w:rFonts w:ascii="Cambria Math" w:hAnsi="Cambria Math"/>
              </w:rPr>
              <m:t>2,</m:t>
            </m:r>
            <m:r>
              <m:rPr>
                <m:nor/>
              </m:rPr>
              <w:rPr>
                <w:rFonts w:ascii="Cambria Math" w:hAnsi="Cambria Math"/>
              </w:rPr>
              <m:t>search</m:t>
            </m:r>
          </m:sub>
        </m:sSub>
      </m:oMath>
      <w:r>
        <w:rPr>
          <w:rFonts w:ascii="Cambria" w:hAnsi="Cambria"/>
        </w:rPr>
        <w:t xml:space="preserve"> </w:t>
      </w:r>
      <w:r w:rsidRPr="005360FC">
        <w:rPr>
          <w:rFonts w:ascii="Cambria" w:hAnsi="Cambria"/>
          <w:sz w:val="20"/>
        </w:rPr>
        <w:t xml:space="preserve">và </w:t>
      </w:r>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max</m:t>
            </m:r>
          </m:sub>
        </m:sSub>
      </m:oMath>
    </w:p>
    <w:tbl>
      <w:tblPr>
        <w:tblW w:w="0" w:type="auto"/>
        <w:tblBorders>
          <w:top w:val="single" w:sz="6" w:space="0" w:color="auto"/>
          <w:bottom w:val="single" w:sz="6" w:space="0" w:color="auto"/>
        </w:tblBorders>
        <w:tblLayout w:type="fixed"/>
        <w:tblLook w:val="04A0" w:firstRow="1" w:lastRow="0" w:firstColumn="1" w:lastColumn="0" w:noHBand="0" w:noVBand="1"/>
      </w:tblPr>
      <w:tblGrid>
        <w:gridCol w:w="1134"/>
        <w:gridCol w:w="993"/>
        <w:gridCol w:w="850"/>
        <w:gridCol w:w="1276"/>
      </w:tblGrid>
      <w:tr w:rsidR="005360FC" w:rsidRPr="00124465" w14:paraId="31C6BD35" w14:textId="77777777" w:rsidTr="00584019">
        <w:tc>
          <w:tcPr>
            <w:tcW w:w="1134" w:type="dxa"/>
            <w:tcBorders>
              <w:bottom w:val="single" w:sz="4" w:space="0" w:color="auto"/>
            </w:tcBorders>
          </w:tcPr>
          <w:p w14:paraId="12C09DAC" w14:textId="77777777" w:rsidR="005360FC" w:rsidRPr="00124465" w:rsidRDefault="005360FC" w:rsidP="00584019">
            <w:pPr>
              <w:pStyle w:val="ICST-Tabletext"/>
              <w:jc w:val="both"/>
            </w:pPr>
            <w:r w:rsidRPr="00124465">
              <w:rPr>
                <w:b/>
                <w:sz w:val="20"/>
              </w:rPr>
              <w:t>Nghiệm</w:t>
            </w:r>
          </w:p>
        </w:tc>
        <w:tc>
          <w:tcPr>
            <w:tcW w:w="993" w:type="dxa"/>
            <w:tcBorders>
              <w:bottom w:val="single" w:sz="4" w:space="0" w:color="auto"/>
            </w:tcBorders>
          </w:tcPr>
          <w:p w14:paraId="026D9326" w14:textId="77777777" w:rsidR="005360FC" w:rsidRPr="00124465" w:rsidRDefault="005360FC" w:rsidP="00584019">
            <w:pPr>
              <w:pStyle w:val="ICST-Tabletext"/>
              <w:jc w:val="both"/>
            </w:pPr>
            <w:r w:rsidRPr="00124465">
              <w:rPr>
                <w:b/>
                <w:sz w:val="20"/>
              </w:rPr>
              <w:t>f</w:t>
            </w:r>
            <w:r w:rsidRPr="003137F7">
              <w:rPr>
                <w:b/>
                <w:sz w:val="20"/>
                <w:vertAlign w:val="subscript"/>
              </w:rPr>
              <w:t>2,search</w:t>
            </w:r>
            <w:r w:rsidRPr="00124465">
              <w:rPr>
                <w:b/>
                <w:sz w:val="20"/>
              </w:rPr>
              <w:t xml:space="preserve"> </w:t>
            </w:r>
          </w:p>
        </w:tc>
        <w:tc>
          <w:tcPr>
            <w:tcW w:w="850" w:type="dxa"/>
            <w:tcBorders>
              <w:bottom w:val="single" w:sz="4" w:space="0" w:color="auto"/>
            </w:tcBorders>
          </w:tcPr>
          <w:p w14:paraId="40B2CD1B" w14:textId="77777777" w:rsidR="005360FC" w:rsidRPr="00124465" w:rsidRDefault="005360FC" w:rsidP="00584019">
            <w:pPr>
              <w:pStyle w:val="ICST-Tabletext"/>
              <w:jc w:val="both"/>
            </w:pPr>
            <w:r w:rsidRPr="00124465">
              <w:rPr>
                <w:b/>
                <w:sz w:val="20"/>
              </w:rPr>
              <w:t>η</w:t>
            </w:r>
            <w:r w:rsidRPr="003137F7">
              <w:rPr>
                <w:b/>
                <w:sz w:val="20"/>
                <w:vertAlign w:val="subscript"/>
              </w:rPr>
              <w:t>max</w:t>
            </w:r>
          </w:p>
        </w:tc>
        <w:tc>
          <w:tcPr>
            <w:tcW w:w="1276" w:type="dxa"/>
            <w:tcBorders>
              <w:bottom w:val="single" w:sz="4" w:space="0" w:color="auto"/>
            </w:tcBorders>
          </w:tcPr>
          <w:p w14:paraId="26735669" w14:textId="77777777" w:rsidR="005360FC" w:rsidRPr="00124465" w:rsidRDefault="005360FC" w:rsidP="00584019">
            <w:pPr>
              <w:pStyle w:val="ICST-Tabletext"/>
              <w:jc w:val="both"/>
            </w:pPr>
            <w:r w:rsidRPr="00124465">
              <w:rPr>
                <w:b/>
                <w:sz w:val="20"/>
              </w:rPr>
              <w:t>Chênh lệch</w:t>
            </w:r>
          </w:p>
        </w:tc>
      </w:tr>
      <w:tr w:rsidR="005360FC" w:rsidRPr="00124465" w14:paraId="0DF3D1BF" w14:textId="77777777" w:rsidTr="00584019">
        <w:tc>
          <w:tcPr>
            <w:tcW w:w="1134" w:type="dxa"/>
          </w:tcPr>
          <w:p w14:paraId="30556389" w14:textId="77777777" w:rsidR="005360FC" w:rsidRPr="00124465" w:rsidRDefault="005360FC" w:rsidP="00584019">
            <w:pPr>
              <w:pStyle w:val="ICST-Tabletext"/>
              <w:jc w:val="both"/>
            </w:pPr>
            <w:r w:rsidRPr="00124465">
              <w:rPr>
                <w:sz w:val="20"/>
              </w:rPr>
              <w:t>A</w:t>
            </w:r>
          </w:p>
        </w:tc>
        <w:tc>
          <w:tcPr>
            <w:tcW w:w="993" w:type="dxa"/>
          </w:tcPr>
          <w:p w14:paraId="56D84AF8" w14:textId="77777777" w:rsidR="005360FC" w:rsidRPr="00124465" w:rsidRDefault="005360FC" w:rsidP="00584019">
            <w:pPr>
              <w:pStyle w:val="ICST-Tabletext"/>
              <w:jc w:val="both"/>
            </w:pPr>
            <w:r w:rsidRPr="00124465">
              <w:rPr>
                <w:sz w:val="20"/>
              </w:rPr>
              <w:t>0,4053</w:t>
            </w:r>
          </w:p>
        </w:tc>
        <w:tc>
          <w:tcPr>
            <w:tcW w:w="850" w:type="dxa"/>
          </w:tcPr>
          <w:p w14:paraId="42C101E2" w14:textId="77777777" w:rsidR="005360FC" w:rsidRPr="00124465" w:rsidRDefault="005360FC" w:rsidP="00584019">
            <w:pPr>
              <w:pStyle w:val="ICST-Tabletext"/>
              <w:jc w:val="both"/>
            </w:pPr>
            <w:r w:rsidRPr="00124465">
              <w:rPr>
                <w:sz w:val="20"/>
              </w:rPr>
              <w:t>0,3538</w:t>
            </w:r>
          </w:p>
        </w:tc>
        <w:tc>
          <w:tcPr>
            <w:tcW w:w="1276" w:type="dxa"/>
          </w:tcPr>
          <w:p w14:paraId="01720343" w14:textId="77777777" w:rsidR="005360FC" w:rsidRPr="00124465" w:rsidRDefault="005360FC" w:rsidP="00584019">
            <w:pPr>
              <w:pStyle w:val="ICST-Tabletext"/>
              <w:jc w:val="both"/>
            </w:pPr>
            <w:r w:rsidRPr="00124465">
              <w:rPr>
                <w:sz w:val="20"/>
              </w:rPr>
              <w:t>+0,0515</w:t>
            </w:r>
          </w:p>
        </w:tc>
      </w:tr>
      <w:tr w:rsidR="005360FC" w:rsidRPr="00124465" w14:paraId="7A2DB882" w14:textId="77777777" w:rsidTr="00584019">
        <w:tc>
          <w:tcPr>
            <w:tcW w:w="1134" w:type="dxa"/>
          </w:tcPr>
          <w:p w14:paraId="5DC24CE6" w14:textId="77777777" w:rsidR="005360FC" w:rsidRPr="00124465" w:rsidRDefault="005360FC" w:rsidP="00584019">
            <w:pPr>
              <w:pStyle w:val="ICST-Tabletext"/>
              <w:jc w:val="both"/>
            </w:pPr>
            <w:r w:rsidRPr="00124465">
              <w:rPr>
                <w:sz w:val="20"/>
              </w:rPr>
              <w:t>B</w:t>
            </w:r>
          </w:p>
        </w:tc>
        <w:tc>
          <w:tcPr>
            <w:tcW w:w="993" w:type="dxa"/>
          </w:tcPr>
          <w:p w14:paraId="020D07F6" w14:textId="77777777" w:rsidR="005360FC" w:rsidRPr="00124465" w:rsidRDefault="005360FC" w:rsidP="00584019">
            <w:pPr>
              <w:pStyle w:val="ICST-Tabletext"/>
              <w:jc w:val="both"/>
            </w:pPr>
            <w:r w:rsidRPr="00124465">
              <w:rPr>
                <w:sz w:val="20"/>
              </w:rPr>
              <w:t>0,2082</w:t>
            </w:r>
          </w:p>
        </w:tc>
        <w:tc>
          <w:tcPr>
            <w:tcW w:w="850" w:type="dxa"/>
          </w:tcPr>
          <w:p w14:paraId="48F70F7B" w14:textId="77777777" w:rsidR="005360FC" w:rsidRPr="00124465" w:rsidRDefault="005360FC" w:rsidP="00584019">
            <w:pPr>
              <w:pStyle w:val="ICST-Tabletext"/>
              <w:jc w:val="both"/>
            </w:pPr>
            <w:r w:rsidRPr="00124465">
              <w:rPr>
                <w:sz w:val="20"/>
              </w:rPr>
              <w:t>0,2082</w:t>
            </w:r>
          </w:p>
        </w:tc>
        <w:tc>
          <w:tcPr>
            <w:tcW w:w="1276" w:type="dxa"/>
          </w:tcPr>
          <w:p w14:paraId="4919B47B" w14:textId="77777777" w:rsidR="005360FC" w:rsidRPr="00124465" w:rsidRDefault="005360FC" w:rsidP="00584019">
            <w:pPr>
              <w:pStyle w:val="ICST-Tabletext"/>
              <w:jc w:val="both"/>
            </w:pPr>
            <w:r w:rsidRPr="00124465">
              <w:rPr>
                <w:sz w:val="20"/>
              </w:rPr>
              <w:t>0,0000</w:t>
            </w:r>
          </w:p>
        </w:tc>
      </w:tr>
      <w:tr w:rsidR="005360FC" w:rsidRPr="00124465" w14:paraId="13ED8693" w14:textId="77777777" w:rsidTr="00584019">
        <w:tc>
          <w:tcPr>
            <w:tcW w:w="1134" w:type="dxa"/>
          </w:tcPr>
          <w:p w14:paraId="470C4DA9" w14:textId="77777777" w:rsidR="005360FC" w:rsidRPr="00124465" w:rsidRDefault="005360FC" w:rsidP="00584019">
            <w:pPr>
              <w:pStyle w:val="ICST-Tabletext"/>
              <w:jc w:val="both"/>
            </w:pPr>
            <w:r w:rsidRPr="00124465">
              <w:rPr>
                <w:sz w:val="20"/>
              </w:rPr>
              <w:t>C</w:t>
            </w:r>
          </w:p>
        </w:tc>
        <w:tc>
          <w:tcPr>
            <w:tcW w:w="993" w:type="dxa"/>
          </w:tcPr>
          <w:p w14:paraId="3E0C1EBE" w14:textId="77777777" w:rsidR="005360FC" w:rsidRPr="00124465" w:rsidRDefault="005360FC" w:rsidP="00584019">
            <w:pPr>
              <w:pStyle w:val="ICST-Tabletext"/>
              <w:jc w:val="both"/>
            </w:pPr>
            <w:r w:rsidRPr="00124465">
              <w:rPr>
                <w:sz w:val="20"/>
              </w:rPr>
              <w:t>0,1550</w:t>
            </w:r>
          </w:p>
        </w:tc>
        <w:tc>
          <w:tcPr>
            <w:tcW w:w="850" w:type="dxa"/>
          </w:tcPr>
          <w:p w14:paraId="72042A66" w14:textId="77777777" w:rsidR="005360FC" w:rsidRPr="00124465" w:rsidRDefault="005360FC" w:rsidP="00584019">
            <w:pPr>
              <w:pStyle w:val="ICST-Tabletext"/>
              <w:jc w:val="both"/>
            </w:pPr>
            <w:r w:rsidRPr="00124465">
              <w:rPr>
                <w:sz w:val="20"/>
              </w:rPr>
              <w:t>0,1550</w:t>
            </w:r>
          </w:p>
        </w:tc>
        <w:tc>
          <w:tcPr>
            <w:tcW w:w="1276" w:type="dxa"/>
          </w:tcPr>
          <w:p w14:paraId="24DB80EB" w14:textId="77777777" w:rsidR="005360FC" w:rsidRPr="00124465" w:rsidRDefault="005360FC" w:rsidP="00584019">
            <w:pPr>
              <w:pStyle w:val="ICST-Tabletext"/>
              <w:jc w:val="both"/>
            </w:pPr>
            <w:r w:rsidRPr="00124465">
              <w:rPr>
                <w:sz w:val="20"/>
              </w:rPr>
              <w:t>0,0000</w:t>
            </w:r>
          </w:p>
        </w:tc>
      </w:tr>
    </w:tbl>
    <w:p w14:paraId="633113CB" w14:textId="6145F77F" w:rsidR="005360FC" w:rsidRPr="005360FC" w:rsidRDefault="005360FC" w:rsidP="005360FC">
      <w:pPr>
        <w:jc w:val="both"/>
        <w:rPr>
          <w:rFonts w:ascii="Cambria" w:hAnsi="Cambria"/>
        </w:rPr>
      </w:pPr>
      <w:r w:rsidRPr="005360FC">
        <w:rPr>
          <w:rFonts w:ascii="Cambria" w:hAnsi="Cambria"/>
        </w:rPr>
        <w:t>Đối với nghiệm B và C, hai giá trị trùng khớp. Với nghiệm A</w:t>
      </w:r>
      <w:r>
        <w:rPr>
          <w:rFonts w:ascii="Cambria" w:hAnsi="Cambria"/>
          <w:lang w:val="en-GB"/>
        </w:rPr>
        <w:t xml:space="preserve">,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2,</m:t>
            </m:r>
            <m:r>
              <m:rPr>
                <m:nor/>
              </m:rPr>
              <w:rPr>
                <w:rFonts w:ascii="Cambria Math" w:hAnsi="Cambria Math"/>
                <w:lang w:val="en-GB"/>
              </w:rPr>
              <m:t>search</m:t>
            </m:r>
          </m:sub>
        </m:sSub>
        <m:r>
          <w:rPr>
            <w:rFonts w:ascii="Cambria Math" w:hAnsi="Cambria Math"/>
            <w:lang w:val="en-GB"/>
          </w:rPr>
          <m:t>=0.4053</m:t>
        </m:r>
      </m:oMath>
      <w:r>
        <w:rPr>
          <w:rFonts w:ascii="Cambria" w:hAnsi="Cambria"/>
          <w:lang w:val="en-GB"/>
        </w:rPr>
        <w:t xml:space="preserve"> </w:t>
      </w:r>
      <w:r w:rsidRPr="005360FC">
        <w:rPr>
          <w:rFonts w:ascii="Cambria" w:hAnsi="Cambria"/>
        </w:rPr>
        <w:t>cao hơn</w:t>
      </w:r>
      <w:r>
        <w:rPr>
          <w:sz w:val="20"/>
        </w:rPr>
        <w:t xml:space="preserve"> </w:t>
      </w:r>
      <m:oMath>
        <m:sSub>
          <m:sSubPr>
            <m:ctrlPr>
              <w:rPr>
                <w:rFonts w:ascii="Cambria Math" w:hAnsi="Cambria Math"/>
                <w:i/>
                <w:sz w:val="20"/>
              </w:rPr>
            </m:ctrlPr>
          </m:sSubPr>
          <m:e>
            <m:r>
              <m:rPr>
                <m:sty m:val="p"/>
              </m:rPr>
              <w:rPr>
                <w:rFonts w:ascii="Cambria Math" w:hAnsi="Cambria Math"/>
                <w:sz w:val="20"/>
              </w:rPr>
              <m:t>η</m:t>
            </m:r>
            <m:ctrlPr>
              <w:rPr>
                <w:rFonts w:ascii="Cambria Math" w:hAnsi="Cambria Math"/>
                <w:sz w:val="20"/>
              </w:rPr>
            </m:ctrlPr>
          </m:e>
          <m:sub>
            <m:r>
              <w:rPr>
                <w:rFonts w:ascii="Cambria Math" w:hAnsi="Cambria Math"/>
                <w:sz w:val="20"/>
              </w:rPr>
              <m:t>max</m:t>
            </m:r>
          </m:sub>
        </m:sSub>
        <m:r>
          <w:rPr>
            <w:rFonts w:ascii="Cambria Math" w:hAnsi="Cambria Math"/>
            <w:sz w:val="20"/>
          </w:rPr>
          <m:t>=0.3538</m:t>
        </m:r>
      </m:oMath>
      <w:r>
        <w:rPr>
          <w:sz w:val="20"/>
        </w:rPr>
        <w:t xml:space="preserve"> s</w:t>
      </w:r>
      <w:r w:rsidRPr="005360FC">
        <w:rPr>
          <w:rFonts w:ascii="Cambria" w:hAnsi="Cambria"/>
        </w:rPr>
        <w:t>ự chênh lệch này xuất phát từ cách tổ hợp bao trong SAP2000 xác định giá trị lớn nhất của từng thành phần mômen M</w:t>
      </w:r>
      <w:r w:rsidRPr="005360FC">
        <w:rPr>
          <w:rFonts w:ascii="Cambria" w:hAnsi="Cambria"/>
          <w:vertAlign w:val="subscript"/>
        </w:rPr>
        <w:t>2</w:t>
      </w:r>
      <w:r w:rsidR="00834B68">
        <w:rPr>
          <w:rFonts w:ascii="Cambria" w:hAnsi="Cambria"/>
          <w:lang w:val="en-GB"/>
        </w:rPr>
        <w:t xml:space="preserve"> </w:t>
      </w:r>
      <w:r w:rsidRPr="005360FC">
        <w:rPr>
          <w:rFonts w:ascii="Cambria" w:hAnsi="Cambria"/>
        </w:rPr>
        <w:t>và M</w:t>
      </w:r>
      <w:r w:rsidRPr="005360FC">
        <w:rPr>
          <w:rFonts w:ascii="Cambria" w:hAnsi="Cambria"/>
          <w:vertAlign w:val="subscript"/>
        </w:rPr>
        <w:t>3</w:t>
      </w:r>
      <w:r w:rsidRPr="005360FC">
        <w:rPr>
          <w:rFonts w:ascii="Cambria" w:hAnsi="Cambria"/>
        </w:rPr>
        <w:t xml:space="preserve"> một cách độc lập; các giá trị lớn nhất này có thể thuộc các tổ hợp tải trọng cơ bản khác nhau. Khi tính đại lượng tổng hợp</w:t>
      </w:r>
      <w:r w:rsidR="00834B68">
        <w:rPr>
          <w:rFonts w:ascii="Cambria" w:hAnsi="Cambria"/>
          <w:lang w:val="en-GB"/>
        </w:rPr>
        <w:t xml:space="preserve"> </w:t>
      </w:r>
      <m:oMath>
        <m:rad>
          <m:radPr>
            <m:degHide m:val="1"/>
            <m:ctrlPr>
              <w:rPr>
                <w:rFonts w:ascii="Cambria Math" w:hAnsi="Cambria Math"/>
                <w:lang w:val="en-GB"/>
              </w:rPr>
            </m:ctrlPr>
          </m:radPr>
          <m:deg>
            <m:ctrlPr>
              <w:rPr>
                <w:rFonts w:ascii="Cambria Math" w:hAnsi="Cambria Math"/>
                <w:i/>
                <w:lang w:val="en-GB"/>
              </w:rPr>
            </m:ctrlPr>
          </m:deg>
          <m:e>
            <m:sSubSup>
              <m:sSubSupPr>
                <m:ctrlPr>
                  <w:rPr>
                    <w:rFonts w:ascii="Cambria Math" w:hAnsi="Cambria Math"/>
                    <w:i/>
                    <w:lang w:val="en-GB"/>
                  </w:rPr>
                </m:ctrlPr>
              </m:sSubSupPr>
              <m:e>
                <m:r>
                  <w:rPr>
                    <w:rFonts w:ascii="Cambria Math" w:hAnsi="Cambria Math"/>
                    <w:lang w:val="en-GB"/>
                  </w:rPr>
                  <m:t>M</m:t>
                </m:r>
              </m:e>
              <m:sub>
                <m:r>
                  <w:rPr>
                    <w:rFonts w:ascii="Cambria Math" w:hAnsi="Cambria Math"/>
                    <w:lang w:val="en-GB"/>
                  </w:rPr>
                  <m:t>2</m:t>
                </m:r>
              </m:sub>
              <m:sup>
                <m:r>
                  <w:rPr>
                    <w:rFonts w:ascii="Cambria Math" w:hAnsi="Cambria Math"/>
                    <w:lang w:val="en-GB"/>
                  </w:rPr>
                  <m:t>2</m:t>
                </m:r>
              </m:sup>
            </m:sSubSup>
            <m:r>
              <w:rPr>
                <w:rFonts w:ascii="Cambria Math" w:hAnsi="Cambria Math"/>
                <w:lang w:val="en-GB"/>
              </w:rPr>
              <m:t>+</m:t>
            </m:r>
            <m:sSubSup>
              <m:sSubSupPr>
                <m:ctrlPr>
                  <w:rPr>
                    <w:rFonts w:ascii="Cambria Math" w:hAnsi="Cambria Math"/>
                    <w:i/>
                    <w:lang w:val="en-GB"/>
                  </w:rPr>
                </m:ctrlPr>
              </m:sSubSupPr>
              <m:e>
                <m:r>
                  <w:rPr>
                    <w:rFonts w:ascii="Cambria Math" w:hAnsi="Cambria Math"/>
                    <w:lang w:val="en-GB"/>
                  </w:rPr>
                  <m:t>M</m:t>
                </m:r>
              </m:e>
              <m:sub>
                <m:r>
                  <w:rPr>
                    <w:rFonts w:ascii="Cambria Math" w:hAnsi="Cambria Math"/>
                    <w:lang w:val="en-GB"/>
                  </w:rPr>
                  <m:t>3</m:t>
                </m:r>
              </m:sub>
              <m:sup>
                <m:r>
                  <w:rPr>
                    <w:rFonts w:ascii="Cambria Math" w:hAnsi="Cambria Math"/>
                    <w:lang w:val="en-GB"/>
                  </w:rPr>
                  <m:t>2</m:t>
                </m:r>
              </m:sup>
            </m:sSubSup>
          </m:e>
        </m:rad>
      </m:oMath>
      <w:r w:rsidRPr="005360FC">
        <w:rPr>
          <w:rFonts w:ascii="Cambria" w:hAnsi="Cambria"/>
        </w:rPr>
        <w:t>, kết quả từ tổ hợp bao vì vậy có thể lớn hơn giá trị thực tế đạt được trong bất kỳ tổ hợp tải trọng riêng lẻ nào.</w:t>
      </w:r>
    </w:p>
    <w:p w14:paraId="6CD142E9" w14:textId="707D4AB8" w:rsidR="005360FC" w:rsidRPr="005360FC" w:rsidRDefault="005360FC" w:rsidP="005360FC">
      <w:pPr>
        <w:jc w:val="both"/>
        <w:rPr>
          <w:rFonts w:ascii="Cambria" w:hAnsi="Cambria"/>
        </w:rPr>
      </w:pPr>
      <w:r w:rsidRPr="005360FC">
        <w:rPr>
          <w:rFonts w:ascii="Cambria" w:hAnsi="Cambria"/>
        </w:rPr>
        <w:t xml:space="preserve">Do đó, trong nghiên cứu này, </w:t>
      </w:r>
      <m:oMath>
        <m:sSub>
          <m:sSubPr>
            <m:ctrlPr>
              <w:rPr>
                <w:rFonts w:ascii="Cambria Math" w:hAnsi="Cambria Math"/>
                <w:i/>
              </w:rPr>
            </m:ctrlPr>
          </m:sSubPr>
          <m:e>
            <m:r>
              <w:rPr>
                <w:rFonts w:ascii="Cambria Math" w:hAnsi="Cambria Math"/>
              </w:rPr>
              <m:t>f</m:t>
            </m:r>
          </m:e>
          <m:sub>
            <m:r>
              <w:rPr>
                <w:rFonts w:ascii="Cambria Math" w:hAnsi="Cambria Math"/>
              </w:rPr>
              <m:t>2,</m:t>
            </m:r>
            <m:r>
              <m:rPr>
                <m:nor/>
              </m:rPr>
              <w:rPr>
                <w:rFonts w:ascii="Cambria Math" w:hAnsi="Cambria Math"/>
              </w:rPr>
              <m:t>search</m:t>
            </m:r>
          </m:sub>
        </m:sSub>
      </m:oMath>
      <w:r w:rsidRPr="005360FC">
        <w:rPr>
          <w:rFonts w:ascii="Cambria" w:hAnsi="Cambria"/>
        </w:rPr>
        <w:t xml:space="preserve">được sử dụng như chỉ số phục vụ quá trình tìm kiếm, trong khi </w:t>
      </w:r>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max</m:t>
            </m:r>
          </m:sub>
        </m:sSub>
      </m:oMath>
      <w:r w:rsidRPr="005360FC">
        <w:rPr>
          <w:rFonts w:ascii="Cambria" w:hAnsi="Cambria"/>
        </w:rPr>
        <w:t xml:space="preserve"> của các nghiệm đại diện được xác định từ 408 tổ hợp tải trọng cơ bản riêng lẻ và được sử dụng làm giá trị kiểm tra xác nhận. Vì vậy, đối với nghiệm A, giá trị </w:t>
      </w:r>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max</m:t>
            </m:r>
          </m:sub>
        </m:sSub>
        <m:r>
          <w:rPr>
            <w:rFonts w:ascii="Cambria Math" w:hAnsi="Cambria Math"/>
          </w:rPr>
          <m:t xml:space="preserve"> </m:t>
        </m:r>
      </m:oMath>
      <w:r w:rsidR="00834B68">
        <w:rPr>
          <w:rFonts w:ascii="Cambria" w:hAnsi="Cambria"/>
          <w:lang w:val="en-GB"/>
        </w:rPr>
        <w:t xml:space="preserve">sau kiểm tra xác nhận </w:t>
      </w:r>
      <w:r w:rsidRPr="005360FC">
        <w:rPr>
          <w:rFonts w:ascii="Cambria" w:hAnsi="Cambria"/>
        </w:rPr>
        <w:t>là 0,3538, không phải 0,4053.</w:t>
      </w:r>
    </w:p>
    <w:p w14:paraId="35C96E5F" w14:textId="77777777" w:rsidR="00DD3333" w:rsidRDefault="007D326B" w:rsidP="00DD3275">
      <w:pPr>
        <w:pStyle w:val="ICST-Introduction"/>
        <w:spacing w:before="160" w:after="80"/>
        <w:jc w:val="both"/>
      </w:pPr>
      <w:r w:rsidRPr="00124465">
        <w:t>5.8. Thảo luận</w:t>
      </w:r>
    </w:p>
    <w:p w14:paraId="0FBCF76F" w14:textId="77777777" w:rsidR="0015464C" w:rsidRPr="0015464C" w:rsidRDefault="0015464C" w:rsidP="0015464C">
      <w:pPr>
        <w:jc w:val="both"/>
        <w:rPr>
          <w:rFonts w:ascii="Cambria" w:hAnsi="Cambria"/>
          <w:b/>
          <w:bCs/>
        </w:rPr>
      </w:pPr>
      <w:r w:rsidRPr="0015464C">
        <w:rPr>
          <w:rFonts w:ascii="Cambria" w:hAnsi="Cambria"/>
          <w:b/>
          <w:bCs/>
        </w:rPr>
        <w:t>Khả năng tạo nghiệm khả thi và hội tụ của MOSFOA</w:t>
      </w:r>
    </w:p>
    <w:p w14:paraId="5F6D1645" w14:textId="3CC027E9" w:rsidR="0015464C" w:rsidRPr="0015464C" w:rsidRDefault="0015464C" w:rsidP="0015464C">
      <w:pPr>
        <w:jc w:val="both"/>
        <w:rPr>
          <w:rFonts w:ascii="Cambria" w:hAnsi="Cambria"/>
        </w:rPr>
      </w:pPr>
      <w:r w:rsidRPr="0015464C">
        <w:rPr>
          <w:rFonts w:ascii="Cambria" w:hAnsi="Cambria"/>
        </w:rPr>
        <w:t>Kết quả cho thấy MOSFOA tạo được các nghiệm khả thi và có sự hội tụ ổn định trong phạm vi bài toán khảo sát. Qua 20 lần chạy độc lập với tổng cộng 40.400 lần đánh giá, giá trị f</w:t>
      </w:r>
      <w:r w:rsidRPr="0015464C">
        <w:rPr>
          <w:rFonts w:ascii="Cambria" w:hAnsi="Cambria"/>
          <w:vertAlign w:val="subscript"/>
        </w:rPr>
        <w:t>1</w:t>
      </w:r>
      <w:r>
        <w:rPr>
          <w:rFonts w:ascii="Cambria" w:hAnsi="Cambria"/>
        </w:rPr>
        <w:t xml:space="preserve"> </w:t>
      </w:r>
      <w:r w:rsidRPr="0015464C">
        <w:rPr>
          <w:rFonts w:ascii="Cambria" w:hAnsi="Cambria"/>
        </w:rPr>
        <w:t>nhỏ nhất giống nhau ở tất cả các lần chạy, với độ lệch chuẩn bằng 0, trong khi f</w:t>
      </w:r>
      <w:r w:rsidRPr="0015464C">
        <w:rPr>
          <w:rFonts w:ascii="Cambria" w:hAnsi="Cambria"/>
          <w:vertAlign w:val="subscript"/>
        </w:rPr>
        <w:t>2</w:t>
      </w:r>
      <w:r>
        <w:rPr>
          <w:rFonts w:ascii="Cambria" w:hAnsi="Cambria"/>
        </w:rPr>
        <w:t xml:space="preserve"> </w:t>
      </w:r>
      <w:r w:rsidRPr="0015464C">
        <w:rPr>
          <w:rFonts w:ascii="Cambria" w:hAnsi="Cambria"/>
        </w:rPr>
        <w:t xml:space="preserve">nhỏ nhất có độ lệch chuẩn khoảng 0,00005. Các lần chạy sử dụng các giá trị khởi tạo số ngẫu nhiên </w:t>
      </w:r>
      <w:r w:rsidRPr="0015464C">
        <w:rPr>
          <w:rFonts w:ascii="Cambria" w:hAnsi="Cambria"/>
        </w:rPr>
        <w:t>khác nhau, cho thấy kết quả thu được ổn định giữa các lần chạy độc lập đối với bài toán được xét.</w:t>
      </w:r>
    </w:p>
    <w:p w14:paraId="76FC30B3" w14:textId="77777777" w:rsidR="0015464C" w:rsidRPr="0015464C" w:rsidRDefault="0015464C" w:rsidP="0015464C">
      <w:pPr>
        <w:jc w:val="both"/>
        <w:rPr>
          <w:rFonts w:ascii="Cambria" w:hAnsi="Cambria"/>
          <w:b/>
          <w:bCs/>
        </w:rPr>
      </w:pPr>
      <w:r w:rsidRPr="0015464C">
        <w:rPr>
          <w:rFonts w:ascii="Cambria" w:hAnsi="Cambria"/>
          <w:b/>
          <w:bCs/>
        </w:rPr>
        <w:t>Quan hệ đánh đổi giữa khối lượng và đáp ứng kết cấu</w:t>
      </w:r>
    </w:p>
    <w:p w14:paraId="43E548D9" w14:textId="77777777" w:rsidR="0015464C" w:rsidRPr="0015464C" w:rsidRDefault="0015464C" w:rsidP="0015464C">
      <w:pPr>
        <w:jc w:val="both"/>
        <w:rPr>
          <w:rFonts w:ascii="Cambria" w:hAnsi="Cambria"/>
        </w:rPr>
      </w:pPr>
      <w:r w:rsidRPr="0015464C">
        <w:rPr>
          <w:rFonts w:ascii="Cambria" w:hAnsi="Cambria"/>
        </w:rPr>
        <w:t>Mặt Pareto tổng thể gồm 90 nghiệm thể hiện quan hệ đánh đổi rõ ràng giữa khối lượng bê tông và hệ số khai thác lớn nhất. Khi tăng kích thước các cấu kiện, khối lượng bê tông tăng trong khi hệ số khai thác có xu hướng giảm. Kết quả này phù hợp với quan hệ giữa kích thước tiết diện, khối lượng vật liệu và khả năng chịu lực của kết cấu trong phạm vi các nghiệm khảo sát.</w:t>
      </w:r>
    </w:p>
    <w:p w14:paraId="4E28968E" w14:textId="77777777" w:rsidR="0015464C" w:rsidRPr="0015464C" w:rsidRDefault="0015464C" w:rsidP="0015464C">
      <w:pPr>
        <w:jc w:val="both"/>
        <w:rPr>
          <w:rFonts w:ascii="Cambria" w:hAnsi="Cambria"/>
          <w:b/>
          <w:bCs/>
        </w:rPr>
      </w:pPr>
      <w:r w:rsidRPr="0015464C">
        <w:rPr>
          <w:rFonts w:ascii="Cambria" w:hAnsi="Cambria"/>
          <w:b/>
          <w:bCs/>
        </w:rPr>
        <w:t>Ảnh hưởng của các tổ hợp tải trọng đến đại lượng chi phối</w:t>
      </w:r>
    </w:p>
    <w:p w14:paraId="0624AABE" w14:textId="77777777" w:rsidR="0015464C" w:rsidRPr="0015464C" w:rsidRDefault="0015464C" w:rsidP="00DD3275">
      <w:pPr>
        <w:spacing w:after="120"/>
        <w:jc w:val="both"/>
        <w:rPr>
          <w:rFonts w:ascii="Cambria" w:hAnsi="Cambria"/>
        </w:rPr>
      </w:pPr>
      <w:r w:rsidRPr="0015464C">
        <w:rPr>
          <w:rFonts w:ascii="Cambria" w:hAnsi="Cambria"/>
        </w:rPr>
        <w:t>Kết quả tách riêng 408 tổ hợp cơ bản đối với ba nghiệm đại diện cho thấy các tổ hợp tải trọng không đóng vai trò như nhau đối với các đại lượng kiểm tra. ULSB-024 chi phối mô-men dầm cần trục và ULSB-051 chi phối lực dọc trục cọc ở cả ba nghiệm được kiểm tra. Trong khi đó, tổ hợp chi phối chuyển vị ngang không hoàn toàn nhất quán: SLSDH-18 chi phối ở nghiệm A, còn SLSDH-10 chi phối ở nghiệm B và C. Phần lớn các tổ hợp còn lại không phải là tổ hợp chi phối đối với các đại lượng được xem xét trong phạm vi ba nghiệm đại diện. Việc xây dựng một tập hợp tổ hợp tải trọng rút gọn có thể áp dụng cho các bài toán khác cần được đánh giá riêng khi hình học, tải trọng hoặc miền thiết kế thay đổi.</w:t>
      </w:r>
    </w:p>
    <w:p w14:paraId="0A5C54E4" w14:textId="77777777" w:rsidR="00DD3333" w:rsidRPr="00124465" w:rsidRDefault="007D326B" w:rsidP="00DD3275">
      <w:pPr>
        <w:pStyle w:val="ICST-Introduction"/>
        <w:spacing w:before="120" w:after="120"/>
        <w:jc w:val="both"/>
      </w:pPr>
      <w:r w:rsidRPr="00124465">
        <w:t>6. Kết luận</w:t>
      </w:r>
    </w:p>
    <w:p w14:paraId="738E475F" w14:textId="77777777" w:rsidR="0015464C" w:rsidRPr="0015464C" w:rsidRDefault="0015464C" w:rsidP="00DD3275">
      <w:pPr>
        <w:spacing w:after="120"/>
        <w:jc w:val="both"/>
        <w:rPr>
          <w:rFonts w:ascii="Cambria" w:hAnsi="Cambria"/>
        </w:rPr>
      </w:pPr>
      <w:r w:rsidRPr="0015464C">
        <w:rPr>
          <w:rFonts w:ascii="Cambria" w:hAnsi="Cambria"/>
        </w:rPr>
        <w:t>MOSFOA có thể áp dụng để giải bài toán tối ưu đa mục tiêu hệ kết cấu bên trên cầu tàu với 4 biến thiết kế và các ràng buộc được xác định từ mô hình phần tử hữu hạn chịu 410 tổ hợp tải trọng, trong phạm vi mô hình nghiên cứu được khảo sát.</w:t>
      </w:r>
    </w:p>
    <w:p w14:paraId="3454EBB1" w14:textId="641FC0AC" w:rsidR="0015464C" w:rsidRPr="0015464C" w:rsidRDefault="0015464C" w:rsidP="00DD3275">
      <w:pPr>
        <w:spacing w:after="120"/>
        <w:jc w:val="both"/>
        <w:rPr>
          <w:rFonts w:ascii="Cambria" w:hAnsi="Cambria"/>
        </w:rPr>
      </w:pPr>
      <w:r w:rsidRPr="0015464C">
        <w:rPr>
          <w:rFonts w:ascii="Cambria" w:hAnsi="Cambria"/>
        </w:rPr>
        <w:t xml:space="preserve">Việc thay đổi các biến thiết kế phần trên tạo ra mặt Pareto gồm 90 nghiệm không bị trội, thể hiện rõ quan hệ đánh đổi giữa khối lượng bê tông (2.311,93–3.820,83 </w:t>
      </w:r>
      <w:r w:rsidR="001821E8">
        <w:rPr>
          <w:rFonts w:ascii="Cambria" w:hAnsi="Cambria"/>
        </w:rPr>
        <w:t>tấn</w:t>
      </w:r>
      <w:r w:rsidRPr="0015464C">
        <w:rPr>
          <w:rFonts w:ascii="Cambria" w:hAnsi="Cambria"/>
        </w:rPr>
        <w:t xml:space="preserve">) và hệ số khai thác lớn nhất trong quá trình tìm kiếm </w:t>
      </w:r>
      <w:r w:rsidR="00F909D1">
        <w:rPr>
          <w:rFonts w:ascii="Cambria" w:hAnsi="Cambria"/>
        </w:rPr>
        <w:t>(</w:t>
      </w:r>
      <m:oMath>
        <m:r>
          <w:rPr>
            <w:rFonts w:ascii="Cambria Math" w:hAnsi="Cambria Math"/>
          </w:rPr>
          <m:t>0.1550</m:t>
        </m:r>
        <m:r>
          <m:rPr>
            <m:nor/>
          </m:rPr>
          <w:rPr>
            <w:rFonts w:ascii="Cambria Math" w:hAnsi="Cambria Math"/>
          </w:rPr>
          <m:t>-</m:t>
        </m:r>
        <m:r>
          <w:rPr>
            <w:rFonts w:ascii="Cambria Math" w:hAnsi="Cambria Math"/>
          </w:rPr>
          <m:t>0.4053</m:t>
        </m:r>
      </m:oMath>
      <w:r w:rsidRPr="0015464C">
        <w:rPr>
          <w:rFonts w:ascii="Cambria" w:hAnsi="Cambria"/>
        </w:rPr>
        <w:t>).</w:t>
      </w:r>
    </w:p>
    <w:p w14:paraId="38E2B999" w14:textId="1C6840E6" w:rsidR="0015464C" w:rsidRPr="0015464C" w:rsidRDefault="0015464C" w:rsidP="00DD3275">
      <w:pPr>
        <w:spacing w:after="120"/>
        <w:jc w:val="both"/>
        <w:rPr>
          <w:rFonts w:ascii="Cambria" w:hAnsi="Cambria"/>
        </w:rPr>
      </w:pPr>
      <w:r w:rsidRPr="0015464C">
        <w:rPr>
          <w:rFonts w:ascii="Cambria" w:hAnsi="Cambria"/>
        </w:rPr>
        <w:t>Kết quả 20 lần chạy độc lập với các giá trị khởi tạo số ngẫu nhiên khác nhau cho thấy khối lượng nhỏ nhất tìm được giống nhau ở tất cả các lần chạy, với độ lệch chuẩn bằng 0, trong khi f</w:t>
      </w:r>
      <w:r w:rsidRPr="0015464C">
        <w:rPr>
          <w:rFonts w:ascii="Cambria" w:hAnsi="Cambria"/>
          <w:vertAlign w:val="subscript"/>
        </w:rPr>
        <w:t>2</w:t>
      </w:r>
      <w:r w:rsidR="007011C1">
        <w:rPr>
          <w:rFonts w:ascii="Cambria" w:hAnsi="Cambria"/>
        </w:rPr>
        <w:t xml:space="preserve"> </w:t>
      </w:r>
      <w:r w:rsidRPr="0015464C">
        <w:rPr>
          <w:rFonts w:ascii="Cambria" w:hAnsi="Cambria"/>
        </w:rPr>
        <w:t xml:space="preserve">nhỏ nhất có độ lệch chuẩn khoảng 0,00005. Kết quả này cho thấy sự ổn </w:t>
      </w:r>
      <w:r w:rsidRPr="0015464C">
        <w:rPr>
          <w:rFonts w:ascii="Cambria" w:hAnsi="Cambria"/>
        </w:rPr>
        <w:lastRenderedPageBreak/>
        <w:t>định của quá trình hội tụ MOSFOA đối với bài toán cụ thể được xét.</w:t>
      </w:r>
    </w:p>
    <w:p w14:paraId="031825D9" w14:textId="77777777" w:rsidR="00262EE7" w:rsidRDefault="0015464C" w:rsidP="00DD3275">
      <w:pPr>
        <w:spacing w:after="120"/>
        <w:jc w:val="both"/>
        <w:rPr>
          <w:rFonts w:ascii="Cambria" w:hAnsi="Cambria"/>
        </w:rPr>
      </w:pPr>
      <w:r w:rsidRPr="0015464C">
        <w:rPr>
          <w:rFonts w:ascii="Cambria" w:hAnsi="Cambria"/>
        </w:rPr>
        <w:t xml:space="preserve">Kiểm tra xác nhận đầy đủ 408 tổ hợp tải trọng cơ bản đối với ba nghiệm đại diện xác định bản mặt cầu là cấu kiện chi phối hệ số khai thác ở cả ba nghiệm. Tổ hợp ULSB-051 chi phối lực dọc trục cọc và ULSB-024 </w:t>
      </w:r>
    </w:p>
    <w:p w14:paraId="6CF6E351" w14:textId="2E836DCD" w:rsidR="0015464C" w:rsidRPr="0015464C" w:rsidRDefault="0015464C" w:rsidP="00DD3275">
      <w:pPr>
        <w:spacing w:after="120"/>
        <w:jc w:val="both"/>
        <w:rPr>
          <w:rFonts w:ascii="Cambria" w:hAnsi="Cambria"/>
        </w:rPr>
      </w:pPr>
      <w:r w:rsidRPr="0015464C">
        <w:rPr>
          <w:rFonts w:ascii="Cambria" w:hAnsi="Cambria"/>
        </w:rPr>
        <w:t>chi phối mô-men dầm cần trục ở cả ba nghiệm được kiểm tra. Tổ hợp chi phối chuyển vị ngang khác nhau giữa nghiệm A và các nghiệm B, C; tuy nhiên, cả ba giá trị chuyển vị ngang đều nhỏ hơn đáng kể so với giới hạn cho phép.</w:t>
      </w:r>
    </w:p>
    <w:p w14:paraId="54A7A397" w14:textId="77777777" w:rsidR="00262EE7" w:rsidRDefault="0015464C" w:rsidP="00DD3275">
      <w:pPr>
        <w:spacing w:after="120"/>
        <w:jc w:val="both"/>
        <w:rPr>
          <w:rFonts w:ascii="Cambria" w:hAnsi="Cambria"/>
          <w:b/>
        </w:rPr>
      </w:pPr>
      <w:r w:rsidRPr="0015464C">
        <w:rPr>
          <w:rFonts w:ascii="Cambria" w:hAnsi="Cambria"/>
        </w:rPr>
        <w:t xml:space="preserve">Kết quả cũng cho thấy cần phân biệt giữa chỉ số tìm kiếm </w:t>
      </w:r>
      <m:oMath>
        <m:sSub>
          <m:sSubPr>
            <m:ctrlPr>
              <w:rPr>
                <w:rFonts w:ascii="Cambria Math" w:hAnsi="Cambria Math"/>
                <w:i/>
              </w:rPr>
            </m:ctrlPr>
          </m:sSubPr>
          <m:e>
            <m:r>
              <w:rPr>
                <w:rFonts w:ascii="Cambria Math" w:hAnsi="Cambria Math"/>
              </w:rPr>
              <m:t>f</m:t>
            </m:r>
          </m:e>
          <m:sub>
            <m:r>
              <w:rPr>
                <w:rFonts w:ascii="Cambria Math" w:hAnsi="Cambria Math"/>
              </w:rPr>
              <m:t>2,</m:t>
            </m:r>
            <m:r>
              <m:rPr>
                <m:nor/>
              </m:rPr>
              <w:rPr>
                <w:rFonts w:ascii="Cambria Math" w:hAnsi="Cambria Math"/>
              </w:rPr>
              <m:t>search</m:t>
            </m:r>
          </m:sub>
        </m:sSub>
      </m:oMath>
      <w:r w:rsidR="007011C1">
        <w:rPr>
          <w:rFonts w:ascii="Cambria" w:hAnsi="Cambria"/>
        </w:rPr>
        <w:t xml:space="preserve"> </w:t>
      </w:r>
      <w:r w:rsidRPr="0015464C">
        <w:rPr>
          <w:rFonts w:ascii="Cambria" w:hAnsi="Cambria"/>
        </w:rPr>
        <w:t xml:space="preserve">được xác định từ tổ hợp bao trong quá trình tối ưu, và giá trị </w:t>
      </w:r>
      <w:r w:rsidR="007011C1" w:rsidRPr="005360FC">
        <w:rPr>
          <w:rFonts w:ascii="Cambria" w:hAnsi="Cambria"/>
          <w:sz w:val="20"/>
        </w:rPr>
        <w:t xml:space="preserve">và </w:t>
      </w:r>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max</m:t>
            </m:r>
          </m:sub>
        </m:sSub>
      </m:oMath>
      <w:r w:rsidR="007011C1" w:rsidRPr="0015464C">
        <w:rPr>
          <w:rFonts w:ascii="Cambria" w:hAnsi="Cambria"/>
        </w:rPr>
        <w:t xml:space="preserve">, </w:t>
      </w:r>
      <w:r w:rsidR="007011C1">
        <w:rPr>
          <w:rFonts w:ascii="Cambria" w:hAnsi="Cambria"/>
        </w:rPr>
        <w:t>đ</w:t>
      </w:r>
      <w:r w:rsidRPr="0015464C">
        <w:rPr>
          <w:rFonts w:ascii="Cambria" w:hAnsi="Cambria"/>
        </w:rPr>
        <w:t>ược xác định từ 408 tổ hợp tải trọng cơ bản riêng lẻ trong bước kiểm tra xác nhận. Sự phân biệt này giúp bảo đảm giá trị hệ số khai thác được sử dụng khi báo cáo các nghiệm đại diện có thể truy xuất đến một tổ hợp tải trọng cụ thể.</w:t>
      </w:r>
      <w:r w:rsidR="00262EE7" w:rsidRPr="00262EE7">
        <w:rPr>
          <w:rFonts w:ascii="Cambria" w:hAnsi="Cambria"/>
          <w:b/>
        </w:rPr>
        <w:t xml:space="preserve"> </w:t>
      </w:r>
    </w:p>
    <w:p w14:paraId="2D45591C" w14:textId="77777777" w:rsidR="008B7D66" w:rsidRPr="00DD3275" w:rsidRDefault="008B7D66" w:rsidP="00DD3275">
      <w:pPr>
        <w:pStyle w:val="ICST-Introduction"/>
        <w:spacing w:before="160" w:after="80"/>
        <w:jc w:val="both"/>
      </w:pPr>
      <w:r w:rsidRPr="00124465">
        <w:t>Đóng góp của các tác giả trong bài báo</w:t>
      </w:r>
    </w:p>
    <w:p w14:paraId="58785EE9" w14:textId="77777777" w:rsidR="008B7D66" w:rsidRPr="00DD3275" w:rsidRDefault="008B7D66" w:rsidP="00DD3275">
      <w:pPr>
        <w:spacing w:after="120"/>
        <w:jc w:val="both"/>
        <w:rPr>
          <w:rFonts w:ascii="Cambria" w:hAnsi="Cambria"/>
        </w:rPr>
      </w:pPr>
      <w:r w:rsidRPr="00DD3275">
        <w:rPr>
          <w:rFonts w:ascii="Cambria" w:hAnsi="Cambria"/>
        </w:rPr>
        <w:t xml:space="preserve">Đỗ Quang Thành: Phương pháp luận, Phần mềm, Điều tra/nghiên cứu, Viết – Soạn thảo bản thảo gốc; </w:t>
      </w:r>
    </w:p>
    <w:p w14:paraId="1CDE0563" w14:textId="77777777" w:rsidR="008B7D66" w:rsidRPr="00DD3275" w:rsidRDefault="008B7D66" w:rsidP="00DD3275">
      <w:pPr>
        <w:spacing w:after="120"/>
        <w:jc w:val="both"/>
        <w:rPr>
          <w:rFonts w:ascii="Cambria" w:hAnsi="Cambria"/>
        </w:rPr>
      </w:pPr>
      <w:r w:rsidRPr="00DD3275">
        <w:rPr>
          <w:rFonts w:ascii="Cambria" w:hAnsi="Cambria"/>
        </w:rPr>
        <w:t>Vũ Hữu Trường: Xây dựng ý tưởng, Điều tra/nghiên cứu, Thẩm định và Hiệu đính;</w:t>
      </w:r>
    </w:p>
    <w:p w14:paraId="0C815A4B" w14:textId="77777777" w:rsidR="008B7D66" w:rsidRPr="00DD3275" w:rsidRDefault="008B7D66" w:rsidP="00DD3275">
      <w:pPr>
        <w:spacing w:after="120"/>
        <w:jc w:val="both"/>
        <w:rPr>
          <w:rFonts w:ascii="Cambria" w:hAnsi="Cambria"/>
        </w:rPr>
      </w:pPr>
      <w:r w:rsidRPr="00DD3275">
        <w:rPr>
          <w:rFonts w:ascii="Cambria" w:hAnsi="Cambria"/>
        </w:rPr>
        <w:t>Lê Thanh Cường:  Xây dựng ý tưởng, Viết – Rà soát và Hiệu đính.</w:t>
      </w:r>
    </w:p>
    <w:p w14:paraId="5A5BB069" w14:textId="4C130604" w:rsidR="00262EE7" w:rsidRPr="00124465" w:rsidRDefault="00262EE7" w:rsidP="00DD3275">
      <w:pPr>
        <w:pStyle w:val="ICST-Introduction"/>
        <w:spacing w:before="160" w:after="80"/>
        <w:jc w:val="both"/>
      </w:pPr>
      <w:r w:rsidRPr="00124465">
        <w:t>Tuyên bố không xung đột lợi ích và cam kết bản quyền</w:t>
      </w:r>
    </w:p>
    <w:p w14:paraId="2E14CFC8" w14:textId="77777777" w:rsidR="00262EE7" w:rsidRDefault="00262EE7" w:rsidP="00262EE7">
      <w:pPr>
        <w:jc w:val="both"/>
        <w:rPr>
          <w:rFonts w:ascii="Cambria" w:hAnsi="Cambria"/>
          <w:b/>
        </w:rPr>
      </w:pPr>
      <w:r w:rsidRPr="00124465">
        <w:rPr>
          <w:rFonts w:ascii="Cambria" w:hAnsi="Cambria"/>
        </w:rPr>
        <w:t>Các tác giả tuyên bố về sự không xuất hiện những xung đột tiềm ẩn từ nghiên cứu này, và cam kết bài báo chưa từng được công bố trước đây.</w:t>
      </w:r>
      <w:r w:rsidRPr="00262EE7">
        <w:rPr>
          <w:rFonts w:ascii="Cambria" w:hAnsi="Cambria"/>
          <w:b/>
        </w:rPr>
        <w:t xml:space="preserve"> </w:t>
      </w:r>
    </w:p>
    <w:p w14:paraId="5FE29AF8" w14:textId="5233F397" w:rsidR="00262EE7" w:rsidRPr="00124465" w:rsidRDefault="00262EE7" w:rsidP="00DD3275">
      <w:pPr>
        <w:pStyle w:val="ICST-Introduction"/>
        <w:spacing w:before="160" w:after="80"/>
        <w:jc w:val="both"/>
      </w:pPr>
      <w:r w:rsidRPr="00124465">
        <w:t>Chia sẻ dữ liệu theo yêu cầu</w:t>
      </w:r>
    </w:p>
    <w:p w14:paraId="7AEB455F" w14:textId="3A99B78C" w:rsidR="00751B06" w:rsidRPr="00DD3275" w:rsidRDefault="00751B06" w:rsidP="00DD3275">
      <w:pPr>
        <w:spacing w:after="120"/>
        <w:jc w:val="both"/>
        <w:rPr>
          <w:rFonts w:ascii="Cambria" w:hAnsi="Cambria"/>
        </w:rPr>
      </w:pPr>
      <w:r w:rsidRPr="00DD3275">
        <w:rPr>
          <w:rFonts w:ascii="Cambria" w:hAnsi="Cambria"/>
        </w:rPr>
        <w:t xml:space="preserve">Dữ liệu sẽ được cung cấp theo yêu cầu. </w:t>
      </w:r>
    </w:p>
    <w:p w14:paraId="2A4FD0A6" w14:textId="395AB3C5" w:rsidR="00262EE7" w:rsidRDefault="00262EE7" w:rsidP="00DD3275">
      <w:pPr>
        <w:pStyle w:val="ICST-Introduction"/>
        <w:spacing w:before="160" w:after="80"/>
        <w:jc w:val="both"/>
      </w:pPr>
      <w:r w:rsidRPr="00124465">
        <w:t>Tài liệu tham khảo</w:t>
      </w:r>
    </w:p>
    <w:p w14:paraId="53043BAF" w14:textId="15537C7E" w:rsidR="00262EE7" w:rsidRPr="00B12FA1" w:rsidRDefault="00262EE7" w:rsidP="00DD3275">
      <w:pPr>
        <w:pStyle w:val="ICST-Introduction"/>
        <w:spacing w:before="0" w:after="120" w:line="276" w:lineRule="auto"/>
        <w:jc w:val="both"/>
        <w:rPr>
          <w:b w:val="0"/>
          <w:bCs w:val="0"/>
        </w:rPr>
      </w:pPr>
      <w:r w:rsidRPr="00B12FA1">
        <w:rPr>
          <w:b w:val="0"/>
          <w:bCs w:val="0"/>
        </w:rPr>
        <w:t xml:space="preserve">[1] </w:t>
      </w:r>
      <w:r w:rsidR="009C73BB" w:rsidRPr="009C73BB">
        <w:rPr>
          <w:b w:val="0"/>
          <w:bCs w:val="0"/>
        </w:rPr>
        <w:t>Thanh Do-Quang, T. Vu-Huu,</w:t>
      </w:r>
      <w:bookmarkStart w:id="0" w:name="OLE_LINK193"/>
      <w:bookmarkStart w:id="1" w:name="OLE_LINK194"/>
      <w:r w:rsidR="009C73BB" w:rsidRPr="009C73BB">
        <w:rPr>
          <w:b w:val="0"/>
          <w:bCs w:val="0"/>
        </w:rPr>
        <w:t xml:space="preserve"> </w:t>
      </w:r>
      <w:bookmarkEnd w:id="0"/>
      <w:bookmarkEnd w:id="1"/>
      <w:r w:rsidR="009C73BB" w:rsidRPr="009C73BB">
        <w:rPr>
          <w:b w:val="0"/>
          <w:bCs w:val="0"/>
        </w:rPr>
        <w:t>Thanh Cuong-Le</w:t>
      </w:r>
      <w:r w:rsidR="009C73BB">
        <w:rPr>
          <w:b w:val="0"/>
          <w:bCs w:val="0"/>
        </w:rPr>
        <w:t>,</w:t>
      </w:r>
      <w:r w:rsidRPr="00B12FA1">
        <w:rPr>
          <w:b w:val="0"/>
          <w:bCs w:val="0"/>
        </w:rPr>
        <w:t xml:space="preserve"> “Multi-objective Optimization Design of Marine Structures Based on An Enhanced Starfish Algorithm,” </w:t>
      </w:r>
      <w:r w:rsidRPr="00B12FA1">
        <w:rPr>
          <w:b w:val="0"/>
          <w:bCs w:val="0"/>
          <w:i/>
          <w:iCs/>
        </w:rPr>
        <w:t>Proceedings of the Institution of Civil Engineers – Structures and Buildings</w:t>
      </w:r>
      <w:r w:rsidRPr="00B12FA1">
        <w:rPr>
          <w:b w:val="0"/>
          <w:bCs w:val="0"/>
        </w:rPr>
        <w:t>, 2026, doi: 10.1680/jstbu.26.00159.</w:t>
      </w:r>
    </w:p>
    <w:p w14:paraId="64727812" w14:textId="77777777" w:rsidR="00262EE7" w:rsidRPr="00B12FA1" w:rsidRDefault="00262EE7" w:rsidP="00DD3275">
      <w:pPr>
        <w:pStyle w:val="ICST-Introduction"/>
        <w:spacing w:before="0" w:after="120" w:line="276" w:lineRule="auto"/>
        <w:jc w:val="both"/>
        <w:rPr>
          <w:b w:val="0"/>
          <w:bCs w:val="0"/>
        </w:rPr>
      </w:pPr>
      <w:r w:rsidRPr="00B12FA1">
        <w:rPr>
          <w:b w:val="0"/>
          <w:bCs w:val="0"/>
        </w:rPr>
        <w:t xml:space="preserve">[2] Đ. Q. Thành, V. H. Trường, và L. T. Cường, “Tối ưu thể tích bê tông kết cấu tường chắn phía sau cầu tàu bằng thuật toán tối ưu Sao biển (SFOA)” [“Concrete </w:t>
      </w:r>
      <w:r w:rsidRPr="00B12FA1">
        <w:rPr>
          <w:b w:val="0"/>
          <w:bCs w:val="0"/>
        </w:rPr>
        <w:t xml:space="preserve">Volume Optimization of the Retaining Wall Behind the Jetty Using the Starfish Optimization Algorithm (SFOA)”], </w:t>
      </w:r>
      <w:r w:rsidRPr="00B12FA1">
        <w:rPr>
          <w:b w:val="0"/>
          <w:bCs w:val="0"/>
          <w:i/>
          <w:iCs/>
        </w:rPr>
        <w:t>Tạp chí Xây dựng</w:t>
      </w:r>
      <w:r w:rsidRPr="00B12FA1">
        <w:rPr>
          <w:b w:val="0"/>
          <w:bCs w:val="0"/>
        </w:rPr>
        <w:t>, forthcoming.</w:t>
      </w:r>
    </w:p>
    <w:p w14:paraId="16754008" w14:textId="77777777" w:rsidR="00262EE7" w:rsidRPr="00B12FA1" w:rsidRDefault="00262EE7" w:rsidP="00DD3275">
      <w:pPr>
        <w:pStyle w:val="ICST-Introduction"/>
        <w:spacing w:before="0" w:after="120" w:line="276" w:lineRule="auto"/>
        <w:jc w:val="both"/>
        <w:rPr>
          <w:b w:val="0"/>
          <w:bCs w:val="0"/>
        </w:rPr>
      </w:pPr>
      <w:r w:rsidRPr="00B12FA1">
        <w:rPr>
          <w:b w:val="0"/>
          <w:bCs w:val="0"/>
        </w:rPr>
        <w:t xml:space="preserve">[3] Đ. Q. Thành, V. H. Trường, và L. T. Cường, “Tối ưu đa mục tiêu hệ cọc cầu tàu trong công trình cảng biển bằng thuật toán Sao biển cải tiến (MOSFOA)” [“Multi-objective Optimization of Wharf Pile Systems in Marine Port Structures Using the Modified Starfish Optimization Algorithm (MOSFOA)”], </w:t>
      </w:r>
      <w:r w:rsidRPr="00B12FA1">
        <w:rPr>
          <w:b w:val="0"/>
          <w:bCs w:val="0"/>
          <w:i/>
          <w:iCs/>
        </w:rPr>
        <w:t>Journal of Marine Science and Technology (JMST)</w:t>
      </w:r>
      <w:r w:rsidRPr="00B12FA1">
        <w:rPr>
          <w:b w:val="0"/>
          <w:bCs w:val="0"/>
        </w:rPr>
        <w:t>, forthcoming.</w:t>
      </w:r>
    </w:p>
    <w:p w14:paraId="2B261F31" w14:textId="77777777" w:rsidR="00262EE7" w:rsidRPr="00B12FA1" w:rsidRDefault="00262EE7" w:rsidP="00DD3275">
      <w:pPr>
        <w:pStyle w:val="ICST-Introduction"/>
        <w:spacing w:before="0" w:after="120" w:line="276" w:lineRule="auto"/>
        <w:jc w:val="both"/>
        <w:rPr>
          <w:b w:val="0"/>
          <w:bCs w:val="0"/>
        </w:rPr>
      </w:pPr>
      <w:r w:rsidRPr="00B12FA1">
        <w:rPr>
          <w:b w:val="0"/>
          <w:bCs w:val="0"/>
        </w:rPr>
        <w:t xml:space="preserve">[4] A. Kaveh, </w:t>
      </w:r>
      <w:r w:rsidRPr="00B12FA1">
        <w:rPr>
          <w:b w:val="0"/>
          <w:bCs w:val="0"/>
          <w:i/>
          <w:iCs/>
        </w:rPr>
        <w:t>Advances in Metaheuristic Algorithms for Optimal Design of Structures</w:t>
      </w:r>
      <w:r w:rsidRPr="00B12FA1">
        <w:rPr>
          <w:b w:val="0"/>
          <w:bCs w:val="0"/>
        </w:rPr>
        <w:t>, 2nd ed. Cham, Switzerland: Springer, 2017.</w:t>
      </w:r>
    </w:p>
    <w:p w14:paraId="70875BB0" w14:textId="77777777" w:rsidR="00262EE7" w:rsidRPr="00B12FA1" w:rsidRDefault="00262EE7" w:rsidP="00DD3275">
      <w:pPr>
        <w:pStyle w:val="ICST-Introduction"/>
        <w:spacing w:before="0" w:after="120" w:line="276" w:lineRule="auto"/>
        <w:jc w:val="both"/>
        <w:rPr>
          <w:b w:val="0"/>
          <w:bCs w:val="0"/>
        </w:rPr>
      </w:pPr>
      <w:r w:rsidRPr="00B12FA1">
        <w:rPr>
          <w:b w:val="0"/>
          <w:bCs w:val="0"/>
        </w:rPr>
        <w:t xml:space="preserve">[5] K. Deb, A. Pratap, S. Agarwal, and T. Meyarivan, “A fast and elitist multiobjective genetic algorithm: NSGA-II,” </w:t>
      </w:r>
      <w:r w:rsidRPr="00B12FA1">
        <w:rPr>
          <w:b w:val="0"/>
          <w:bCs w:val="0"/>
          <w:i/>
          <w:iCs/>
        </w:rPr>
        <w:t>IEEE Transactions on Evolutionary Computation</w:t>
      </w:r>
      <w:r w:rsidRPr="00B12FA1">
        <w:rPr>
          <w:b w:val="0"/>
          <w:bCs w:val="0"/>
        </w:rPr>
        <w:t>, vol. 6, no. 2, pp. 182–197, 2002, doi: 10.1109/4235.996017.</w:t>
      </w:r>
    </w:p>
    <w:p w14:paraId="13D55452" w14:textId="77777777" w:rsidR="00262EE7" w:rsidRPr="00B12FA1" w:rsidRDefault="00262EE7" w:rsidP="00DD3275">
      <w:pPr>
        <w:pStyle w:val="ICST-Introduction"/>
        <w:spacing w:before="0" w:after="120" w:line="276" w:lineRule="auto"/>
        <w:jc w:val="both"/>
        <w:rPr>
          <w:b w:val="0"/>
          <w:bCs w:val="0"/>
        </w:rPr>
      </w:pPr>
      <w:r w:rsidRPr="00B12FA1">
        <w:rPr>
          <w:b w:val="0"/>
          <w:bCs w:val="0"/>
        </w:rPr>
        <w:t xml:space="preserve">[6] T. S. Cao, T. T. T. Nguyen, V. S. Nguyen, V. H. Truong, and H. H. Nguyen, “Performance of Six Metaheuristic Algorithms for Multi-Objective Optimization of Nonlinear Inelastic Steel Trusses,” </w:t>
      </w:r>
      <w:r w:rsidRPr="00B12FA1">
        <w:rPr>
          <w:b w:val="0"/>
          <w:bCs w:val="0"/>
          <w:i/>
          <w:iCs/>
        </w:rPr>
        <w:t>Buildings</w:t>
      </w:r>
      <w:r w:rsidRPr="00B12FA1">
        <w:rPr>
          <w:b w:val="0"/>
          <w:bCs w:val="0"/>
        </w:rPr>
        <w:t>, vol. 13, no. 4, art. 868, 2023, doi: 10.3390/buildings13040868.</w:t>
      </w:r>
    </w:p>
    <w:p w14:paraId="7A10781F" w14:textId="77777777" w:rsidR="00262EE7" w:rsidRPr="00B12FA1" w:rsidRDefault="00262EE7" w:rsidP="00DD3275">
      <w:pPr>
        <w:pStyle w:val="ICST-Introduction"/>
        <w:spacing w:before="0" w:after="120" w:line="276" w:lineRule="auto"/>
        <w:jc w:val="both"/>
        <w:rPr>
          <w:b w:val="0"/>
          <w:bCs w:val="0"/>
        </w:rPr>
      </w:pPr>
      <w:r w:rsidRPr="00B12FA1">
        <w:rPr>
          <w:b w:val="0"/>
          <w:bCs w:val="0"/>
        </w:rPr>
        <w:t xml:space="preserve">[7] TCVN 5574:2018, </w:t>
      </w:r>
      <w:r w:rsidRPr="00B12FA1">
        <w:rPr>
          <w:b w:val="0"/>
          <w:bCs w:val="0"/>
          <w:i/>
          <w:iCs/>
        </w:rPr>
        <w:t>Kết cấu bê tông và bê tông cốt thép — Tiêu chuẩn thiết kế</w:t>
      </w:r>
      <w:r w:rsidRPr="00B12FA1">
        <w:rPr>
          <w:b w:val="0"/>
          <w:bCs w:val="0"/>
        </w:rPr>
        <w:t xml:space="preserve"> [</w:t>
      </w:r>
      <w:r w:rsidRPr="00B12FA1">
        <w:rPr>
          <w:b w:val="0"/>
          <w:bCs w:val="0"/>
          <w:i/>
          <w:iCs/>
        </w:rPr>
        <w:t>Concrete and reinforced concrete structures — Design standard</w:t>
      </w:r>
      <w:r w:rsidRPr="00B12FA1">
        <w:rPr>
          <w:b w:val="0"/>
          <w:bCs w:val="0"/>
        </w:rPr>
        <w:t>]. Hà Nội: Bộ Khoa học và Công nghệ, 2018.</w:t>
      </w:r>
    </w:p>
    <w:p w14:paraId="64DD2F27" w14:textId="77777777" w:rsidR="00262EE7" w:rsidRPr="00B12FA1" w:rsidRDefault="00262EE7" w:rsidP="00DD3275">
      <w:pPr>
        <w:pStyle w:val="ICST-Introduction"/>
        <w:spacing w:before="0" w:after="120" w:line="276" w:lineRule="auto"/>
        <w:jc w:val="both"/>
        <w:rPr>
          <w:b w:val="0"/>
          <w:bCs w:val="0"/>
        </w:rPr>
      </w:pPr>
      <w:r w:rsidRPr="00B12FA1">
        <w:rPr>
          <w:b w:val="0"/>
          <w:bCs w:val="0"/>
        </w:rPr>
        <w:t xml:space="preserve">[8] TCVN 9245:2012, </w:t>
      </w:r>
      <w:r w:rsidRPr="00B12FA1">
        <w:rPr>
          <w:b w:val="0"/>
          <w:bCs w:val="0"/>
          <w:i/>
          <w:iCs/>
        </w:rPr>
        <w:t>Cọc ống thép</w:t>
      </w:r>
      <w:r w:rsidRPr="00B12FA1">
        <w:rPr>
          <w:b w:val="0"/>
          <w:bCs w:val="0"/>
        </w:rPr>
        <w:t xml:space="preserve"> [</w:t>
      </w:r>
      <w:r w:rsidRPr="00B12FA1">
        <w:rPr>
          <w:b w:val="0"/>
          <w:bCs w:val="0"/>
          <w:i/>
          <w:iCs/>
        </w:rPr>
        <w:t>Steel pipe piles</w:t>
      </w:r>
      <w:r w:rsidRPr="00B12FA1">
        <w:rPr>
          <w:b w:val="0"/>
          <w:bCs w:val="0"/>
        </w:rPr>
        <w:t>]. Hà Nội: Bộ Khoa học và Công nghệ, 2012.</w:t>
      </w:r>
    </w:p>
    <w:p w14:paraId="1466C89B" w14:textId="77777777" w:rsidR="00262EE7" w:rsidRDefault="00262EE7" w:rsidP="00DD3275">
      <w:pPr>
        <w:pStyle w:val="ICST-Introduction"/>
        <w:spacing w:before="0" w:after="120" w:line="276" w:lineRule="auto"/>
        <w:jc w:val="both"/>
        <w:rPr>
          <w:b w:val="0"/>
          <w:bCs w:val="0"/>
        </w:rPr>
      </w:pPr>
      <w:r w:rsidRPr="00B12FA1">
        <w:rPr>
          <w:b w:val="0"/>
          <w:bCs w:val="0"/>
        </w:rPr>
        <w:t xml:space="preserve">[9] TCVN 1651-2:2018, </w:t>
      </w:r>
      <w:r w:rsidRPr="00B12FA1">
        <w:rPr>
          <w:b w:val="0"/>
          <w:bCs w:val="0"/>
          <w:i/>
          <w:iCs/>
        </w:rPr>
        <w:t>Thép cốt bê tông — Phần 2: Thép thanh vằn</w:t>
      </w:r>
      <w:r w:rsidRPr="00B12FA1">
        <w:rPr>
          <w:b w:val="0"/>
          <w:bCs w:val="0"/>
        </w:rPr>
        <w:t xml:space="preserve"> [</w:t>
      </w:r>
      <w:r w:rsidRPr="00B12FA1">
        <w:rPr>
          <w:b w:val="0"/>
          <w:bCs w:val="0"/>
          <w:i/>
          <w:iCs/>
        </w:rPr>
        <w:t>Steel for the reinforcement of concrete — Part 2: Ribbed bars</w:t>
      </w:r>
      <w:r w:rsidRPr="00B12FA1">
        <w:rPr>
          <w:b w:val="0"/>
          <w:bCs w:val="0"/>
        </w:rPr>
        <w:t>]. Hà Nội: Bộ Khoa học và Công nghệ, 2018.</w:t>
      </w:r>
    </w:p>
    <w:tbl>
      <w:tblPr>
        <w:tblW w:w="4962" w:type="dxa"/>
        <w:tblBorders>
          <w:top w:val="single" w:sz="6" w:space="0" w:color="auto"/>
          <w:bottom w:val="single" w:sz="6" w:space="0" w:color="auto"/>
        </w:tblBorders>
        <w:tblLayout w:type="fixed"/>
        <w:tblLook w:val="04A0" w:firstRow="1" w:lastRow="0" w:firstColumn="1" w:lastColumn="0" w:noHBand="0" w:noVBand="1"/>
      </w:tblPr>
      <w:tblGrid>
        <w:gridCol w:w="4962"/>
      </w:tblGrid>
      <w:tr w:rsidR="008B7D66" w:rsidRPr="00124465" w14:paraId="62CD53AF" w14:textId="77777777" w:rsidTr="008B7D66">
        <w:tc>
          <w:tcPr>
            <w:tcW w:w="4962" w:type="dxa"/>
          </w:tcPr>
          <w:p w14:paraId="1A47B8E7" w14:textId="16A21D26" w:rsidR="008B7D66" w:rsidRPr="009C73BB" w:rsidRDefault="008B7D66" w:rsidP="008B7D66">
            <w:pPr>
              <w:jc w:val="both"/>
              <w:rPr>
                <w:rFonts w:ascii="Cambria" w:hAnsi="Cambria"/>
                <w:sz w:val="20"/>
              </w:rPr>
            </w:pPr>
            <w:r w:rsidRPr="009C73BB">
              <w:rPr>
                <w:rFonts w:ascii="Cambria" w:hAnsi="Cambria"/>
                <w:sz w:val="20"/>
              </w:rPr>
              <w:t>1</w:t>
            </w:r>
            <w:r w:rsidRPr="009C73BB">
              <w:rPr>
                <w:rFonts w:ascii="Cambria" w:hAnsi="Cambria"/>
                <w:sz w:val="20"/>
                <w:vertAlign w:val="superscript"/>
              </w:rPr>
              <w:t>st</w:t>
            </w:r>
            <w:r w:rsidRPr="009C73BB">
              <w:rPr>
                <w:rFonts w:ascii="Cambria" w:hAnsi="Cambria"/>
                <w:sz w:val="20"/>
              </w:rPr>
              <w:t xml:space="preserve"> </w:t>
            </w:r>
            <w:r w:rsidR="009C73BB" w:rsidRPr="009C73BB">
              <w:rPr>
                <w:rFonts w:ascii="Cambria" w:hAnsi="Cambria" w:cs="Cambria"/>
              </w:rPr>
              <w:t>Thanh Do-Quang</w:t>
            </w:r>
            <w:r w:rsidRPr="009C73BB">
              <w:rPr>
                <w:rFonts w:ascii="Cambria" w:hAnsi="Cambria"/>
                <w:sz w:val="20"/>
                <w:vertAlign w:val="superscript"/>
              </w:rPr>
              <w:t>*</w:t>
            </w:r>
            <w:r w:rsidRPr="009C73BB">
              <w:rPr>
                <w:rFonts w:ascii="Cambria" w:hAnsi="Cambria"/>
                <w:sz w:val="20"/>
              </w:rPr>
              <w:t>. Faculty of Civil Engineering, Vietnam Maritime University.</w:t>
            </w:r>
          </w:p>
          <w:p w14:paraId="4C8D42CB" w14:textId="6A1F1B27" w:rsidR="008B7D66" w:rsidRPr="009C73BB" w:rsidRDefault="008B7D66" w:rsidP="008B7D66">
            <w:pPr>
              <w:jc w:val="both"/>
              <w:rPr>
                <w:rFonts w:ascii="Cambria" w:hAnsi="Cambria"/>
                <w:sz w:val="20"/>
              </w:rPr>
            </w:pPr>
            <w:r w:rsidRPr="009C73BB">
              <w:rPr>
                <w:rFonts w:ascii="Cambria" w:hAnsi="Cambria"/>
                <w:sz w:val="20"/>
              </w:rPr>
              <w:t>2</w:t>
            </w:r>
            <w:r w:rsidRPr="009C73BB">
              <w:rPr>
                <w:rFonts w:ascii="Cambria" w:hAnsi="Cambria"/>
                <w:sz w:val="20"/>
                <w:vertAlign w:val="superscript"/>
              </w:rPr>
              <w:t>nd</w:t>
            </w:r>
            <w:r w:rsidRPr="009C73BB">
              <w:rPr>
                <w:rFonts w:ascii="Cambria" w:hAnsi="Cambria"/>
                <w:sz w:val="20"/>
              </w:rPr>
              <w:t xml:space="preserve"> </w:t>
            </w:r>
            <w:r w:rsidR="009C73BB" w:rsidRPr="009C73BB">
              <w:rPr>
                <w:rFonts w:ascii="Cambria" w:hAnsi="Cambria" w:cs="Cambria"/>
              </w:rPr>
              <w:t>T. Vu-Huu</w:t>
            </w:r>
            <w:r w:rsidRPr="009C73BB">
              <w:rPr>
                <w:rFonts w:ascii="Cambria" w:hAnsi="Cambria"/>
                <w:sz w:val="20"/>
              </w:rPr>
              <w:t>. Faculty of Civil Engineering, Vietnam Maritime University.</w:t>
            </w:r>
          </w:p>
          <w:p w14:paraId="62484D85" w14:textId="33FFED1F" w:rsidR="008B7D66" w:rsidRPr="009C73BB" w:rsidRDefault="008B7D66" w:rsidP="008B7D66">
            <w:pPr>
              <w:jc w:val="both"/>
              <w:rPr>
                <w:rFonts w:ascii="Cambria" w:hAnsi="Cambria"/>
                <w:sz w:val="20"/>
              </w:rPr>
            </w:pPr>
            <w:r w:rsidRPr="009C73BB">
              <w:rPr>
                <w:rFonts w:ascii="Cambria" w:hAnsi="Cambria"/>
                <w:sz w:val="20"/>
              </w:rPr>
              <w:t>3</w:t>
            </w:r>
            <w:r w:rsidRPr="009C73BB">
              <w:rPr>
                <w:rFonts w:ascii="Cambria" w:hAnsi="Cambria"/>
                <w:sz w:val="20"/>
                <w:vertAlign w:val="superscript"/>
              </w:rPr>
              <w:t>rd</w:t>
            </w:r>
            <w:r w:rsidRPr="009C73BB">
              <w:rPr>
                <w:rFonts w:ascii="Cambria" w:hAnsi="Cambria"/>
                <w:sz w:val="20"/>
              </w:rPr>
              <w:t xml:space="preserve"> </w:t>
            </w:r>
            <w:r w:rsidR="009C73BB" w:rsidRPr="009C73BB">
              <w:rPr>
                <w:rFonts w:ascii="Cambria" w:hAnsi="Cambria" w:cs="Cambria"/>
              </w:rPr>
              <w:t>Thanh Cuong-Le</w:t>
            </w:r>
            <w:r w:rsidRPr="009C73BB">
              <w:rPr>
                <w:rFonts w:ascii="Cambria" w:hAnsi="Cambria"/>
                <w:sz w:val="20"/>
              </w:rPr>
              <w:t>. Ho Chi Minh City Open University</w:t>
            </w:r>
          </w:p>
          <w:p w14:paraId="7B30E943" w14:textId="0AD2D71D" w:rsidR="008B7D66" w:rsidRPr="00124465" w:rsidRDefault="008B7D66" w:rsidP="008B7D66">
            <w:pPr>
              <w:pStyle w:val="ICST-Tabletext"/>
              <w:jc w:val="both"/>
            </w:pPr>
            <w:r w:rsidRPr="005C0329">
              <w:rPr>
                <w:rStyle w:val="Hyperlink"/>
                <w:color w:val="000000"/>
                <w:sz w:val="20"/>
                <w:szCs w:val="20"/>
                <w:u w:val="none"/>
              </w:rPr>
              <w:t>*Corresponding author:</w:t>
            </w:r>
            <w:r>
              <w:rPr>
                <w:rStyle w:val="Hyperlink"/>
                <w:color w:val="000000"/>
                <w:sz w:val="20"/>
                <w:szCs w:val="20"/>
                <w:u w:val="none"/>
              </w:rPr>
              <w:t xml:space="preserve"> </w:t>
            </w:r>
            <w:hyperlink r:id="rId15" w:history="1">
              <w:r w:rsidRPr="004F792C">
                <w:rPr>
                  <w:rStyle w:val="Hyperlink"/>
                  <w:sz w:val="20"/>
                  <w:szCs w:val="20"/>
                </w:rPr>
                <w:t>thanhdq.ctt@vimaru.edu.vn</w:t>
              </w:r>
            </w:hyperlink>
          </w:p>
        </w:tc>
      </w:tr>
    </w:tbl>
    <w:p w14:paraId="79EC28D0" w14:textId="77777777" w:rsidR="008B7D66" w:rsidRPr="00B12FA1" w:rsidRDefault="008B7D66" w:rsidP="00262EE7">
      <w:pPr>
        <w:pStyle w:val="ICST-Introduction"/>
        <w:jc w:val="both"/>
        <w:rPr>
          <w:b w:val="0"/>
          <w:bCs w:val="0"/>
        </w:rPr>
      </w:pPr>
    </w:p>
    <w:p w14:paraId="444131CC" w14:textId="6F17411D" w:rsidR="00775919" w:rsidRDefault="00775919" w:rsidP="00464EB8">
      <w:pPr>
        <w:jc w:val="both"/>
        <w:rPr>
          <w:rStyle w:val="Hyperlink"/>
          <w:rFonts w:ascii="Cambria" w:hAnsi="Cambria"/>
          <w:color w:val="000000"/>
          <w:sz w:val="20"/>
          <w:szCs w:val="20"/>
          <w:u w:val="none"/>
        </w:rPr>
      </w:pPr>
    </w:p>
    <w:p w14:paraId="60EFB4D0" w14:textId="2AC22110" w:rsidR="00262EE7" w:rsidRPr="00124465" w:rsidRDefault="00262EE7" w:rsidP="00C40EC6">
      <w:pPr>
        <w:jc w:val="both"/>
        <w:rPr>
          <w:rFonts w:ascii="Cambria" w:hAnsi="Cambria"/>
        </w:rPr>
        <w:sectPr w:rsidR="00262EE7" w:rsidRPr="00124465">
          <w:type w:val="continuous"/>
          <w:pgSz w:w="12240" w:h="15840"/>
          <w:pgMar w:top="1134" w:right="851" w:bottom="1134" w:left="1418" w:header="709" w:footer="709" w:gutter="0"/>
          <w:cols w:num="2" w:space="284"/>
          <w:docGrid w:linePitch="360"/>
        </w:sectPr>
      </w:pPr>
    </w:p>
    <w:p w14:paraId="71E65F0A" w14:textId="77777777" w:rsidR="00262EE7" w:rsidRDefault="00262EE7" w:rsidP="00C40EC6">
      <w:pPr>
        <w:pStyle w:val="ICST-Heading1"/>
        <w:jc w:val="both"/>
        <w:rPr>
          <w:b/>
        </w:rPr>
      </w:pPr>
    </w:p>
    <w:p w14:paraId="764F1FF1" w14:textId="77777777" w:rsidR="00262EE7" w:rsidRDefault="00262EE7" w:rsidP="00C40EC6">
      <w:pPr>
        <w:pStyle w:val="ICST-Heading1"/>
        <w:jc w:val="both"/>
        <w:rPr>
          <w:b/>
        </w:rPr>
      </w:pPr>
    </w:p>
    <w:p w14:paraId="01D80B75" w14:textId="77777777" w:rsidR="00DD3333" w:rsidRDefault="00DD3333" w:rsidP="00C40EC6">
      <w:pPr>
        <w:jc w:val="both"/>
        <w:rPr>
          <w:rFonts w:ascii="Cambria" w:hAnsi="Cambria"/>
        </w:rPr>
      </w:pPr>
    </w:p>
    <w:p w14:paraId="336BD3CB" w14:textId="77777777" w:rsidR="00262EE7" w:rsidRDefault="00262EE7" w:rsidP="00C40EC6">
      <w:pPr>
        <w:jc w:val="both"/>
        <w:rPr>
          <w:rFonts w:ascii="Cambria" w:hAnsi="Cambria"/>
        </w:rPr>
      </w:pPr>
    </w:p>
    <w:p w14:paraId="4AB1C8E2" w14:textId="77777777" w:rsidR="00262EE7" w:rsidRDefault="00262EE7" w:rsidP="00C40EC6">
      <w:pPr>
        <w:jc w:val="both"/>
        <w:rPr>
          <w:rFonts w:ascii="Cambria" w:hAnsi="Cambria"/>
        </w:rPr>
      </w:pPr>
    </w:p>
    <w:p w14:paraId="0985C73C" w14:textId="77777777" w:rsidR="00262EE7" w:rsidRDefault="00262EE7" w:rsidP="00C40EC6">
      <w:pPr>
        <w:jc w:val="both"/>
        <w:rPr>
          <w:rFonts w:ascii="Cambria" w:hAnsi="Cambria"/>
        </w:rPr>
      </w:pPr>
    </w:p>
    <w:p w14:paraId="6061048A" w14:textId="77777777" w:rsidR="00262EE7" w:rsidRDefault="00262EE7" w:rsidP="00C40EC6">
      <w:pPr>
        <w:jc w:val="both"/>
        <w:rPr>
          <w:rFonts w:ascii="Cambria" w:hAnsi="Cambria"/>
        </w:rPr>
      </w:pPr>
    </w:p>
    <w:p w14:paraId="3D52DA09" w14:textId="77777777" w:rsidR="00262EE7" w:rsidRPr="00124465" w:rsidRDefault="00262EE7" w:rsidP="00C40EC6">
      <w:pPr>
        <w:jc w:val="both"/>
        <w:rPr>
          <w:rFonts w:ascii="Cambria" w:hAnsi="Cambria"/>
        </w:rPr>
      </w:pPr>
    </w:p>
    <w:tbl>
      <w:tblPr>
        <w:tblW w:w="0" w:type="auto"/>
        <w:tblLook w:val="04A0" w:firstRow="1" w:lastRow="0" w:firstColumn="1" w:lastColumn="0" w:noHBand="0" w:noVBand="1"/>
      </w:tblPr>
      <w:tblGrid>
        <w:gridCol w:w="9405"/>
      </w:tblGrid>
      <w:tr w:rsidR="00DD3333" w:rsidRPr="00124465" w14:paraId="08589A57" w14:textId="77777777">
        <w:tc>
          <w:tcPr>
            <w:tcW w:w="9971" w:type="dxa"/>
          </w:tcPr>
          <w:p w14:paraId="1C1C64ED" w14:textId="4F12B4E2" w:rsidR="00DD3333" w:rsidRPr="00124465" w:rsidRDefault="00DD3333" w:rsidP="00C40EC6">
            <w:pPr>
              <w:jc w:val="both"/>
              <w:rPr>
                <w:rFonts w:ascii="Cambria" w:hAnsi="Cambria"/>
              </w:rPr>
            </w:pPr>
          </w:p>
        </w:tc>
      </w:tr>
    </w:tbl>
    <w:p w14:paraId="4A259E99" w14:textId="77777777" w:rsidR="00D051CB" w:rsidRPr="00124465" w:rsidRDefault="00D051CB">
      <w:pPr>
        <w:rPr>
          <w:rFonts w:ascii="Cambria" w:hAnsi="Cambria"/>
        </w:rPr>
      </w:pPr>
    </w:p>
    <w:sectPr w:rsidR="00D051CB" w:rsidRPr="00124465" w:rsidSect="009459B3">
      <w:type w:val="continuous"/>
      <w:pgSz w:w="12240" w:h="15840"/>
      <w:pgMar w:top="1134" w:right="1134" w:bottom="1134" w:left="1701"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DB8A3" w14:textId="77777777" w:rsidR="00E608CC" w:rsidRDefault="00E608CC" w:rsidP="00E467E2">
      <w:pPr>
        <w:spacing w:after="0" w:line="240" w:lineRule="auto"/>
      </w:pPr>
      <w:r>
        <w:separator/>
      </w:r>
    </w:p>
  </w:endnote>
  <w:endnote w:type="continuationSeparator" w:id="0">
    <w:p w14:paraId="77200FA3" w14:textId="77777777" w:rsidR="00E608CC" w:rsidRDefault="00E608CC" w:rsidP="00E46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6D85" w14:textId="77777777" w:rsidR="007D326B" w:rsidRPr="00BE4E7E" w:rsidRDefault="007D326B">
    <w:pPr>
      <w:pStyle w:val="Footer"/>
      <w:jc w:val="center"/>
      <w:rPr>
        <w:rFonts w:ascii="Cambria" w:hAnsi="Cambria"/>
        <w:sz w:val="20"/>
        <w:szCs w:val="20"/>
      </w:rPr>
    </w:pPr>
    <w:r w:rsidRPr="00BE4E7E">
      <w:rPr>
        <w:rFonts w:ascii="Cambria" w:hAnsi="Cambria"/>
        <w:sz w:val="20"/>
        <w:szCs w:val="20"/>
      </w:rPr>
      <w:fldChar w:fldCharType="begin"/>
    </w:r>
    <w:r w:rsidRPr="00BE4E7E">
      <w:rPr>
        <w:rFonts w:ascii="Cambria" w:hAnsi="Cambria"/>
        <w:sz w:val="20"/>
        <w:szCs w:val="20"/>
      </w:rPr>
      <w:instrText xml:space="preserve"> PAGE   \* MERGEFORMAT </w:instrText>
    </w:r>
    <w:r w:rsidRPr="00BE4E7E">
      <w:rPr>
        <w:rFonts w:ascii="Cambria" w:hAnsi="Cambria"/>
        <w:sz w:val="20"/>
        <w:szCs w:val="20"/>
      </w:rPr>
      <w:fldChar w:fldCharType="separate"/>
    </w:r>
    <w:r>
      <w:rPr>
        <w:rFonts w:ascii="Cambria" w:hAnsi="Cambria"/>
        <w:noProof/>
        <w:sz w:val="20"/>
        <w:szCs w:val="20"/>
      </w:rPr>
      <w:t>3</w:t>
    </w:r>
    <w:r w:rsidRPr="00BE4E7E">
      <w:rPr>
        <w:rFonts w:ascii="Cambria" w:hAnsi="Cambria"/>
        <w:noProof/>
        <w:sz w:val="20"/>
        <w:szCs w:val="20"/>
      </w:rPr>
      <w:fldChar w:fldCharType="end"/>
    </w:r>
  </w:p>
  <w:p w14:paraId="3A784A4E" w14:textId="77777777" w:rsidR="007D326B" w:rsidRDefault="007D32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7A9C4" w14:textId="77777777" w:rsidR="00E608CC" w:rsidRDefault="00E608CC" w:rsidP="00E467E2">
      <w:pPr>
        <w:spacing w:after="0" w:line="240" w:lineRule="auto"/>
      </w:pPr>
      <w:r>
        <w:separator/>
      </w:r>
    </w:p>
  </w:footnote>
  <w:footnote w:type="continuationSeparator" w:id="0">
    <w:p w14:paraId="03DF52C1" w14:textId="77777777" w:rsidR="00E608CC" w:rsidRDefault="00E608CC" w:rsidP="00E467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701"/>
      <w:gridCol w:w="6487"/>
      <w:gridCol w:w="1559"/>
    </w:tblGrid>
    <w:tr w:rsidR="007D326B" w14:paraId="5A4EEB3C" w14:textId="77777777" w:rsidTr="002B264A">
      <w:trPr>
        <w:trHeight w:val="142"/>
      </w:trPr>
      <w:tc>
        <w:tcPr>
          <w:tcW w:w="9747" w:type="dxa"/>
          <w:gridSpan w:val="3"/>
          <w:tcBorders>
            <w:top w:val="nil"/>
            <w:left w:val="nil"/>
            <w:bottom w:val="single" w:sz="8" w:space="0" w:color="auto"/>
            <w:right w:val="nil"/>
          </w:tcBorders>
          <w:vAlign w:val="center"/>
          <w:hideMark/>
        </w:tcPr>
        <w:p w14:paraId="34DE96E0" w14:textId="77777777" w:rsidR="007D326B" w:rsidRPr="00D87E8D" w:rsidRDefault="007D326B" w:rsidP="00707CDE">
          <w:pPr>
            <w:widowControl w:val="0"/>
            <w:spacing w:before="60" w:after="60"/>
            <w:ind w:left="-99" w:right="-84"/>
            <w:jc w:val="center"/>
            <w:outlineLvl w:val="0"/>
            <w:rPr>
              <w:rFonts w:ascii="Cambria" w:eastAsia="Arial" w:hAnsi="Cambria"/>
              <w:b/>
              <w:bCs/>
              <w:spacing w:val="-14"/>
              <w:sz w:val="44"/>
              <w:szCs w:val="44"/>
            </w:rPr>
          </w:pPr>
          <w:r w:rsidRPr="00D87E8D">
            <w:rPr>
              <w:rFonts w:ascii="Cambria" w:eastAsia="Arial" w:hAnsi="Cambria" w:cs="Arial"/>
              <w:b/>
              <w:bCs/>
              <w:sz w:val="24"/>
              <w:szCs w:val="24"/>
            </w:rPr>
            <w:t>Tập …-Số … (20…)</w:t>
          </w:r>
        </w:p>
      </w:tc>
    </w:tr>
    <w:tr w:rsidR="007D326B" w14:paraId="13C7C2CA" w14:textId="77777777" w:rsidTr="002B264A">
      <w:trPr>
        <w:trHeight w:val="1418"/>
      </w:trPr>
      <w:tc>
        <w:tcPr>
          <w:tcW w:w="1701" w:type="dxa"/>
          <w:tcBorders>
            <w:top w:val="single" w:sz="8" w:space="0" w:color="auto"/>
            <w:left w:val="nil"/>
            <w:bottom w:val="thickThinSmallGap" w:sz="24" w:space="0" w:color="auto"/>
            <w:right w:val="nil"/>
          </w:tcBorders>
          <w:vAlign w:val="center"/>
          <w:hideMark/>
        </w:tcPr>
        <w:p w14:paraId="20A3512A" w14:textId="77777777" w:rsidR="007D326B" w:rsidRPr="00707CDE" w:rsidRDefault="007D326B" w:rsidP="00707CDE">
          <w:pPr>
            <w:widowControl w:val="0"/>
            <w:spacing w:before="60" w:after="60"/>
            <w:jc w:val="center"/>
            <w:outlineLvl w:val="0"/>
            <w:rPr>
              <w:rFonts w:ascii="Arial" w:eastAsia="Arial" w:hAnsi="Arial"/>
              <w:b/>
              <w:bCs/>
              <w:noProof/>
              <w:spacing w:val="-14"/>
              <w:sz w:val="40"/>
              <w:szCs w:val="40"/>
            </w:rPr>
          </w:pPr>
          <w:r>
            <w:rPr>
              <w:noProof/>
            </w:rPr>
            <w:drawing>
              <wp:inline distT="0" distB="0" distL="0" distR="0" wp14:anchorId="55819C12" wp14:editId="684D523A">
                <wp:extent cx="906780" cy="90678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tc>
      <w:tc>
        <w:tcPr>
          <w:tcW w:w="6487" w:type="dxa"/>
          <w:tcBorders>
            <w:top w:val="single" w:sz="8" w:space="0" w:color="auto"/>
            <w:left w:val="nil"/>
            <w:bottom w:val="thickThinSmallGap" w:sz="24" w:space="0" w:color="auto"/>
            <w:right w:val="nil"/>
          </w:tcBorders>
          <w:shd w:val="clear" w:color="auto" w:fill="D9D9D9"/>
          <w:vAlign w:val="center"/>
          <w:hideMark/>
        </w:tcPr>
        <w:p w14:paraId="346D6F1B" w14:textId="77777777" w:rsidR="007D326B" w:rsidRPr="00D87E8D" w:rsidRDefault="007D326B" w:rsidP="00D2266B">
          <w:pPr>
            <w:widowControl w:val="0"/>
            <w:spacing w:before="120" w:after="120"/>
            <w:ind w:left="-99" w:right="-84"/>
            <w:jc w:val="center"/>
            <w:outlineLvl w:val="0"/>
            <w:rPr>
              <w:rFonts w:ascii="Cambria" w:eastAsia="Arial" w:hAnsi="Cambria"/>
              <w:b/>
              <w:bCs/>
              <w:sz w:val="28"/>
              <w:szCs w:val="28"/>
            </w:rPr>
          </w:pPr>
          <w:r w:rsidRPr="00D87E8D">
            <w:rPr>
              <w:rFonts w:ascii="Cambria" w:eastAsia="Arial" w:hAnsi="Cambria"/>
              <w:b/>
              <w:bCs/>
              <w:spacing w:val="-14"/>
              <w:sz w:val="28"/>
              <w:szCs w:val="28"/>
            </w:rPr>
            <w:t>Tạp</w:t>
          </w:r>
          <w:r w:rsidRPr="00D87E8D">
            <w:rPr>
              <w:rFonts w:ascii="Cambria" w:eastAsia="Arial" w:hAnsi="Cambria"/>
              <w:b/>
              <w:bCs/>
              <w:spacing w:val="-20"/>
              <w:sz w:val="28"/>
              <w:szCs w:val="28"/>
            </w:rPr>
            <w:t xml:space="preserve"> </w:t>
          </w:r>
          <w:r w:rsidRPr="00D87E8D">
            <w:rPr>
              <w:rFonts w:ascii="Cambria" w:eastAsia="Arial" w:hAnsi="Cambria"/>
              <w:b/>
              <w:bCs/>
              <w:sz w:val="28"/>
              <w:szCs w:val="28"/>
            </w:rPr>
            <w:t>chí Khoa học công nghệ Giao thông vận tải</w:t>
          </w:r>
        </w:p>
        <w:p w14:paraId="654C3726" w14:textId="77777777" w:rsidR="007D326B" w:rsidRPr="00D87E8D" w:rsidRDefault="007D326B" w:rsidP="00D2266B">
          <w:pPr>
            <w:widowControl w:val="0"/>
            <w:spacing w:before="120" w:after="120"/>
            <w:ind w:left="-99" w:right="-84"/>
            <w:jc w:val="center"/>
            <w:outlineLvl w:val="0"/>
            <w:rPr>
              <w:rFonts w:ascii="Cambria" w:eastAsia="Arial" w:hAnsi="Cambria"/>
              <w:sz w:val="26"/>
              <w:szCs w:val="26"/>
            </w:rPr>
          </w:pPr>
          <w:r w:rsidRPr="00D87E8D">
            <w:rPr>
              <w:rFonts w:ascii="Cambria" w:eastAsia="Arial" w:hAnsi="Cambria"/>
              <w:sz w:val="26"/>
              <w:szCs w:val="26"/>
            </w:rPr>
            <w:t>Journal of Transportation Science and Technology</w:t>
          </w:r>
        </w:p>
        <w:p w14:paraId="37EC8C90" w14:textId="77777777" w:rsidR="007D326B" w:rsidRPr="00707CDE" w:rsidRDefault="007D326B" w:rsidP="00D2266B">
          <w:pPr>
            <w:widowControl w:val="0"/>
            <w:spacing w:before="120" w:after="120"/>
            <w:ind w:left="-99" w:right="-84"/>
            <w:jc w:val="center"/>
            <w:outlineLvl w:val="0"/>
            <w:rPr>
              <w:rFonts w:ascii="Arial" w:eastAsia="Arial" w:hAnsi="Arial" w:cs="Arial"/>
            </w:rPr>
          </w:pPr>
          <w:r w:rsidRPr="00D87E8D">
            <w:rPr>
              <w:rFonts w:ascii="Cambria" w:eastAsia="Arial" w:hAnsi="Cambria" w:cs="Arial"/>
            </w:rPr>
            <w:t xml:space="preserve">Trang tạp chí: </w:t>
          </w:r>
          <w:hyperlink r:id="rId2" w:history="1">
            <w:r w:rsidRPr="00D2266B">
              <w:rPr>
                <w:rStyle w:val="Hyperlink"/>
                <w:rFonts w:ascii="Cambria" w:eastAsia="Arial" w:hAnsi="Cambria" w:cs="Arial"/>
                <w:u w:val="none"/>
              </w:rPr>
              <w:t>https://t</w:t>
            </w:r>
            <w:r w:rsidRPr="00D2266B">
              <w:rPr>
                <w:rStyle w:val="Hyperlink"/>
                <w:rFonts w:ascii="Cambria" w:hAnsi="Cambria" w:cs="Arial"/>
                <w:u w:val="none"/>
              </w:rPr>
              <w:t>apchicongnghegtvt.vn</w:t>
            </w:r>
          </w:hyperlink>
        </w:p>
      </w:tc>
      <w:tc>
        <w:tcPr>
          <w:tcW w:w="1559" w:type="dxa"/>
          <w:tcBorders>
            <w:top w:val="single" w:sz="8" w:space="0" w:color="auto"/>
            <w:left w:val="nil"/>
            <w:bottom w:val="thickThinSmallGap" w:sz="24" w:space="0" w:color="auto"/>
            <w:right w:val="nil"/>
          </w:tcBorders>
          <w:hideMark/>
        </w:tcPr>
        <w:p w14:paraId="08D94F66" w14:textId="77777777" w:rsidR="007D326B" w:rsidRPr="00707CDE" w:rsidRDefault="007D326B" w:rsidP="00707CDE">
          <w:pPr>
            <w:widowControl w:val="0"/>
            <w:spacing w:before="60" w:after="60"/>
            <w:ind w:left="-99" w:right="-84"/>
            <w:jc w:val="center"/>
            <w:outlineLvl w:val="0"/>
            <w:rPr>
              <w:rFonts w:ascii="Arial" w:eastAsia="Arial" w:hAnsi="Arial"/>
              <w:b/>
              <w:bCs/>
              <w:spacing w:val="-14"/>
              <w:sz w:val="44"/>
              <w:szCs w:val="44"/>
            </w:rPr>
          </w:pPr>
          <w:r>
            <w:rPr>
              <w:noProof/>
            </w:rPr>
            <w:drawing>
              <wp:inline distT="0" distB="0" distL="0" distR="0" wp14:anchorId="7958664A" wp14:editId="4F592250">
                <wp:extent cx="899160" cy="118872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99160" cy="1188720"/>
                        </a:xfrm>
                        <a:prstGeom prst="rect">
                          <a:avLst/>
                        </a:prstGeom>
                        <a:noFill/>
                        <a:ln>
                          <a:noFill/>
                        </a:ln>
                      </pic:spPr>
                    </pic:pic>
                  </a:graphicData>
                </a:graphic>
              </wp:inline>
            </w:drawing>
          </w:r>
        </w:p>
      </w:tc>
    </w:tr>
  </w:tbl>
  <w:p w14:paraId="718884D7" w14:textId="77777777" w:rsidR="007D326B" w:rsidRDefault="007D326B" w:rsidP="00707C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34A2" w14:textId="77777777" w:rsidR="007D326B" w:rsidRPr="003A2D43" w:rsidRDefault="007D326B" w:rsidP="003A2D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D62A9"/>
    <w:multiLevelType w:val="hybridMultilevel"/>
    <w:tmpl w:val="454019F8"/>
    <w:lvl w:ilvl="0" w:tplc="867CAAF6">
      <w:start w:val="2"/>
      <w:numFmt w:val="lowerRoman"/>
      <w:lvlText w:val="(%1)"/>
      <w:lvlJc w:val="left"/>
      <w:pPr>
        <w:ind w:left="1004" w:hanging="72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1" w15:restartNumberingAfterBreak="0">
    <w:nsid w:val="5A3F7E27"/>
    <w:multiLevelType w:val="hybridMultilevel"/>
    <w:tmpl w:val="8892CB34"/>
    <w:lvl w:ilvl="0" w:tplc="34EA56A0">
      <w:start w:val="1"/>
      <w:numFmt w:val="bullet"/>
      <w:pStyle w:val="ICST-Bulletedlist"/>
      <w:lvlText w:val=""/>
      <w:lvlJc w:val="left"/>
      <w:pPr>
        <w:ind w:left="1307" w:hanging="360"/>
      </w:pPr>
      <w:rPr>
        <w:rFonts w:ascii="Symbol" w:hAnsi="Symbol" w:hint="default"/>
      </w:rPr>
    </w:lvl>
    <w:lvl w:ilvl="1" w:tplc="08090019">
      <w:start w:val="1"/>
      <w:numFmt w:val="lowerLetter"/>
      <w:lvlText w:val="%2."/>
      <w:lvlJc w:val="left"/>
      <w:pPr>
        <w:ind w:left="2027" w:hanging="360"/>
      </w:pPr>
    </w:lvl>
    <w:lvl w:ilvl="2" w:tplc="0809001B">
      <w:start w:val="1"/>
      <w:numFmt w:val="lowerRoman"/>
      <w:lvlText w:val="%3."/>
      <w:lvlJc w:val="right"/>
      <w:pPr>
        <w:ind w:left="2747" w:hanging="180"/>
      </w:pPr>
    </w:lvl>
    <w:lvl w:ilvl="3" w:tplc="0809000F">
      <w:start w:val="1"/>
      <w:numFmt w:val="decimal"/>
      <w:lvlText w:val="%4."/>
      <w:lvlJc w:val="left"/>
      <w:pPr>
        <w:ind w:left="3467" w:hanging="360"/>
      </w:pPr>
    </w:lvl>
    <w:lvl w:ilvl="4" w:tplc="08090019">
      <w:start w:val="1"/>
      <w:numFmt w:val="lowerLetter"/>
      <w:lvlText w:val="%5."/>
      <w:lvlJc w:val="left"/>
      <w:pPr>
        <w:ind w:left="4187" w:hanging="360"/>
      </w:pPr>
    </w:lvl>
    <w:lvl w:ilvl="5" w:tplc="0809001B">
      <w:start w:val="1"/>
      <w:numFmt w:val="lowerRoman"/>
      <w:lvlText w:val="%6."/>
      <w:lvlJc w:val="right"/>
      <w:pPr>
        <w:ind w:left="4907" w:hanging="180"/>
      </w:pPr>
    </w:lvl>
    <w:lvl w:ilvl="6" w:tplc="0809000F">
      <w:start w:val="1"/>
      <w:numFmt w:val="decimal"/>
      <w:lvlText w:val="%7."/>
      <w:lvlJc w:val="left"/>
      <w:pPr>
        <w:ind w:left="5627" w:hanging="360"/>
      </w:pPr>
    </w:lvl>
    <w:lvl w:ilvl="7" w:tplc="08090019">
      <w:start w:val="1"/>
      <w:numFmt w:val="lowerLetter"/>
      <w:lvlText w:val="%8."/>
      <w:lvlJc w:val="left"/>
      <w:pPr>
        <w:ind w:left="6347" w:hanging="360"/>
      </w:pPr>
    </w:lvl>
    <w:lvl w:ilvl="8" w:tplc="0809001B">
      <w:start w:val="1"/>
      <w:numFmt w:val="lowerRoman"/>
      <w:lvlText w:val="%9."/>
      <w:lvlJc w:val="right"/>
      <w:pPr>
        <w:ind w:left="7067" w:hanging="180"/>
      </w:pPr>
    </w:lvl>
  </w:abstractNum>
  <w:abstractNum w:abstractNumId="2" w15:restartNumberingAfterBreak="0">
    <w:nsid w:val="5E6A5D6A"/>
    <w:multiLevelType w:val="hybridMultilevel"/>
    <w:tmpl w:val="79EA987A"/>
    <w:lvl w:ilvl="0" w:tplc="25FA5A32">
      <w:start w:val="1"/>
      <w:numFmt w:val="lowerRoman"/>
      <w:pStyle w:val="ICST-Listnumbered"/>
      <w:lvlText w:val="(%1)"/>
      <w:lvlJc w:val="right"/>
      <w:pPr>
        <w:ind w:left="1449" w:hanging="360"/>
      </w:pPr>
    </w:lvl>
    <w:lvl w:ilvl="1" w:tplc="08090019">
      <w:start w:val="1"/>
      <w:numFmt w:val="lowerLetter"/>
      <w:lvlText w:val="%2."/>
      <w:lvlJc w:val="left"/>
      <w:pPr>
        <w:ind w:left="2169" w:hanging="360"/>
      </w:pPr>
    </w:lvl>
    <w:lvl w:ilvl="2" w:tplc="0809001B">
      <w:start w:val="1"/>
      <w:numFmt w:val="lowerRoman"/>
      <w:lvlText w:val="%3."/>
      <w:lvlJc w:val="right"/>
      <w:pPr>
        <w:ind w:left="2889" w:hanging="180"/>
      </w:pPr>
    </w:lvl>
    <w:lvl w:ilvl="3" w:tplc="0809000F">
      <w:start w:val="1"/>
      <w:numFmt w:val="decimal"/>
      <w:lvlText w:val="%4."/>
      <w:lvlJc w:val="left"/>
      <w:pPr>
        <w:ind w:left="3609" w:hanging="360"/>
      </w:pPr>
    </w:lvl>
    <w:lvl w:ilvl="4" w:tplc="08090019">
      <w:start w:val="1"/>
      <w:numFmt w:val="lowerLetter"/>
      <w:lvlText w:val="%5."/>
      <w:lvlJc w:val="left"/>
      <w:pPr>
        <w:ind w:left="4329" w:hanging="360"/>
      </w:pPr>
    </w:lvl>
    <w:lvl w:ilvl="5" w:tplc="0809001B">
      <w:start w:val="1"/>
      <w:numFmt w:val="lowerRoman"/>
      <w:lvlText w:val="%6."/>
      <w:lvlJc w:val="right"/>
      <w:pPr>
        <w:ind w:left="5049" w:hanging="180"/>
      </w:pPr>
    </w:lvl>
    <w:lvl w:ilvl="6" w:tplc="0809000F">
      <w:start w:val="1"/>
      <w:numFmt w:val="decimal"/>
      <w:lvlText w:val="%7."/>
      <w:lvlJc w:val="left"/>
      <w:pPr>
        <w:ind w:left="5769" w:hanging="360"/>
      </w:pPr>
    </w:lvl>
    <w:lvl w:ilvl="7" w:tplc="08090019">
      <w:start w:val="1"/>
      <w:numFmt w:val="lowerLetter"/>
      <w:lvlText w:val="%8."/>
      <w:lvlJc w:val="left"/>
      <w:pPr>
        <w:ind w:left="6489" w:hanging="360"/>
      </w:pPr>
    </w:lvl>
    <w:lvl w:ilvl="8" w:tplc="0809001B">
      <w:start w:val="1"/>
      <w:numFmt w:val="lowerRoman"/>
      <w:lvlText w:val="%9."/>
      <w:lvlJc w:val="right"/>
      <w:pPr>
        <w:ind w:left="7209" w:hanging="180"/>
      </w:pPr>
    </w:lvl>
  </w:abstractNum>
  <w:abstractNum w:abstractNumId="3" w15:restartNumberingAfterBreak="0">
    <w:nsid w:val="75087C51"/>
    <w:multiLevelType w:val="multilevel"/>
    <w:tmpl w:val="F02C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3195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00730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7513412">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31431773">
    <w:abstractNumId w:val="2"/>
    <w:lvlOverride w:ilvl="0">
      <w:startOverride w:val="1"/>
    </w:lvlOverride>
  </w:num>
  <w:num w:numId="5" w16cid:durableId="178737832">
    <w:abstractNumId w:val="2"/>
    <w:lvlOverride w:ilvl="0">
      <w:startOverride w:val="1"/>
    </w:lvlOverride>
  </w:num>
  <w:num w:numId="6" w16cid:durableId="859272974">
    <w:abstractNumId w:val="2"/>
  </w:num>
  <w:num w:numId="7" w16cid:durableId="3131445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92106087">
    <w:abstractNumId w:val="3"/>
  </w:num>
  <w:num w:numId="9" w16cid:durableId="1064646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7E2"/>
    <w:rsid w:val="00001B18"/>
    <w:rsid w:val="00023B67"/>
    <w:rsid w:val="00026F7A"/>
    <w:rsid w:val="00026FBC"/>
    <w:rsid w:val="00042CA3"/>
    <w:rsid w:val="0007490A"/>
    <w:rsid w:val="000D33F0"/>
    <w:rsid w:val="000D5661"/>
    <w:rsid w:val="000E696A"/>
    <w:rsid w:val="00100B86"/>
    <w:rsid w:val="0010218A"/>
    <w:rsid w:val="00124465"/>
    <w:rsid w:val="00143F2E"/>
    <w:rsid w:val="00145DC1"/>
    <w:rsid w:val="0014757A"/>
    <w:rsid w:val="00151F61"/>
    <w:rsid w:val="0015464C"/>
    <w:rsid w:val="00154D56"/>
    <w:rsid w:val="00165130"/>
    <w:rsid w:val="001821E8"/>
    <w:rsid w:val="001D52CB"/>
    <w:rsid w:val="001E6705"/>
    <w:rsid w:val="00215E74"/>
    <w:rsid w:val="002238BD"/>
    <w:rsid w:val="00225095"/>
    <w:rsid w:val="00262EE7"/>
    <w:rsid w:val="0026409C"/>
    <w:rsid w:val="00297F56"/>
    <w:rsid w:val="002A2490"/>
    <w:rsid w:val="002B264A"/>
    <w:rsid w:val="002B3585"/>
    <w:rsid w:val="002B7465"/>
    <w:rsid w:val="002E3735"/>
    <w:rsid w:val="00313524"/>
    <w:rsid w:val="003137F7"/>
    <w:rsid w:val="003412D4"/>
    <w:rsid w:val="00347646"/>
    <w:rsid w:val="00351CE1"/>
    <w:rsid w:val="00351E11"/>
    <w:rsid w:val="00354368"/>
    <w:rsid w:val="00364C82"/>
    <w:rsid w:val="00370D94"/>
    <w:rsid w:val="003A2D43"/>
    <w:rsid w:val="003E7D7E"/>
    <w:rsid w:val="00416CA8"/>
    <w:rsid w:val="00417234"/>
    <w:rsid w:val="00421567"/>
    <w:rsid w:val="004222D1"/>
    <w:rsid w:val="00454DA3"/>
    <w:rsid w:val="00464EB8"/>
    <w:rsid w:val="00475916"/>
    <w:rsid w:val="004A0A38"/>
    <w:rsid w:val="004C2BC9"/>
    <w:rsid w:val="004D7EB6"/>
    <w:rsid w:val="004F6912"/>
    <w:rsid w:val="005360FC"/>
    <w:rsid w:val="005376CB"/>
    <w:rsid w:val="00547F0E"/>
    <w:rsid w:val="00574DA9"/>
    <w:rsid w:val="005A6C16"/>
    <w:rsid w:val="005B0517"/>
    <w:rsid w:val="005C0329"/>
    <w:rsid w:val="005C3B53"/>
    <w:rsid w:val="005F7E5A"/>
    <w:rsid w:val="006555E1"/>
    <w:rsid w:val="00663105"/>
    <w:rsid w:val="00664520"/>
    <w:rsid w:val="006741FF"/>
    <w:rsid w:val="00691281"/>
    <w:rsid w:val="007011C1"/>
    <w:rsid w:val="00707CDE"/>
    <w:rsid w:val="00751B06"/>
    <w:rsid w:val="00775919"/>
    <w:rsid w:val="00785902"/>
    <w:rsid w:val="00790EDB"/>
    <w:rsid w:val="007B7101"/>
    <w:rsid w:val="007D326B"/>
    <w:rsid w:val="007D4DE8"/>
    <w:rsid w:val="007E1BF6"/>
    <w:rsid w:val="0080131F"/>
    <w:rsid w:val="00820D5B"/>
    <w:rsid w:val="00834B68"/>
    <w:rsid w:val="00843A36"/>
    <w:rsid w:val="00850AA8"/>
    <w:rsid w:val="00852475"/>
    <w:rsid w:val="00877B25"/>
    <w:rsid w:val="008B7D66"/>
    <w:rsid w:val="008C2EF8"/>
    <w:rsid w:val="008F13D7"/>
    <w:rsid w:val="009459B3"/>
    <w:rsid w:val="009470B6"/>
    <w:rsid w:val="00954F9D"/>
    <w:rsid w:val="009572AB"/>
    <w:rsid w:val="009A6502"/>
    <w:rsid w:val="009C73BB"/>
    <w:rsid w:val="00A107C5"/>
    <w:rsid w:val="00A319C7"/>
    <w:rsid w:val="00A605FE"/>
    <w:rsid w:val="00A92835"/>
    <w:rsid w:val="00AA7040"/>
    <w:rsid w:val="00AC1D48"/>
    <w:rsid w:val="00AD55F0"/>
    <w:rsid w:val="00B12FA1"/>
    <w:rsid w:val="00B130DB"/>
    <w:rsid w:val="00B2245F"/>
    <w:rsid w:val="00B55C4A"/>
    <w:rsid w:val="00B65EC1"/>
    <w:rsid w:val="00B66A7F"/>
    <w:rsid w:val="00BD0D0D"/>
    <w:rsid w:val="00BE4E7E"/>
    <w:rsid w:val="00C0291D"/>
    <w:rsid w:val="00C04886"/>
    <w:rsid w:val="00C40EC6"/>
    <w:rsid w:val="00CC67DA"/>
    <w:rsid w:val="00D051CB"/>
    <w:rsid w:val="00D2266B"/>
    <w:rsid w:val="00D3630D"/>
    <w:rsid w:val="00D41976"/>
    <w:rsid w:val="00D7224C"/>
    <w:rsid w:val="00D7296D"/>
    <w:rsid w:val="00D738FC"/>
    <w:rsid w:val="00D87E8D"/>
    <w:rsid w:val="00DA4333"/>
    <w:rsid w:val="00DC04B5"/>
    <w:rsid w:val="00DD3275"/>
    <w:rsid w:val="00DD3333"/>
    <w:rsid w:val="00DD3597"/>
    <w:rsid w:val="00DF6812"/>
    <w:rsid w:val="00E26155"/>
    <w:rsid w:val="00E34AD4"/>
    <w:rsid w:val="00E37A56"/>
    <w:rsid w:val="00E42367"/>
    <w:rsid w:val="00E467E2"/>
    <w:rsid w:val="00E608CC"/>
    <w:rsid w:val="00E634C4"/>
    <w:rsid w:val="00E766AE"/>
    <w:rsid w:val="00E86A1C"/>
    <w:rsid w:val="00EA663E"/>
    <w:rsid w:val="00EC5E24"/>
    <w:rsid w:val="00EC6934"/>
    <w:rsid w:val="00ED6378"/>
    <w:rsid w:val="00EE3A12"/>
    <w:rsid w:val="00EF769B"/>
    <w:rsid w:val="00F02181"/>
    <w:rsid w:val="00F05344"/>
    <w:rsid w:val="00F362DF"/>
    <w:rsid w:val="00F909D1"/>
    <w:rsid w:val="00FC1F31"/>
    <w:rsid w:val="00FE592B"/>
    <w:rsid w:val="00FF2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65AF0"/>
  <w15:chartTrackingRefBased/>
  <w15:docId w15:val="{701C902A-6113-45C5-A3D0-55B4AE6B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6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7E2"/>
  </w:style>
  <w:style w:type="paragraph" w:styleId="Footer">
    <w:name w:val="footer"/>
    <w:basedOn w:val="Normal"/>
    <w:link w:val="FooterChar"/>
    <w:uiPriority w:val="99"/>
    <w:unhideWhenUsed/>
    <w:rsid w:val="00E467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7E2"/>
  </w:style>
  <w:style w:type="paragraph" w:styleId="FootnoteText">
    <w:name w:val="footnote text"/>
    <w:basedOn w:val="Normal"/>
    <w:link w:val="FootnoteTextChar"/>
    <w:rsid w:val="00364C82"/>
    <w:pPr>
      <w:spacing w:after="0" w:line="240" w:lineRule="auto"/>
    </w:pPr>
    <w:rPr>
      <w:rFonts w:ascii="Cambria" w:eastAsia="Times New Roman" w:hAnsi="Cambria"/>
      <w:noProof/>
      <w:sz w:val="20"/>
      <w:szCs w:val="20"/>
      <w:lang w:val="en-GB" w:eastAsia="en-GB"/>
    </w:rPr>
  </w:style>
  <w:style w:type="character" w:customStyle="1" w:styleId="FootnoteTextChar">
    <w:name w:val="Footnote Text Char"/>
    <w:link w:val="FootnoteText"/>
    <w:rsid w:val="00364C82"/>
    <w:rPr>
      <w:rFonts w:ascii="Times New Roman" w:eastAsia="Times New Roman" w:hAnsi="Times New Roman" w:cs="Times New Roman"/>
      <w:noProof/>
      <w:sz w:val="16"/>
      <w:szCs w:val="20"/>
      <w:lang w:val="en-GB" w:eastAsia="en-GB"/>
    </w:rPr>
  </w:style>
  <w:style w:type="character" w:styleId="FootnoteReference">
    <w:name w:val="footnote reference"/>
    <w:rsid w:val="00364C82"/>
    <w:rPr>
      <w:vertAlign w:val="superscript"/>
    </w:rPr>
  </w:style>
  <w:style w:type="character" w:styleId="Hyperlink">
    <w:name w:val="Hyperlink"/>
    <w:unhideWhenUsed/>
    <w:rsid w:val="00364C82"/>
    <w:rPr>
      <w:color w:val="0563C1"/>
      <w:u w:val="single"/>
    </w:rPr>
  </w:style>
  <w:style w:type="table" w:styleId="TableGrid">
    <w:name w:val="Table Grid"/>
    <w:basedOn w:val="TableNormal"/>
    <w:rsid w:val="00364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707CDE"/>
    <w:pPr>
      <w:widowControl w:val="0"/>
    </w:pPr>
    <w:rPr>
      <w:sz w:val="22"/>
      <w:szCs w:val="22"/>
      <w:lang w:val="sk-SK" w:eastAsia="sk-S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T-Introduction">
    <w:name w:val="ICST-Introduction"/>
    <w:basedOn w:val="Normal"/>
    <w:qFormat/>
    <w:rsid w:val="00EF769B"/>
    <w:pPr>
      <w:spacing w:before="340" w:after="227" w:line="240" w:lineRule="auto"/>
      <w:contextualSpacing/>
    </w:pPr>
    <w:rPr>
      <w:rFonts w:ascii="Cambria" w:eastAsia="Times New Roman" w:hAnsi="Cambria" w:cs="Cambria"/>
      <w:b/>
      <w:bCs/>
      <w:lang w:val="en-GB" w:eastAsia="en-GB"/>
    </w:rPr>
  </w:style>
  <w:style w:type="paragraph" w:customStyle="1" w:styleId="ICST-Heading1">
    <w:name w:val="ICST-Heading 1"/>
    <w:qFormat/>
    <w:rsid w:val="0014757A"/>
    <w:pPr>
      <w:spacing w:before="400" w:after="200"/>
      <w:contextualSpacing/>
    </w:pPr>
    <w:rPr>
      <w:rFonts w:ascii="Cambria" w:eastAsia="Times New Roman" w:hAnsi="Cambria" w:cs="Cambria"/>
      <w:bCs/>
      <w:sz w:val="22"/>
      <w:szCs w:val="22"/>
      <w:lang w:val="en-GB" w:eastAsia="en-GB"/>
    </w:rPr>
  </w:style>
  <w:style w:type="paragraph" w:customStyle="1" w:styleId="ICST-Tabletext">
    <w:name w:val="ICST-Table text"/>
    <w:basedOn w:val="Normal"/>
    <w:qFormat/>
    <w:rsid w:val="0014757A"/>
    <w:pPr>
      <w:spacing w:after="0" w:line="240" w:lineRule="auto"/>
    </w:pPr>
    <w:rPr>
      <w:rFonts w:ascii="Cambria" w:eastAsia="Times New Roman" w:hAnsi="Cambria" w:cs="Cambria"/>
      <w:bCs/>
      <w:noProof/>
      <w:sz w:val="18"/>
      <w:szCs w:val="18"/>
      <w:lang w:val="en-GB" w:eastAsia="en-GB"/>
    </w:rPr>
  </w:style>
  <w:style w:type="character" w:customStyle="1" w:styleId="ICST-BulletedlistChar">
    <w:name w:val="ICST-Bulleted list Char"/>
    <w:link w:val="ICST-Bulletedlist"/>
    <w:locked/>
    <w:rsid w:val="0014757A"/>
    <w:rPr>
      <w:bCs/>
      <w:noProof/>
      <w:szCs w:val="25"/>
      <w:lang w:val="en-GB" w:eastAsia="en-GB"/>
    </w:rPr>
  </w:style>
  <w:style w:type="paragraph" w:customStyle="1" w:styleId="ICST-Bulletedlist">
    <w:name w:val="ICST-Bulleted list"/>
    <w:basedOn w:val="Normal"/>
    <w:link w:val="ICST-BulletedlistChar"/>
    <w:qFormat/>
    <w:rsid w:val="0014757A"/>
    <w:pPr>
      <w:numPr>
        <w:numId w:val="1"/>
      </w:numPr>
      <w:spacing w:before="200" w:after="200" w:line="240" w:lineRule="auto"/>
      <w:ind w:left="397" w:hanging="170"/>
      <w:contextualSpacing/>
      <w:jc w:val="both"/>
    </w:pPr>
    <w:rPr>
      <w:bCs/>
      <w:noProof/>
      <w:sz w:val="20"/>
      <w:szCs w:val="25"/>
      <w:lang w:val="en-GB" w:eastAsia="en-GB"/>
    </w:rPr>
  </w:style>
  <w:style w:type="character" w:customStyle="1" w:styleId="ICST-ListnumberedChar">
    <w:name w:val="ICST-List (numbered) Char"/>
    <w:link w:val="ICST-Listnumbered"/>
    <w:locked/>
    <w:rsid w:val="00843A36"/>
    <w:rPr>
      <w:bCs/>
      <w:noProof/>
      <w:szCs w:val="25"/>
      <w:lang w:val="en-GB" w:eastAsia="en-GB"/>
    </w:rPr>
  </w:style>
  <w:style w:type="paragraph" w:customStyle="1" w:styleId="ICST-Listnumbered">
    <w:name w:val="ICST-List (numbered)"/>
    <w:basedOn w:val="Normal"/>
    <w:link w:val="ICST-ListnumberedChar"/>
    <w:qFormat/>
    <w:rsid w:val="00843A36"/>
    <w:pPr>
      <w:numPr>
        <w:numId w:val="2"/>
      </w:numPr>
      <w:spacing w:before="200" w:after="200" w:line="240" w:lineRule="auto"/>
      <w:contextualSpacing/>
      <w:jc w:val="both"/>
    </w:pPr>
    <w:rPr>
      <w:bCs/>
      <w:noProof/>
      <w:sz w:val="20"/>
      <w:szCs w:val="25"/>
      <w:lang w:val="en-GB" w:eastAsia="en-GB"/>
    </w:rPr>
  </w:style>
  <w:style w:type="character" w:styleId="CommentReference">
    <w:name w:val="annotation reference"/>
    <w:uiPriority w:val="99"/>
    <w:semiHidden/>
    <w:unhideWhenUsed/>
    <w:rsid w:val="00ED6378"/>
    <w:rPr>
      <w:sz w:val="16"/>
      <w:szCs w:val="16"/>
    </w:rPr>
  </w:style>
  <w:style w:type="paragraph" w:styleId="CommentText">
    <w:name w:val="annotation text"/>
    <w:basedOn w:val="Normal"/>
    <w:link w:val="CommentTextChar"/>
    <w:uiPriority w:val="99"/>
    <w:semiHidden/>
    <w:unhideWhenUsed/>
    <w:rsid w:val="00ED6378"/>
    <w:rPr>
      <w:sz w:val="20"/>
      <w:szCs w:val="20"/>
    </w:rPr>
  </w:style>
  <w:style w:type="character" w:customStyle="1" w:styleId="CommentTextChar">
    <w:name w:val="Comment Text Char"/>
    <w:basedOn w:val="DefaultParagraphFont"/>
    <w:link w:val="CommentText"/>
    <w:uiPriority w:val="99"/>
    <w:semiHidden/>
    <w:rsid w:val="00ED6378"/>
  </w:style>
  <w:style w:type="paragraph" w:styleId="CommentSubject">
    <w:name w:val="annotation subject"/>
    <w:basedOn w:val="CommentText"/>
    <w:next w:val="CommentText"/>
    <w:link w:val="CommentSubjectChar"/>
    <w:uiPriority w:val="99"/>
    <w:semiHidden/>
    <w:unhideWhenUsed/>
    <w:rsid w:val="00ED6378"/>
    <w:rPr>
      <w:b/>
      <w:bCs/>
    </w:rPr>
  </w:style>
  <w:style w:type="character" w:customStyle="1" w:styleId="CommentSubjectChar">
    <w:name w:val="Comment Subject Char"/>
    <w:link w:val="CommentSubject"/>
    <w:uiPriority w:val="99"/>
    <w:semiHidden/>
    <w:rsid w:val="00ED6378"/>
    <w:rPr>
      <w:b/>
      <w:bCs/>
    </w:rPr>
  </w:style>
  <w:style w:type="paragraph" w:styleId="BalloonText">
    <w:name w:val="Balloon Text"/>
    <w:basedOn w:val="Normal"/>
    <w:link w:val="BalloonTextChar"/>
    <w:uiPriority w:val="99"/>
    <w:semiHidden/>
    <w:unhideWhenUsed/>
    <w:rsid w:val="00ED6378"/>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D6378"/>
    <w:rPr>
      <w:rFonts w:ascii="Segoe UI" w:hAnsi="Segoe UI" w:cs="Segoe UI"/>
      <w:sz w:val="18"/>
      <w:szCs w:val="18"/>
    </w:rPr>
  </w:style>
  <w:style w:type="paragraph" w:customStyle="1" w:styleId="pdq2pgselectionanchorcontainer">
    <w:name w:val="pdq2pg_selectionanchorcontainer"/>
    <w:basedOn w:val="Normal"/>
    <w:rsid w:val="00DA4333"/>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A4333"/>
    <w:rPr>
      <w:b/>
      <w:bCs/>
    </w:rPr>
  </w:style>
  <w:style w:type="paragraph" w:styleId="NormalWeb">
    <w:name w:val="Normal (Web)"/>
    <w:basedOn w:val="Normal"/>
    <w:uiPriority w:val="99"/>
    <w:semiHidden/>
    <w:unhideWhenUsed/>
    <w:rsid w:val="00DA4333"/>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basedOn w:val="DefaultParagraphFont"/>
    <w:uiPriority w:val="20"/>
    <w:qFormat/>
    <w:rsid w:val="00DA4333"/>
    <w:rPr>
      <w:i/>
      <w:iCs/>
    </w:rPr>
  </w:style>
  <w:style w:type="character" w:styleId="PlaceholderText">
    <w:name w:val="Placeholder Text"/>
    <w:basedOn w:val="DefaultParagraphFont"/>
    <w:uiPriority w:val="99"/>
    <w:semiHidden/>
    <w:rsid w:val="007D326B"/>
    <w:rPr>
      <w:color w:val="808080"/>
    </w:rPr>
  </w:style>
  <w:style w:type="character" w:customStyle="1" w:styleId="katex">
    <w:name w:val="katex"/>
    <w:basedOn w:val="DefaultParagraphFont"/>
    <w:rsid w:val="00820D5B"/>
  </w:style>
  <w:style w:type="character" w:styleId="UnresolvedMention">
    <w:name w:val="Unresolved Mention"/>
    <w:basedOn w:val="DefaultParagraphFont"/>
    <w:uiPriority w:val="99"/>
    <w:semiHidden/>
    <w:unhideWhenUsed/>
    <w:rsid w:val="007759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
      <w:bodyDiv w:val="1"/>
      <w:marLeft w:val="0"/>
      <w:marRight w:val="0"/>
      <w:marTop w:val="0"/>
      <w:marBottom w:val="0"/>
      <w:divBdr>
        <w:top w:val="none" w:sz="0" w:space="0" w:color="auto"/>
        <w:left w:val="none" w:sz="0" w:space="0" w:color="auto"/>
        <w:bottom w:val="none" w:sz="0" w:space="0" w:color="auto"/>
        <w:right w:val="none" w:sz="0" w:space="0" w:color="auto"/>
      </w:divBdr>
    </w:div>
    <w:div w:id="31737297">
      <w:bodyDiv w:val="1"/>
      <w:marLeft w:val="0"/>
      <w:marRight w:val="0"/>
      <w:marTop w:val="0"/>
      <w:marBottom w:val="0"/>
      <w:divBdr>
        <w:top w:val="none" w:sz="0" w:space="0" w:color="auto"/>
        <w:left w:val="none" w:sz="0" w:space="0" w:color="auto"/>
        <w:bottom w:val="none" w:sz="0" w:space="0" w:color="auto"/>
        <w:right w:val="none" w:sz="0" w:space="0" w:color="auto"/>
      </w:divBdr>
    </w:div>
    <w:div w:id="100221998">
      <w:bodyDiv w:val="1"/>
      <w:marLeft w:val="0"/>
      <w:marRight w:val="0"/>
      <w:marTop w:val="0"/>
      <w:marBottom w:val="0"/>
      <w:divBdr>
        <w:top w:val="none" w:sz="0" w:space="0" w:color="auto"/>
        <w:left w:val="none" w:sz="0" w:space="0" w:color="auto"/>
        <w:bottom w:val="none" w:sz="0" w:space="0" w:color="auto"/>
        <w:right w:val="none" w:sz="0" w:space="0" w:color="auto"/>
      </w:divBdr>
    </w:div>
    <w:div w:id="146676615">
      <w:bodyDiv w:val="1"/>
      <w:marLeft w:val="0"/>
      <w:marRight w:val="0"/>
      <w:marTop w:val="0"/>
      <w:marBottom w:val="0"/>
      <w:divBdr>
        <w:top w:val="none" w:sz="0" w:space="0" w:color="auto"/>
        <w:left w:val="none" w:sz="0" w:space="0" w:color="auto"/>
        <w:bottom w:val="none" w:sz="0" w:space="0" w:color="auto"/>
        <w:right w:val="none" w:sz="0" w:space="0" w:color="auto"/>
      </w:divBdr>
      <w:divsChild>
        <w:div w:id="1899590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79870">
      <w:bodyDiv w:val="1"/>
      <w:marLeft w:val="0"/>
      <w:marRight w:val="0"/>
      <w:marTop w:val="0"/>
      <w:marBottom w:val="0"/>
      <w:divBdr>
        <w:top w:val="none" w:sz="0" w:space="0" w:color="auto"/>
        <w:left w:val="none" w:sz="0" w:space="0" w:color="auto"/>
        <w:bottom w:val="none" w:sz="0" w:space="0" w:color="auto"/>
        <w:right w:val="none" w:sz="0" w:space="0" w:color="auto"/>
      </w:divBdr>
    </w:div>
    <w:div w:id="170535996">
      <w:bodyDiv w:val="1"/>
      <w:marLeft w:val="0"/>
      <w:marRight w:val="0"/>
      <w:marTop w:val="0"/>
      <w:marBottom w:val="0"/>
      <w:divBdr>
        <w:top w:val="none" w:sz="0" w:space="0" w:color="auto"/>
        <w:left w:val="none" w:sz="0" w:space="0" w:color="auto"/>
        <w:bottom w:val="none" w:sz="0" w:space="0" w:color="auto"/>
        <w:right w:val="none" w:sz="0" w:space="0" w:color="auto"/>
      </w:divBdr>
    </w:div>
    <w:div w:id="172887201">
      <w:bodyDiv w:val="1"/>
      <w:marLeft w:val="0"/>
      <w:marRight w:val="0"/>
      <w:marTop w:val="0"/>
      <w:marBottom w:val="0"/>
      <w:divBdr>
        <w:top w:val="none" w:sz="0" w:space="0" w:color="auto"/>
        <w:left w:val="none" w:sz="0" w:space="0" w:color="auto"/>
        <w:bottom w:val="none" w:sz="0" w:space="0" w:color="auto"/>
        <w:right w:val="none" w:sz="0" w:space="0" w:color="auto"/>
      </w:divBdr>
    </w:div>
    <w:div w:id="201333901">
      <w:bodyDiv w:val="1"/>
      <w:marLeft w:val="0"/>
      <w:marRight w:val="0"/>
      <w:marTop w:val="0"/>
      <w:marBottom w:val="0"/>
      <w:divBdr>
        <w:top w:val="none" w:sz="0" w:space="0" w:color="auto"/>
        <w:left w:val="none" w:sz="0" w:space="0" w:color="auto"/>
        <w:bottom w:val="none" w:sz="0" w:space="0" w:color="auto"/>
        <w:right w:val="none" w:sz="0" w:space="0" w:color="auto"/>
      </w:divBdr>
    </w:div>
    <w:div w:id="215943978">
      <w:bodyDiv w:val="1"/>
      <w:marLeft w:val="0"/>
      <w:marRight w:val="0"/>
      <w:marTop w:val="0"/>
      <w:marBottom w:val="0"/>
      <w:divBdr>
        <w:top w:val="none" w:sz="0" w:space="0" w:color="auto"/>
        <w:left w:val="none" w:sz="0" w:space="0" w:color="auto"/>
        <w:bottom w:val="none" w:sz="0" w:space="0" w:color="auto"/>
        <w:right w:val="none" w:sz="0" w:space="0" w:color="auto"/>
      </w:divBdr>
    </w:div>
    <w:div w:id="222300547">
      <w:bodyDiv w:val="1"/>
      <w:marLeft w:val="0"/>
      <w:marRight w:val="0"/>
      <w:marTop w:val="0"/>
      <w:marBottom w:val="0"/>
      <w:divBdr>
        <w:top w:val="none" w:sz="0" w:space="0" w:color="auto"/>
        <w:left w:val="none" w:sz="0" w:space="0" w:color="auto"/>
        <w:bottom w:val="none" w:sz="0" w:space="0" w:color="auto"/>
        <w:right w:val="none" w:sz="0" w:space="0" w:color="auto"/>
      </w:divBdr>
    </w:div>
    <w:div w:id="269899238">
      <w:bodyDiv w:val="1"/>
      <w:marLeft w:val="0"/>
      <w:marRight w:val="0"/>
      <w:marTop w:val="0"/>
      <w:marBottom w:val="0"/>
      <w:divBdr>
        <w:top w:val="none" w:sz="0" w:space="0" w:color="auto"/>
        <w:left w:val="none" w:sz="0" w:space="0" w:color="auto"/>
        <w:bottom w:val="none" w:sz="0" w:space="0" w:color="auto"/>
        <w:right w:val="none" w:sz="0" w:space="0" w:color="auto"/>
      </w:divBdr>
    </w:div>
    <w:div w:id="298610629">
      <w:bodyDiv w:val="1"/>
      <w:marLeft w:val="0"/>
      <w:marRight w:val="0"/>
      <w:marTop w:val="0"/>
      <w:marBottom w:val="0"/>
      <w:divBdr>
        <w:top w:val="none" w:sz="0" w:space="0" w:color="auto"/>
        <w:left w:val="none" w:sz="0" w:space="0" w:color="auto"/>
        <w:bottom w:val="none" w:sz="0" w:space="0" w:color="auto"/>
        <w:right w:val="none" w:sz="0" w:space="0" w:color="auto"/>
      </w:divBdr>
    </w:div>
    <w:div w:id="348259638">
      <w:bodyDiv w:val="1"/>
      <w:marLeft w:val="0"/>
      <w:marRight w:val="0"/>
      <w:marTop w:val="0"/>
      <w:marBottom w:val="0"/>
      <w:divBdr>
        <w:top w:val="none" w:sz="0" w:space="0" w:color="auto"/>
        <w:left w:val="none" w:sz="0" w:space="0" w:color="auto"/>
        <w:bottom w:val="none" w:sz="0" w:space="0" w:color="auto"/>
        <w:right w:val="none" w:sz="0" w:space="0" w:color="auto"/>
      </w:divBdr>
    </w:div>
    <w:div w:id="376901347">
      <w:bodyDiv w:val="1"/>
      <w:marLeft w:val="0"/>
      <w:marRight w:val="0"/>
      <w:marTop w:val="0"/>
      <w:marBottom w:val="0"/>
      <w:divBdr>
        <w:top w:val="none" w:sz="0" w:space="0" w:color="auto"/>
        <w:left w:val="none" w:sz="0" w:space="0" w:color="auto"/>
        <w:bottom w:val="none" w:sz="0" w:space="0" w:color="auto"/>
        <w:right w:val="none" w:sz="0" w:space="0" w:color="auto"/>
      </w:divBdr>
    </w:div>
    <w:div w:id="465317079">
      <w:bodyDiv w:val="1"/>
      <w:marLeft w:val="0"/>
      <w:marRight w:val="0"/>
      <w:marTop w:val="0"/>
      <w:marBottom w:val="0"/>
      <w:divBdr>
        <w:top w:val="none" w:sz="0" w:space="0" w:color="auto"/>
        <w:left w:val="none" w:sz="0" w:space="0" w:color="auto"/>
        <w:bottom w:val="none" w:sz="0" w:space="0" w:color="auto"/>
        <w:right w:val="none" w:sz="0" w:space="0" w:color="auto"/>
      </w:divBdr>
    </w:div>
    <w:div w:id="466313056">
      <w:bodyDiv w:val="1"/>
      <w:marLeft w:val="0"/>
      <w:marRight w:val="0"/>
      <w:marTop w:val="0"/>
      <w:marBottom w:val="0"/>
      <w:divBdr>
        <w:top w:val="none" w:sz="0" w:space="0" w:color="auto"/>
        <w:left w:val="none" w:sz="0" w:space="0" w:color="auto"/>
        <w:bottom w:val="none" w:sz="0" w:space="0" w:color="auto"/>
        <w:right w:val="none" w:sz="0" w:space="0" w:color="auto"/>
      </w:divBdr>
    </w:div>
    <w:div w:id="501354158">
      <w:bodyDiv w:val="1"/>
      <w:marLeft w:val="0"/>
      <w:marRight w:val="0"/>
      <w:marTop w:val="0"/>
      <w:marBottom w:val="0"/>
      <w:divBdr>
        <w:top w:val="none" w:sz="0" w:space="0" w:color="auto"/>
        <w:left w:val="none" w:sz="0" w:space="0" w:color="auto"/>
        <w:bottom w:val="none" w:sz="0" w:space="0" w:color="auto"/>
        <w:right w:val="none" w:sz="0" w:space="0" w:color="auto"/>
      </w:divBdr>
    </w:div>
    <w:div w:id="647125501">
      <w:bodyDiv w:val="1"/>
      <w:marLeft w:val="0"/>
      <w:marRight w:val="0"/>
      <w:marTop w:val="0"/>
      <w:marBottom w:val="0"/>
      <w:divBdr>
        <w:top w:val="none" w:sz="0" w:space="0" w:color="auto"/>
        <w:left w:val="none" w:sz="0" w:space="0" w:color="auto"/>
        <w:bottom w:val="none" w:sz="0" w:space="0" w:color="auto"/>
        <w:right w:val="none" w:sz="0" w:space="0" w:color="auto"/>
      </w:divBdr>
      <w:divsChild>
        <w:div w:id="68427152">
          <w:marLeft w:val="0"/>
          <w:marRight w:val="0"/>
          <w:marTop w:val="0"/>
          <w:marBottom w:val="0"/>
          <w:divBdr>
            <w:top w:val="none" w:sz="0" w:space="0" w:color="auto"/>
            <w:left w:val="none" w:sz="0" w:space="0" w:color="auto"/>
            <w:bottom w:val="none" w:sz="0" w:space="0" w:color="auto"/>
            <w:right w:val="none" w:sz="0" w:space="0" w:color="auto"/>
          </w:divBdr>
        </w:div>
        <w:div w:id="323625544">
          <w:marLeft w:val="0"/>
          <w:marRight w:val="0"/>
          <w:marTop w:val="0"/>
          <w:marBottom w:val="0"/>
          <w:divBdr>
            <w:top w:val="none" w:sz="0" w:space="0" w:color="auto"/>
            <w:left w:val="none" w:sz="0" w:space="0" w:color="auto"/>
            <w:bottom w:val="none" w:sz="0" w:space="0" w:color="auto"/>
            <w:right w:val="none" w:sz="0" w:space="0" w:color="auto"/>
          </w:divBdr>
        </w:div>
        <w:div w:id="1081102689">
          <w:marLeft w:val="0"/>
          <w:marRight w:val="0"/>
          <w:marTop w:val="0"/>
          <w:marBottom w:val="0"/>
          <w:divBdr>
            <w:top w:val="none" w:sz="0" w:space="0" w:color="auto"/>
            <w:left w:val="none" w:sz="0" w:space="0" w:color="auto"/>
            <w:bottom w:val="none" w:sz="0" w:space="0" w:color="auto"/>
            <w:right w:val="none" w:sz="0" w:space="0" w:color="auto"/>
          </w:divBdr>
        </w:div>
      </w:divsChild>
    </w:div>
    <w:div w:id="701708172">
      <w:bodyDiv w:val="1"/>
      <w:marLeft w:val="0"/>
      <w:marRight w:val="0"/>
      <w:marTop w:val="0"/>
      <w:marBottom w:val="0"/>
      <w:divBdr>
        <w:top w:val="none" w:sz="0" w:space="0" w:color="auto"/>
        <w:left w:val="none" w:sz="0" w:space="0" w:color="auto"/>
        <w:bottom w:val="none" w:sz="0" w:space="0" w:color="auto"/>
        <w:right w:val="none" w:sz="0" w:space="0" w:color="auto"/>
      </w:divBdr>
    </w:div>
    <w:div w:id="711686637">
      <w:bodyDiv w:val="1"/>
      <w:marLeft w:val="0"/>
      <w:marRight w:val="0"/>
      <w:marTop w:val="0"/>
      <w:marBottom w:val="0"/>
      <w:divBdr>
        <w:top w:val="none" w:sz="0" w:space="0" w:color="auto"/>
        <w:left w:val="none" w:sz="0" w:space="0" w:color="auto"/>
        <w:bottom w:val="none" w:sz="0" w:space="0" w:color="auto"/>
        <w:right w:val="none" w:sz="0" w:space="0" w:color="auto"/>
      </w:divBdr>
    </w:div>
    <w:div w:id="730006937">
      <w:bodyDiv w:val="1"/>
      <w:marLeft w:val="0"/>
      <w:marRight w:val="0"/>
      <w:marTop w:val="0"/>
      <w:marBottom w:val="0"/>
      <w:divBdr>
        <w:top w:val="none" w:sz="0" w:space="0" w:color="auto"/>
        <w:left w:val="none" w:sz="0" w:space="0" w:color="auto"/>
        <w:bottom w:val="none" w:sz="0" w:space="0" w:color="auto"/>
        <w:right w:val="none" w:sz="0" w:space="0" w:color="auto"/>
      </w:divBdr>
    </w:div>
    <w:div w:id="787167557">
      <w:bodyDiv w:val="1"/>
      <w:marLeft w:val="0"/>
      <w:marRight w:val="0"/>
      <w:marTop w:val="0"/>
      <w:marBottom w:val="0"/>
      <w:divBdr>
        <w:top w:val="none" w:sz="0" w:space="0" w:color="auto"/>
        <w:left w:val="none" w:sz="0" w:space="0" w:color="auto"/>
        <w:bottom w:val="none" w:sz="0" w:space="0" w:color="auto"/>
        <w:right w:val="none" w:sz="0" w:space="0" w:color="auto"/>
      </w:divBdr>
    </w:div>
    <w:div w:id="1052580032">
      <w:bodyDiv w:val="1"/>
      <w:marLeft w:val="0"/>
      <w:marRight w:val="0"/>
      <w:marTop w:val="0"/>
      <w:marBottom w:val="0"/>
      <w:divBdr>
        <w:top w:val="none" w:sz="0" w:space="0" w:color="auto"/>
        <w:left w:val="none" w:sz="0" w:space="0" w:color="auto"/>
        <w:bottom w:val="none" w:sz="0" w:space="0" w:color="auto"/>
        <w:right w:val="none" w:sz="0" w:space="0" w:color="auto"/>
      </w:divBdr>
    </w:div>
    <w:div w:id="1090391450">
      <w:bodyDiv w:val="1"/>
      <w:marLeft w:val="0"/>
      <w:marRight w:val="0"/>
      <w:marTop w:val="0"/>
      <w:marBottom w:val="0"/>
      <w:divBdr>
        <w:top w:val="none" w:sz="0" w:space="0" w:color="auto"/>
        <w:left w:val="none" w:sz="0" w:space="0" w:color="auto"/>
        <w:bottom w:val="none" w:sz="0" w:space="0" w:color="auto"/>
        <w:right w:val="none" w:sz="0" w:space="0" w:color="auto"/>
      </w:divBdr>
    </w:div>
    <w:div w:id="1135417688">
      <w:bodyDiv w:val="1"/>
      <w:marLeft w:val="0"/>
      <w:marRight w:val="0"/>
      <w:marTop w:val="0"/>
      <w:marBottom w:val="0"/>
      <w:divBdr>
        <w:top w:val="none" w:sz="0" w:space="0" w:color="auto"/>
        <w:left w:val="none" w:sz="0" w:space="0" w:color="auto"/>
        <w:bottom w:val="none" w:sz="0" w:space="0" w:color="auto"/>
        <w:right w:val="none" w:sz="0" w:space="0" w:color="auto"/>
      </w:divBdr>
    </w:div>
    <w:div w:id="1146507646">
      <w:bodyDiv w:val="1"/>
      <w:marLeft w:val="0"/>
      <w:marRight w:val="0"/>
      <w:marTop w:val="0"/>
      <w:marBottom w:val="0"/>
      <w:divBdr>
        <w:top w:val="none" w:sz="0" w:space="0" w:color="auto"/>
        <w:left w:val="none" w:sz="0" w:space="0" w:color="auto"/>
        <w:bottom w:val="none" w:sz="0" w:space="0" w:color="auto"/>
        <w:right w:val="none" w:sz="0" w:space="0" w:color="auto"/>
      </w:divBdr>
    </w:div>
    <w:div w:id="1146777629">
      <w:bodyDiv w:val="1"/>
      <w:marLeft w:val="0"/>
      <w:marRight w:val="0"/>
      <w:marTop w:val="0"/>
      <w:marBottom w:val="0"/>
      <w:divBdr>
        <w:top w:val="none" w:sz="0" w:space="0" w:color="auto"/>
        <w:left w:val="none" w:sz="0" w:space="0" w:color="auto"/>
        <w:bottom w:val="none" w:sz="0" w:space="0" w:color="auto"/>
        <w:right w:val="none" w:sz="0" w:space="0" w:color="auto"/>
      </w:divBdr>
    </w:div>
    <w:div w:id="1176574789">
      <w:bodyDiv w:val="1"/>
      <w:marLeft w:val="0"/>
      <w:marRight w:val="0"/>
      <w:marTop w:val="0"/>
      <w:marBottom w:val="0"/>
      <w:divBdr>
        <w:top w:val="none" w:sz="0" w:space="0" w:color="auto"/>
        <w:left w:val="none" w:sz="0" w:space="0" w:color="auto"/>
        <w:bottom w:val="none" w:sz="0" w:space="0" w:color="auto"/>
        <w:right w:val="none" w:sz="0" w:space="0" w:color="auto"/>
      </w:divBdr>
    </w:div>
    <w:div w:id="1282417179">
      <w:bodyDiv w:val="1"/>
      <w:marLeft w:val="0"/>
      <w:marRight w:val="0"/>
      <w:marTop w:val="0"/>
      <w:marBottom w:val="0"/>
      <w:divBdr>
        <w:top w:val="none" w:sz="0" w:space="0" w:color="auto"/>
        <w:left w:val="none" w:sz="0" w:space="0" w:color="auto"/>
        <w:bottom w:val="none" w:sz="0" w:space="0" w:color="auto"/>
        <w:right w:val="none" w:sz="0" w:space="0" w:color="auto"/>
      </w:divBdr>
    </w:div>
    <w:div w:id="1303731235">
      <w:bodyDiv w:val="1"/>
      <w:marLeft w:val="0"/>
      <w:marRight w:val="0"/>
      <w:marTop w:val="0"/>
      <w:marBottom w:val="0"/>
      <w:divBdr>
        <w:top w:val="none" w:sz="0" w:space="0" w:color="auto"/>
        <w:left w:val="none" w:sz="0" w:space="0" w:color="auto"/>
        <w:bottom w:val="none" w:sz="0" w:space="0" w:color="auto"/>
        <w:right w:val="none" w:sz="0" w:space="0" w:color="auto"/>
      </w:divBdr>
    </w:div>
    <w:div w:id="1311908105">
      <w:bodyDiv w:val="1"/>
      <w:marLeft w:val="0"/>
      <w:marRight w:val="0"/>
      <w:marTop w:val="0"/>
      <w:marBottom w:val="0"/>
      <w:divBdr>
        <w:top w:val="none" w:sz="0" w:space="0" w:color="auto"/>
        <w:left w:val="none" w:sz="0" w:space="0" w:color="auto"/>
        <w:bottom w:val="none" w:sz="0" w:space="0" w:color="auto"/>
        <w:right w:val="none" w:sz="0" w:space="0" w:color="auto"/>
      </w:divBdr>
    </w:div>
    <w:div w:id="1409619066">
      <w:bodyDiv w:val="1"/>
      <w:marLeft w:val="0"/>
      <w:marRight w:val="0"/>
      <w:marTop w:val="0"/>
      <w:marBottom w:val="0"/>
      <w:divBdr>
        <w:top w:val="none" w:sz="0" w:space="0" w:color="auto"/>
        <w:left w:val="none" w:sz="0" w:space="0" w:color="auto"/>
        <w:bottom w:val="none" w:sz="0" w:space="0" w:color="auto"/>
        <w:right w:val="none" w:sz="0" w:space="0" w:color="auto"/>
      </w:divBdr>
    </w:div>
    <w:div w:id="1434783428">
      <w:bodyDiv w:val="1"/>
      <w:marLeft w:val="0"/>
      <w:marRight w:val="0"/>
      <w:marTop w:val="0"/>
      <w:marBottom w:val="0"/>
      <w:divBdr>
        <w:top w:val="none" w:sz="0" w:space="0" w:color="auto"/>
        <w:left w:val="none" w:sz="0" w:space="0" w:color="auto"/>
        <w:bottom w:val="none" w:sz="0" w:space="0" w:color="auto"/>
        <w:right w:val="none" w:sz="0" w:space="0" w:color="auto"/>
      </w:divBdr>
    </w:div>
    <w:div w:id="1457718550">
      <w:bodyDiv w:val="1"/>
      <w:marLeft w:val="0"/>
      <w:marRight w:val="0"/>
      <w:marTop w:val="0"/>
      <w:marBottom w:val="0"/>
      <w:divBdr>
        <w:top w:val="none" w:sz="0" w:space="0" w:color="auto"/>
        <w:left w:val="none" w:sz="0" w:space="0" w:color="auto"/>
        <w:bottom w:val="none" w:sz="0" w:space="0" w:color="auto"/>
        <w:right w:val="none" w:sz="0" w:space="0" w:color="auto"/>
      </w:divBdr>
    </w:div>
    <w:div w:id="1479110623">
      <w:bodyDiv w:val="1"/>
      <w:marLeft w:val="0"/>
      <w:marRight w:val="0"/>
      <w:marTop w:val="0"/>
      <w:marBottom w:val="0"/>
      <w:divBdr>
        <w:top w:val="none" w:sz="0" w:space="0" w:color="auto"/>
        <w:left w:val="none" w:sz="0" w:space="0" w:color="auto"/>
        <w:bottom w:val="none" w:sz="0" w:space="0" w:color="auto"/>
        <w:right w:val="none" w:sz="0" w:space="0" w:color="auto"/>
      </w:divBdr>
    </w:div>
    <w:div w:id="1562672788">
      <w:bodyDiv w:val="1"/>
      <w:marLeft w:val="0"/>
      <w:marRight w:val="0"/>
      <w:marTop w:val="0"/>
      <w:marBottom w:val="0"/>
      <w:divBdr>
        <w:top w:val="none" w:sz="0" w:space="0" w:color="auto"/>
        <w:left w:val="none" w:sz="0" w:space="0" w:color="auto"/>
        <w:bottom w:val="none" w:sz="0" w:space="0" w:color="auto"/>
        <w:right w:val="none" w:sz="0" w:space="0" w:color="auto"/>
      </w:divBdr>
    </w:div>
    <w:div w:id="1609241360">
      <w:bodyDiv w:val="1"/>
      <w:marLeft w:val="0"/>
      <w:marRight w:val="0"/>
      <w:marTop w:val="0"/>
      <w:marBottom w:val="0"/>
      <w:divBdr>
        <w:top w:val="none" w:sz="0" w:space="0" w:color="auto"/>
        <w:left w:val="none" w:sz="0" w:space="0" w:color="auto"/>
        <w:bottom w:val="none" w:sz="0" w:space="0" w:color="auto"/>
        <w:right w:val="none" w:sz="0" w:space="0" w:color="auto"/>
      </w:divBdr>
    </w:div>
    <w:div w:id="1678845794">
      <w:bodyDiv w:val="1"/>
      <w:marLeft w:val="0"/>
      <w:marRight w:val="0"/>
      <w:marTop w:val="0"/>
      <w:marBottom w:val="0"/>
      <w:divBdr>
        <w:top w:val="none" w:sz="0" w:space="0" w:color="auto"/>
        <w:left w:val="none" w:sz="0" w:space="0" w:color="auto"/>
        <w:bottom w:val="none" w:sz="0" w:space="0" w:color="auto"/>
        <w:right w:val="none" w:sz="0" w:space="0" w:color="auto"/>
      </w:divBdr>
    </w:div>
    <w:div w:id="1755205768">
      <w:bodyDiv w:val="1"/>
      <w:marLeft w:val="0"/>
      <w:marRight w:val="0"/>
      <w:marTop w:val="0"/>
      <w:marBottom w:val="0"/>
      <w:divBdr>
        <w:top w:val="none" w:sz="0" w:space="0" w:color="auto"/>
        <w:left w:val="none" w:sz="0" w:space="0" w:color="auto"/>
        <w:bottom w:val="none" w:sz="0" w:space="0" w:color="auto"/>
        <w:right w:val="none" w:sz="0" w:space="0" w:color="auto"/>
      </w:divBdr>
    </w:div>
    <w:div w:id="1788741076">
      <w:bodyDiv w:val="1"/>
      <w:marLeft w:val="0"/>
      <w:marRight w:val="0"/>
      <w:marTop w:val="0"/>
      <w:marBottom w:val="0"/>
      <w:divBdr>
        <w:top w:val="none" w:sz="0" w:space="0" w:color="auto"/>
        <w:left w:val="none" w:sz="0" w:space="0" w:color="auto"/>
        <w:bottom w:val="none" w:sz="0" w:space="0" w:color="auto"/>
        <w:right w:val="none" w:sz="0" w:space="0" w:color="auto"/>
      </w:divBdr>
    </w:div>
    <w:div w:id="1817255437">
      <w:bodyDiv w:val="1"/>
      <w:marLeft w:val="0"/>
      <w:marRight w:val="0"/>
      <w:marTop w:val="0"/>
      <w:marBottom w:val="0"/>
      <w:divBdr>
        <w:top w:val="none" w:sz="0" w:space="0" w:color="auto"/>
        <w:left w:val="none" w:sz="0" w:space="0" w:color="auto"/>
        <w:bottom w:val="none" w:sz="0" w:space="0" w:color="auto"/>
        <w:right w:val="none" w:sz="0" w:space="0" w:color="auto"/>
      </w:divBdr>
    </w:div>
    <w:div w:id="1898396687">
      <w:bodyDiv w:val="1"/>
      <w:marLeft w:val="0"/>
      <w:marRight w:val="0"/>
      <w:marTop w:val="0"/>
      <w:marBottom w:val="0"/>
      <w:divBdr>
        <w:top w:val="none" w:sz="0" w:space="0" w:color="auto"/>
        <w:left w:val="none" w:sz="0" w:space="0" w:color="auto"/>
        <w:bottom w:val="none" w:sz="0" w:space="0" w:color="auto"/>
        <w:right w:val="none" w:sz="0" w:space="0" w:color="auto"/>
      </w:divBdr>
    </w:div>
    <w:div w:id="1931427333">
      <w:bodyDiv w:val="1"/>
      <w:marLeft w:val="0"/>
      <w:marRight w:val="0"/>
      <w:marTop w:val="0"/>
      <w:marBottom w:val="0"/>
      <w:divBdr>
        <w:top w:val="none" w:sz="0" w:space="0" w:color="auto"/>
        <w:left w:val="none" w:sz="0" w:space="0" w:color="auto"/>
        <w:bottom w:val="none" w:sz="0" w:space="0" w:color="auto"/>
        <w:right w:val="none" w:sz="0" w:space="0" w:color="auto"/>
      </w:divBdr>
    </w:div>
    <w:div w:id="1949459457">
      <w:bodyDiv w:val="1"/>
      <w:marLeft w:val="0"/>
      <w:marRight w:val="0"/>
      <w:marTop w:val="0"/>
      <w:marBottom w:val="0"/>
      <w:divBdr>
        <w:top w:val="none" w:sz="0" w:space="0" w:color="auto"/>
        <w:left w:val="none" w:sz="0" w:space="0" w:color="auto"/>
        <w:bottom w:val="none" w:sz="0" w:space="0" w:color="auto"/>
        <w:right w:val="none" w:sz="0" w:space="0" w:color="auto"/>
      </w:divBdr>
    </w:div>
    <w:div w:id="1964773556">
      <w:bodyDiv w:val="1"/>
      <w:marLeft w:val="0"/>
      <w:marRight w:val="0"/>
      <w:marTop w:val="0"/>
      <w:marBottom w:val="0"/>
      <w:divBdr>
        <w:top w:val="none" w:sz="0" w:space="0" w:color="auto"/>
        <w:left w:val="none" w:sz="0" w:space="0" w:color="auto"/>
        <w:bottom w:val="none" w:sz="0" w:space="0" w:color="auto"/>
        <w:right w:val="none" w:sz="0" w:space="0" w:color="auto"/>
      </w:divBdr>
    </w:div>
    <w:div w:id="2021732741">
      <w:bodyDiv w:val="1"/>
      <w:marLeft w:val="0"/>
      <w:marRight w:val="0"/>
      <w:marTop w:val="0"/>
      <w:marBottom w:val="0"/>
      <w:divBdr>
        <w:top w:val="none" w:sz="0" w:space="0" w:color="auto"/>
        <w:left w:val="none" w:sz="0" w:space="0" w:color="auto"/>
        <w:bottom w:val="none" w:sz="0" w:space="0" w:color="auto"/>
        <w:right w:val="none" w:sz="0" w:space="0" w:color="auto"/>
      </w:divBdr>
    </w:div>
    <w:div w:id="2127045238">
      <w:bodyDiv w:val="1"/>
      <w:marLeft w:val="0"/>
      <w:marRight w:val="0"/>
      <w:marTop w:val="0"/>
      <w:marBottom w:val="0"/>
      <w:divBdr>
        <w:top w:val="none" w:sz="0" w:space="0" w:color="auto"/>
        <w:left w:val="none" w:sz="0" w:space="0" w:color="auto"/>
        <w:bottom w:val="none" w:sz="0" w:space="0" w:color="auto"/>
        <w:right w:val="none" w:sz="0" w:space="0" w:color="auto"/>
      </w:divBdr>
    </w:div>
    <w:div w:id="2127889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mailto:thanhdq.ctt@vimaru.edu.v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tapchicongnghegtvt.v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503</TotalTime>
  <Pages>11</Pages>
  <Words>4085</Words>
  <Characters>23288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www.phuongcloudit.com</Company>
  <LinksUpToDate>false</LinksUpToDate>
  <CharactersWithSpaces>27319</CharactersWithSpaces>
  <SharedDoc>false</SharedDoc>
  <HLinks>
    <vt:vector size="24" baseType="variant">
      <vt:variant>
        <vt:i4>4259945</vt:i4>
      </vt:variant>
      <vt:variant>
        <vt:i4>9</vt:i4>
      </vt:variant>
      <vt:variant>
        <vt:i4>0</vt:i4>
      </vt:variant>
      <vt:variant>
        <vt:i4>5</vt:i4>
      </vt:variant>
      <vt:variant>
        <vt:lpwstr>mailto:author@emailaddress.com</vt:lpwstr>
      </vt:variant>
      <vt:variant>
        <vt:lpwstr/>
      </vt:variant>
      <vt:variant>
        <vt:i4>7209077</vt:i4>
      </vt:variant>
      <vt:variant>
        <vt:i4>6</vt:i4>
      </vt:variant>
      <vt:variant>
        <vt:i4>0</vt:i4>
      </vt:variant>
      <vt:variant>
        <vt:i4>5</vt:i4>
      </vt:variant>
      <vt:variant>
        <vt:lpwstr>https://journals.ieeeauthorcenter.ieee.org/wp-content/uploads/sites/7/IEEE_Reference_Guide.pdf</vt:lpwstr>
      </vt:variant>
      <vt:variant>
        <vt:lpwstr/>
      </vt:variant>
      <vt:variant>
        <vt:i4>532881069</vt:i4>
      </vt:variant>
      <vt:variant>
        <vt:i4>0</vt:i4>
      </vt:variant>
      <vt:variant>
        <vt:i4>0</vt:i4>
      </vt:variant>
      <vt:variant>
        <vt:i4>5</vt:i4>
      </vt:variant>
      <vt:variant>
        <vt:lpwstr>../../Downloads/JTST_TemplatePaper_Vietnamese.docx</vt:lpwstr>
      </vt:variant>
      <vt:variant>
        <vt:lpwstr>_[1]_Định_dạng</vt:lpwstr>
      </vt:variant>
      <vt:variant>
        <vt:i4>2687094</vt:i4>
      </vt:variant>
      <vt:variant>
        <vt:i4>0</vt:i4>
      </vt:variant>
      <vt:variant>
        <vt:i4>0</vt:i4>
      </vt:variant>
      <vt:variant>
        <vt:i4>5</vt:i4>
      </vt:variant>
      <vt:variant>
        <vt:lpwstr>https://tapchicongnghegtvt.vn/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Đỗ Quang Thành</cp:lastModifiedBy>
  <cp:revision>59</cp:revision>
  <cp:lastPrinted>2026-09-22T09:24:00Z</cp:lastPrinted>
  <dcterms:created xsi:type="dcterms:W3CDTF">2026-04-09T06:11:00Z</dcterms:created>
  <dcterms:modified xsi:type="dcterms:W3CDTF">2026-09-25T09:35:00Z</dcterms:modified>
</cp:coreProperties>
</file>