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đề-cương-chi-tiết-chuyên-đề-tiến-sĩ-số-2"/>
    <w:p>
      <w:pPr>
        <w:pStyle w:val="Heading1"/>
      </w:pPr>
      <w:r>
        <w:t xml:space="preserve">ĐỀ CƯƠNG CHI TIẾT — CHUYÊN ĐỀ TIẾN SĨ SỐ 2</w:t>
      </w:r>
    </w:p>
    <w:bookmarkStart w:id="9" w:name="X438b1f26d4e45267a7d359a0539aaca53ebaf4e"/>
    <w:p>
      <w:pPr>
        <w:pStyle w:val="Heading2"/>
      </w:pPr>
      <w:r>
        <w:t xml:space="preserve">Tài liệu độc lập để triển khai viết chi tiết (phiên làm việc riêng)</w:t>
      </w:r>
    </w:p>
    <w:p>
      <w:pPr>
        <w:pStyle w:val="BlockText"/>
      </w:pPr>
      <w:r>
        <w:rPr>
          <w:b/>
          <w:bCs/>
        </w:rPr>
        <w:t xml:space="preserve">Cách dùng file này</w:t>
      </w:r>
      <w:r>
        <w:t xml:space="preserve">: brief tự thân, đã nhúng sẵn toàn bộ số liệu,</w:t>
      </w:r>
      <w:r>
        <w:t xml:space="preserve"> </w:t>
      </w:r>
      <w:r>
        <w:t xml:space="preserve">công thức, bảng biểu cần thiết trích từ bài báo Q3 (MOSFOA) — không</w:t>
      </w:r>
      <w:r>
        <w:t xml:space="preserve"> </w:t>
      </w:r>
      <w:r>
        <w:t xml:space="preserve">cần mở lại file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gốc để viết chương này. Cần tra cứu sâu hơn →</w:t>
      </w:r>
      <w:r>
        <w:t xml:space="preserve"> </w:t>
      </w:r>
      <w:r>
        <w:t xml:space="preserve">xem mục 8 cuối file.</w:t>
      </w:r>
    </w:p>
    <w:p>
      <w:r>
        <w:pict>
          <v:rect style="width:0;height:1.5pt" o:hralign="center" o:hrstd="t" o:hr="t"/>
        </w:pict>
      </w:r>
    </w:p>
    <w:bookmarkEnd w:id="9"/>
    <w:bookmarkStart w:id="10" w:name="bối-cảnh-đề-tài"/>
    <w:p>
      <w:pPr>
        <w:pStyle w:val="Heading2"/>
      </w:pPr>
      <w:r>
        <w:t xml:space="preserve">0. Bối cảnh đề tài</w:t>
      </w:r>
    </w:p>
    <w:p>
      <w:pPr>
        <w:pStyle w:val="FirstParagraph"/>
      </w:pPr>
      <w:r>
        <w:rPr>
          <w:b/>
          <w:bCs/>
        </w:rPr>
        <w:t xml:space="preserve">Đề tài luận án:</w:t>
      </w:r>
      <w:r>
        <w:t xml:space="preserve"> </w:t>
      </w:r>
      <w:r>
        <w:t xml:space="preserve">&gt; NGHIÊN CỨU PHÁT TRIỂN THUẬT TOÁN TỐI ƯU METAHEURISTIC CHO KẾT CẤU HẠ TẦNG CẢNG BIỂN</w:t>
      </w:r>
    </w:p>
    <w:p>
      <w:pPr>
        <w:pStyle w:val="BodyText"/>
      </w:pPr>
      <w:r>
        <w:rPr>
          <w:b/>
          <w:bCs/>
        </w:rPr>
        <w:t xml:space="preserve">Tên Chuyên đề 2 (đã chốt):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PHÁT TRIỂN VÀ KIỂM CHỨNG THUẬT TOÁN TỐI ƯU ĐA MỤC TIÊU MOSFOA</w:t>
      </w:r>
    </w:p>
    <w:p>
      <w:pPr>
        <w:pStyle w:val="BodyText"/>
      </w:pPr>
      <w:r>
        <w:rPr>
          <w:b/>
          <w:bCs/>
        </w:rPr>
        <w:t xml:space="preserve">Vai trò trong tổng thể</w:t>
      </w:r>
      <w:r>
        <w:t xml:space="preserve">: CĐ2 chứng minh</w:t>
      </w:r>
      <w:r>
        <w:t xml:space="preserve"> </w:t>
      </w:r>
      <w:r>
        <w:rPr>
          <w:b/>
          <w:bCs/>
        </w:rPr>
        <w:t xml:space="preserve">“HOW TO SOLVE”</w:t>
      </w:r>
      <w:r>
        <w:t xml:space="preserve"> </w:t>
      </w:r>
      <w:r>
        <w:t xml:space="preserve">— đây là</w:t>
      </w:r>
      <w:r>
        <w:t xml:space="preserve"> </w:t>
      </w:r>
      <w:r>
        <w:t xml:space="preserve">phần</w:t>
      </w:r>
      <w:r>
        <w:t xml:space="preserve"> </w:t>
      </w:r>
      <w:r>
        <w:rPr>
          <w:b/>
          <w:bCs/>
        </w:rPr>
        <w:t xml:space="preserve">đóng góp thuật toán</w:t>
      </w:r>
      <w:r>
        <w:t xml:space="preserve"> </w:t>
      </w:r>
      <w:r>
        <w:t xml:space="preserve">thuần túy, tách từ bài báo Q3 (phần thuật</w:t>
      </w:r>
      <w:r>
        <w:t xml:space="preserve"> </w:t>
      </w:r>
      <w:r>
        <w:t xml:space="preserve">toán + benchmark),</w:t>
      </w:r>
      <w:r>
        <w:t xml:space="preserve"> </w:t>
      </w:r>
      <w:r>
        <w:rPr>
          <w:b/>
          <w:bCs/>
        </w:rPr>
        <w:t xml:space="preserve">không chứa</w:t>
      </w:r>
      <w:r>
        <w:t xml:space="preserve"> </w:t>
      </w:r>
      <w:r>
        <w:t xml:space="preserve">nội dung kỹ thuật BD/MD/MJP (thuộc</w:t>
      </w:r>
      <w:r>
        <w:t xml:space="preserve"> </w:t>
      </w:r>
      <w:r>
        <w:t xml:space="preserve">CĐ3).</w:t>
      </w:r>
    </w:p>
    <w:p>
      <w:pPr>
        <w:pStyle w:val="BodyText"/>
      </w:pPr>
      <w:r>
        <w:rPr>
          <w:b/>
          <w:bCs/>
        </w:rPr>
        <w:t xml:space="preserve">Đóng góp khoa học tương ứng (Tầng 2/4)</w:t>
      </w:r>
      <w:r>
        <w:t xml:space="preserve">:</w:t>
      </w:r>
      <w:r>
        <w:t xml:space="preserve"> </w:t>
      </w:r>
      <w:r>
        <w:rPr>
          <w:i/>
          <w:iCs/>
        </w:rPr>
        <w:t xml:space="preserve">“Đề xuất B-MOSFOA và</w:t>
      </w:r>
      <w:r>
        <w:rPr>
          <w:i/>
          <w:iCs/>
        </w:rPr>
        <w:t xml:space="preserve"> </w:t>
      </w:r>
      <w:r>
        <w:rPr>
          <w:i/>
          <w:iCs/>
        </w:rPr>
        <w:t xml:space="preserve">E-MOSFOA — hai biến thể đa mục tiêu của SFOA, với cơ chế archive-grid,</w:t>
      </w:r>
      <w:r>
        <w:rPr>
          <w:i/>
          <w:iCs/>
        </w:rPr>
        <w:t xml:space="preserve"> </w:t>
      </w:r>
      <w:r>
        <w:rPr>
          <w:i/>
          <w:iCs/>
        </w:rPr>
        <w:t xml:space="preserve">leader selection, và (ở E-MOSFOA) LHS + cosine-phase control + DE</w:t>
      </w:r>
      <w:r>
        <w:rPr>
          <w:i/>
          <w:iCs/>
        </w:rPr>
        <w:t xml:space="preserve"> </w:t>
      </w:r>
      <w:r>
        <w:rPr>
          <w:i/>
          <w:iCs/>
        </w:rPr>
        <w:t xml:space="preserve">mutation + Gaussian refinement — được kiểm chứng thống kê nghiêm ngặt</w:t>
      </w:r>
      <w:r>
        <w:rPr>
          <w:i/>
          <w:iCs/>
        </w:rPr>
        <w:t xml:space="preserve"> </w:t>
      </w:r>
      <w:r>
        <w:rPr>
          <w:i/>
          <w:iCs/>
        </w:rPr>
        <w:t xml:space="preserve">(Wilcoxon-Holm, 30 lần lặp độc lập) trên 26 bài toán chuẩn, cho kết quả</w:t>
      </w:r>
      <w:r>
        <w:rPr>
          <w:i/>
          <w:iCs/>
        </w:rPr>
        <w:t xml:space="preserve"> </w:t>
      </w:r>
      <w:r>
        <w:rPr>
          <w:i/>
          <w:iCs/>
        </w:rPr>
        <w:t xml:space="preserve">cạnh tranh nhưng không tuyên bố vượt trội tuyệt đối.”</w:t>
      </w:r>
    </w:p>
    <w:p>
      <w:pPr>
        <w:pStyle w:val="BodyText"/>
      </w:pPr>
      <w:r>
        <w:rPr>
          <w:b/>
          <w:bCs/>
        </w:rPr>
        <w:t xml:space="preserve">Nguồn</w:t>
      </w:r>
      <w:r>
        <w:t xml:space="preserve">: toàn bộ nội dung khoa học của CĐ2 dựa trên bài báo lõi (công</w:t>
      </w:r>
      <w:r>
        <w:t xml:space="preserve"> </w:t>
      </w:r>
      <w:r>
        <w:t xml:space="preserve">bố #2, gọi tắt</w:t>
      </w:r>
      <w:r>
        <w:t xml:space="preserve"> </w:t>
      </w:r>
      <w:r>
        <w:t xml:space="preserve">“bài báo Q3”</w:t>
      </w:r>
      <w:r>
        <w:t xml:space="preserve"> </w:t>
      </w:r>
      <w:r>
        <w:t xml:space="preserve">trong file này) — nay đã được chấp nhận</w:t>
      </w:r>
      <w:r>
        <w:t xml:space="preserve"> </w:t>
      </w:r>
      <w:r>
        <w:t xml:space="preserve">đăng chính thức:</w:t>
      </w:r>
    </w:p>
    <w:p>
      <w:pPr>
        <w:pStyle w:val="BlockText"/>
      </w:pPr>
      <w:r>
        <w:t xml:space="preserve">Do-Quang, T., Vu-Huu, T. and Le, C.T. (2026),</w:t>
      </w:r>
      <w:r>
        <w:t xml:space="preserve"> </w:t>
      </w:r>
      <w:r>
        <w:t xml:space="preserve">“Multi-objective</w:t>
      </w:r>
      <w:r>
        <w:t xml:space="preserve"> </w:t>
      </w:r>
      <w:r>
        <w:t xml:space="preserve">Optimization of Marine Structures Using an Enhanced Starfish</w:t>
      </w:r>
      <w:r>
        <w:t xml:space="preserve"> </w:t>
      </w:r>
      <w:r>
        <w:t xml:space="preserve">Algorithm”</w:t>
      </w:r>
      <w:r>
        <w:t xml:space="preserve">,</w:t>
      </w:r>
      <w:r>
        <w:t xml:space="preserve"> </w:t>
      </w:r>
      <w:r>
        <w:rPr>
          <w:i/>
          <w:iCs/>
        </w:rPr>
        <w:t xml:space="preserve">Proceedings of the Institution of Civil Engineers —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Structures and Buildings</w:t>
      </w:r>
      <w:r>
        <w:t xml:space="preserve">. https://doi.org/10.1680/jstbu.26.00159</w:t>
      </w:r>
      <w:r>
        <w:t xml:space="preserve"> </w:t>
      </w:r>
      <w:r>
        <w:t xml:space="preserve">(Article ID STBU-2026-159-R2; Accepted 19/08/2026)</w:t>
      </w:r>
    </w:p>
    <w:p>
      <w:pPr>
        <w:pStyle w:val="FirstParagraph"/>
      </w:pPr>
      <w:r>
        <w:t xml:space="preserve">— phần Methodology (mục 2) và Experimental Setup/Benchmark (mục 3). Dữ</w:t>
      </w:r>
      <w:r>
        <w:t xml:space="preserve"> </w:t>
      </w:r>
      <w:r>
        <w:t xml:space="preserve">liệu đã được trích sẵn ở mục 5–7 dưới.</w:t>
      </w:r>
      <w:r>
        <w:t xml:space="preserve"> </w:t>
      </w:r>
      <w:r>
        <w:rPr>
          <w:b/>
          <w:bCs/>
        </w:rPr>
        <w:t xml:space="preserve">Lưu ý</w:t>
      </w:r>
      <w:r>
        <w:t xml:space="preserve">: tên bài báo chính thức</w:t>
      </w:r>
      <w:r>
        <w:t xml:space="preserve"> </w:t>
      </w:r>
      <w:r>
        <w:t xml:space="preserve">khác bản nháp</w:t>
      </w:r>
      <w:r>
        <w:t xml:space="preserve"> </w:t>
      </w:r>
      <w:r>
        <w:rPr>
          <w:rStyle w:val="VerbatimChar"/>
        </w:rPr>
        <w:t xml:space="preserve">02_MOSFOA__VN.docx</w:t>
      </w:r>
      <w:r>
        <w:t xml:space="preserve"> </w:t>
      </w:r>
      <w:r>
        <w:t xml:space="preserve">(bản nháp:</w:t>
      </w:r>
      <w:r>
        <w:t xml:space="preserve"> </w:t>
      </w:r>
      <w:r>
        <w:rPr>
          <w:i/>
          <w:iCs/>
        </w:rPr>
        <w:t xml:space="preserve">“…Optimization Design</w:t>
      </w:r>
      <w:r>
        <w:rPr>
          <w:i/>
          <w:iCs/>
        </w:rPr>
        <w:t xml:space="preserve"> </w:t>
      </w:r>
      <w:r>
        <w:rPr>
          <w:i/>
          <w:iCs/>
        </w:rPr>
        <w:t xml:space="preserve">of Marine Structures Based on An Enhanced Starfish Algorithm”</w:t>
      </w:r>
      <w:r>
        <w:t xml:space="preserve">) — cần</w:t>
      </w:r>
      <w:r>
        <w:t xml:space="preserve"> </w:t>
      </w:r>
      <w:r>
        <w:t xml:space="preserve">đối chiếu lại số liệu/bảng ở mục 5–7 với bản in chính thức trước khi</w:t>
      </w:r>
      <w:r>
        <w:t xml:space="preserve"> </w:t>
      </w:r>
      <w:r>
        <w:t xml:space="preserve">khóa bản thảo CĐ2.</w:t>
      </w:r>
    </w:p>
    <w:p>
      <w:r>
        <w:pict>
          <v:rect style="width:0;height:1.5pt" o:hralign="center" o:hrstd="t" o:hr="t"/>
        </w:pict>
      </w:r>
    </w:p>
    <w:bookmarkEnd w:id="10"/>
    <w:bookmarkStart w:id="11" w:name="quy-cách-trình-bày-bắt-buộc"/>
    <w:p>
      <w:pPr>
        <w:pStyle w:val="Heading2"/>
      </w:pPr>
      <w:r>
        <w:t xml:space="preserve">1. Quy cách trình bày bắt buộc</w:t>
      </w:r>
    </w:p>
    <w:p>
      <w:pPr>
        <w:pStyle w:val="FirstParagraph"/>
      </w:pPr>
      <w:r>
        <w:t xml:space="preserve">Giống toàn bộ Chuyên đề: A4, Times New Roman 14, giãn dòng 1,5,</w:t>
      </w:r>
      <w:r>
        <w:t xml:space="preserve"> </w:t>
      </w:r>
      <w:r>
        <w:rPr>
          <w:b/>
          <w:bCs/>
        </w:rPr>
        <w:t xml:space="preserve">không</w:t>
      </w:r>
      <w:r>
        <w:rPr>
          <w:b/>
          <w:bCs/>
        </w:rPr>
        <w:t xml:space="preserve"> </w:t>
      </w:r>
      <w:r>
        <w:rPr>
          <w:b/>
          <w:bCs/>
        </w:rPr>
        <w:t xml:space="preserve">quá 80 trang</w:t>
      </w:r>
      <w:r>
        <w:t xml:space="preserve"> </w:t>
      </w:r>
      <w:r>
        <w:t xml:space="preserve">không kể phụ lục,</w:t>
      </w:r>
      <w:r>
        <w:t xml:space="preserve"> </w:t>
      </w:r>
      <w:r>
        <w:rPr>
          <w:b/>
          <w:bCs/>
        </w:rPr>
        <w:t xml:space="preserve">đúng 3 chương</w:t>
      </w:r>
      <w:r>
        <w:t xml:space="preserve">, kết cấu Mở đầu →</w:t>
      </w:r>
      <w:r>
        <w:t xml:space="preserve"> </w:t>
      </w:r>
      <w:r>
        <w:t xml:space="preserve">Chương 1/2/3 → Kết luận (bàn luận) và kiến nghị → Tài liệu tham khảo →</w:t>
      </w:r>
      <w:r>
        <w:t xml:space="preserve"> </w:t>
      </w:r>
      <w:r>
        <w:t xml:space="preserve">Phụ lục.</w:t>
      </w:r>
    </w:p>
    <w:p>
      <w:r>
        <w:pict>
          <v:rect style="width:0;height:1.5pt" o:hralign="center" o:hrstd="t" o:hr="t"/>
        </w:pict>
      </w:r>
    </w:p>
    <w:bookmarkEnd w:id="11"/>
    <w:bookmarkStart w:id="12" w:name="X85d8f54bd70ca9044d6724f8cfd7051877cbf0f"/>
    <w:p>
      <w:pPr>
        <w:pStyle w:val="Heading2"/>
      </w:pPr>
      <w:r>
        <w:t xml:space="preserve">2. Quy tắc</w:t>
      </w:r>
      <w:r>
        <w:t xml:space="preserve"> </w:t>
      </w:r>
      <w:r>
        <w:t xml:space="preserve">“giá trị gia tăng”</w:t>
      </w:r>
      <w:r>
        <w:t xml:space="preserve"> </w:t>
      </w:r>
      <w:r>
        <w:t xml:space="preserve">áp dụng cho CĐ2 (bắt buộc — không được chỉ dịch lại bài báo)</w:t>
      </w:r>
    </w:p>
    <w:p>
      <w:pPr>
        <w:pStyle w:val="FirstParagraph"/>
      </w:pPr>
      <w:r>
        <w:t xml:space="preserve">CĐ2 phải vượt khỏi nội dung đã công bố theo ít nhất 2 trong các hướng</w:t>
      </w:r>
      <w:r>
        <w:t xml:space="preserve"> </w:t>
      </w:r>
      <w:r>
        <w:t xml:space="preserve">sau: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Mở rộng lý thuyết</w:t>
      </w:r>
      <w:r>
        <w:t xml:space="preserve">: trình bày đầy đủ, có suy luận từng bước cho</w:t>
      </w:r>
      <w:r>
        <w:t xml:space="preserve"> </w:t>
      </w:r>
      <w:r>
        <w:t xml:space="preserve">từng cơ chế (Eqs. 2–13) — bài báo chỉ nêu công thức và giải thích</w:t>
      </w:r>
      <w:r>
        <w:t xml:space="preserve"> </w:t>
      </w:r>
      <w:r>
        <w:t xml:space="preserve">ngắn gọn do giới hạn số trang tạp chí; CĐ2 nên giảng giải rõ</w:t>
      </w:r>
      <w:r>
        <w:t xml:space="preserve"> </w:t>
      </w:r>
      <w:r>
        <w:rPr>
          <w:i/>
          <w:iCs/>
        </w:rPr>
        <w:t xml:space="preserve">tại sao</w:t>
      </w:r>
      <w:r>
        <w:t xml:space="preserve"> </w:t>
      </w:r>
      <w:r>
        <w:t xml:space="preserve">từng cơ chế được thiết kế như vậy (ví dụ: tại sao cosine-phase control</w:t>
      </w:r>
      <w:r>
        <w:t xml:space="preserve"> </w:t>
      </w:r>
      <w:r>
        <w:t xml:space="preserve">thay vì tuyến tính giảm dần; tại sao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0.3</m:t>
        </m:r>
      </m:oMath>
      <w:r>
        <w:t xml:space="preserve">; tại sao Gaussian</w:t>
      </w:r>
      <w:r>
        <w:t xml:space="preserve"> </w:t>
      </w:r>
      <w:r>
        <w:t xml:space="preserve">refinement chỉ áp dụng ở 20% cuối).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Mở rộng đối chứng</w:t>
      </w:r>
      <w:r>
        <w:t xml:space="preserve">: thêm mục 3.6 đối chiếu định tính với thuật toán</w:t>
      </w:r>
      <w:r>
        <w:t xml:space="preserve"> </w:t>
      </w:r>
      <w:r>
        <w:t xml:space="preserve">SOO/MOO khác mà NCS đã thử ở các công bố #1 (MOMSA), #3 (SFOA-SOO) và</w:t>
      </w:r>
      <w:r>
        <w:t xml:space="preserve"> </w:t>
      </w:r>
      <w:r>
        <w:t xml:space="preserve">#4 (so sánh metaheuristic) (không chạy lại benchmark, chỉ thảo luận</w:t>
      </w:r>
      <w:r>
        <w:t xml:space="preserve"> </w:t>
      </w:r>
      <w:r>
        <w:t xml:space="preserve">nhất quán).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Mở rộng phân tích</w:t>
      </w:r>
      <w:r>
        <w:t xml:space="preserve">: đào sâu hơn phần</w:t>
      </w:r>
      <w:r>
        <w:t xml:space="preserve"> </w:t>
      </w:r>
      <w:r>
        <w:t xml:space="preserve">“phân tích vai trò của từng cơ</w:t>
      </w:r>
      <w:r>
        <w:t xml:space="preserve"> </w:t>
      </w:r>
      <w:r>
        <w:t xml:space="preserve">chế cải tiến”</w:t>
      </w:r>
      <w:r>
        <w:t xml:space="preserve"> </w:t>
      </w:r>
      <w:r>
        <w:t xml:space="preserve">(ablation-style discussion) — bài báo có nhắc nhưng</w:t>
      </w:r>
      <w:r>
        <w:t xml:space="preserve"> </w:t>
      </w:r>
      <w:r>
        <w:t xml:space="preserve">không tách riêng thành phân tích ablation chi tiết.</w:t>
      </w:r>
    </w:p>
    <w:p>
      <w:r>
        <w:pict>
          <v:rect style="width:0;height:1.5pt" o:hralign="center" o:hrstd="t" o:hr="t"/>
        </w:pict>
      </w:r>
    </w:p>
    <w:bookmarkEnd w:id="12"/>
    <w:bookmarkStart w:id="16" w:name="X23e671e8ca7c2064bb06ceb86c7156c3a9ae335"/>
    <w:p>
      <w:pPr>
        <w:pStyle w:val="Heading2"/>
      </w:pPr>
      <w:r>
        <w:t xml:space="preserve">3. Cấu trúc 3 chương bắt buộc (dàn ý chi tiết)</w:t>
      </w:r>
    </w:p>
    <w:bookmarkStart w:id="13" w:name="chương-1-cơ-sở-phát-triển-mosfoa"/>
    <w:p>
      <w:pPr>
        <w:pStyle w:val="Heading3"/>
      </w:pPr>
      <w:r>
        <w:t xml:space="preserve">CHƯƠNG 1 — CƠ SỞ PHÁT TRIỂN MOSFOA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1.1. Mở đầu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1.2. SFOA đơn mục tiêu</w:t>
      </w:r>
      <w:r>
        <w:t xml:space="preserve">: 1.2.1 Nguyên lý SFOA; 1.2.2 Biểu diễn</w:t>
      </w:r>
      <w:r>
        <w:t xml:space="preserve"> </w:t>
      </w:r>
      <w:r>
        <w:t xml:space="preserve">nghiệm; 1.2.3 Hàm fitness; 1.2.4 Exploration; 1.2.5 Exploitation;</w:t>
      </w:r>
      <w:r>
        <w:t xml:space="preserve"> </w:t>
      </w:r>
      <w:r>
        <w:t xml:space="preserve">1.2.6 Regeneration; 1.2.7 Hạn chế của SFOA đối với MOO (dùng đúng nội</w:t>
      </w:r>
      <w:r>
        <w:t xml:space="preserve"> </w:t>
      </w:r>
      <w:r>
        <w:t xml:space="preserve">dung đã có sẵn ở mục 5 dưới)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1.3. Yêu cầu chuyển SFOA sang MOO</w:t>
      </w:r>
      <w:r>
        <w:t xml:space="preserve">: 1.3.1 Pareto dominance; 1.3.2</w:t>
      </w:r>
      <w:r>
        <w:t xml:space="preserve"> </w:t>
      </w:r>
      <w:r>
        <w:t xml:space="preserve">External archive; 1.3.3 Diversity preservation; 1.3.4 Leader</w:t>
      </w:r>
      <w:r>
        <w:t xml:space="preserve"> </w:t>
      </w:r>
      <w:r>
        <w:t xml:space="preserve">selection; 1.3.5 Constraint handling; 1.3.6 Discrete variables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1.4. Cơ sở xây dựng B-MOSFOA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1.5. Cơ sở xây dựng E-MOSFOA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1.6. Giả thuyết và câu hỏi nghiên cứu</w:t>
      </w:r>
      <w:r>
        <w:t xml:space="preserve"> </w:t>
      </w:r>
      <w:r>
        <w:t xml:space="preserve">(6 câu hỏi ở mục 4 dưới)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1.7. Kết luận Chương 1</w:t>
      </w:r>
    </w:p>
    <w:bookmarkEnd w:id="13"/>
    <w:bookmarkStart w:id="14" w:name="X1178932b4cf1918934832ee51e1fba06e22022e"/>
    <w:p>
      <w:pPr>
        <w:pStyle w:val="Heading3"/>
      </w:pPr>
      <w:r>
        <w:t xml:space="preserve">CHƯƠNG 2 — PHÁT TRIỂN THUẬT TOÁN B-MOSFOA VÀ E-MOSFOA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2.1. Kiến trúc tổng thể MOSFOA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2.2. B-MOSFOA</w:t>
      </w:r>
      <w:r>
        <w:t xml:space="preserve">: 2.2.1 Pareto dominance; 2.2.2 External archive;</w:t>
      </w:r>
      <w:r>
        <w:t xml:space="preserve"> </w:t>
      </w:r>
      <w:r>
        <w:t xml:space="preserve">2.2.3 Adaptive grid; 2.2.4 Crowding-distance truncation; 2.2.5</w:t>
      </w:r>
      <w:r>
        <w:t xml:space="preserve"> </w:t>
      </w:r>
      <w:r>
        <w:t xml:space="preserve">Archive-based leader selection; 2.2.6 Boundary handling; 2.2.7 Cập</w:t>
      </w:r>
      <w:r>
        <w:t xml:space="preserve"> </w:t>
      </w:r>
      <w:r>
        <w:t xml:space="preserve">nhật vị trí theo SFOA (Eqs. 2–6, mục 5 dưới)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2.3. E-MOSFOA</w:t>
      </w:r>
      <w:r>
        <w:t xml:space="preserve">: 2.3.1 Latin Hypercube Sampling; 2.3.2 Cosine phase</w:t>
      </w:r>
      <w:r>
        <w:t xml:space="preserve"> </w:t>
      </w:r>
      <w:r>
        <w:t xml:space="preserve">control (Eq. 8); 2.3.3 Leader-guided mutation; 2.3.4 Differential</w:t>
      </w:r>
      <w:r>
        <w:t xml:space="preserve"> </w:t>
      </w:r>
      <w:r>
        <w:t xml:space="preserve">Evolution mutation (Eqs. 9–10); 2.3.5 Binomial crossover (Eq. 11);</w:t>
      </w:r>
      <w:r>
        <w:t xml:space="preserve"> </w:t>
      </w:r>
      <w:r>
        <w:t xml:space="preserve">2.3.6 Gaussian perturbation (Eqs. 12–13); 2.3.7 Archive-guided</w:t>
      </w:r>
      <w:r>
        <w:t xml:space="preserve"> </w:t>
      </w:r>
      <w:r>
        <w:t xml:space="preserve">refinement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2.4. Cấu trúc xử lý ràng buộc</w:t>
      </w:r>
      <w:r>
        <w:t xml:space="preserve">: 2.4.1 Hard constraints; 2.4.2</w:t>
      </w:r>
      <w:r>
        <w:t xml:space="preserve"> </w:t>
      </w:r>
      <w:r>
        <w:t xml:space="preserve">Penalty; 2.4.3 Feasibility handling; 2.4.4 Archive feasibility</w:t>
      </w:r>
      <w:r>
        <w:t xml:space="preserve"> </w:t>
      </w:r>
      <w:r>
        <w:t xml:space="preserve">verification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2.5. Pseudocode MOSFOA</w:t>
      </w:r>
      <w:r>
        <w:t xml:space="preserve"> </w:t>
      </w:r>
      <w:r>
        <w:t xml:space="preserve">(dùng nguyên Algorithm 1, mục 6 dưới)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2.6. Phân tích độ phức tạp tính toán</w:t>
      </w:r>
      <w:r>
        <w:t xml:space="preserve"> </w:t>
      </w:r>
      <w:r>
        <w:t xml:space="preserve">(mục 6 dưới)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2.7. Phân tích vai trò của từng cơ chế cải tiến</w:t>
      </w:r>
      <w:r>
        <w:t xml:space="preserve"> </w:t>
      </w:r>
      <w:r>
        <w:t xml:space="preserve">— đây là chỗ để</w:t>
      </w:r>
      <w:r>
        <w:t xml:space="preserve"> </w:t>
      </w:r>
      <w:r>
        <w:t xml:space="preserve">triển khai</w:t>
      </w:r>
      <w:r>
        <w:t xml:space="preserve"> </w:t>
      </w:r>
      <w:r>
        <w:t xml:space="preserve">“giá trị gia tăng”</w:t>
      </w:r>
      <w:r>
        <w:t xml:space="preserve"> </w:t>
      </w:r>
      <w:r>
        <w:t xml:space="preserve">(mục 2 ở trên)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2.8. Khung triển khai MATLAB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2.9. Kết luận Chương 2</w:t>
      </w:r>
    </w:p>
    <w:bookmarkEnd w:id="14"/>
    <w:bookmarkStart w:id="15" w:name="chương-3-kiểm-chứng-và-đánh-giá-mosfoa"/>
    <w:p>
      <w:pPr>
        <w:pStyle w:val="Heading3"/>
      </w:pPr>
      <w:r>
        <w:t xml:space="preserve">CHƯƠNG 3 — KIỂM CHỨNG VÀ ĐÁNH GIÁ MOSFOA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3.1. Thiết kế thực nghiệm</w:t>
      </w:r>
      <w:r>
        <w:t xml:space="preserve"> </w:t>
      </w:r>
      <w:r>
        <w:t xml:space="preserve">(Bảng benchmark suites, mục 7.1 dưới)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3.2. Chỉ tiêu đánh giá</w:t>
      </w:r>
      <w:r>
        <w:t xml:space="preserve"> </w:t>
      </w:r>
      <w:r>
        <w:t xml:space="preserve">(IGD, ε, Δ, MS — mục 7.2 dưới)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3.3. Kiểm định thống kê</w:t>
      </w:r>
      <w:r>
        <w:t xml:space="preserve"> </w:t>
      </w:r>
      <w:r>
        <w:t xml:space="preserve">(Wilcoxon rank-sum, Holm, W/D/L)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3.4. So sánh B-MOSFOA và E-MOSFOA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3.5. So sánh với MOMSA / NS-MFO / MOGNDO</w:t>
      </w:r>
      <w:r>
        <w:t xml:space="preserve"> </w:t>
      </w:r>
      <w:r>
        <w:t xml:space="preserve">(mục 7.3 dưới — Bảng 4)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3.6. (MỚI — giá trị gia tăng) Đối chiếu định tính với các công bố</w:t>
      </w:r>
      <w:r>
        <w:rPr>
          <w:b/>
          <w:bCs/>
        </w:rPr>
        <w:t xml:space="preserve"> </w:t>
      </w:r>
      <w:r>
        <w:rPr>
          <w:b/>
          <w:bCs/>
        </w:rPr>
        <w:t xml:space="preserve">#1/#3/#4</w:t>
      </w:r>
      <w:r>
        <w:t xml:space="preserve"> </w:t>
      </w:r>
      <w:r>
        <w:t xml:space="preserve">— xem mục 2 ở trên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3.7. Phân tích độ nhạy tham số</w:t>
      </w:r>
      <w:r>
        <w:t xml:space="preserve"> </w:t>
      </w:r>
      <w:r>
        <w:t xml:space="preserve">(mục 7.4 dưới — Bảng 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3.8. Phân tích chi phí tính toán</w:t>
      </w:r>
      <w:r>
        <w:t xml:space="preserve"> </w:t>
      </w:r>
      <w:r>
        <w:t xml:space="preserve">(mục 7.3 dưới — Bảng 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3.9. Tổng hợp kết quả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3.10. Đóng góp của Chuyên đề 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3.11. Kết luận Chuyên đề 2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b51bf14ccb46de42bdfaf09ecb560e193224dc5"/>
    <w:p>
      <w:pPr>
        <w:pStyle w:val="Heading2"/>
      </w:pPr>
      <w:r>
        <w:t xml:space="preserve">4. Sáu câu hỏi nghiên cứu của CĐ2 (dùng cho mục 1.6)</w:t>
      </w:r>
    </w:p>
    <w:p>
      <w:pPr>
        <w:pStyle w:val="Compact"/>
        <w:numPr>
          <w:ilvl w:val="0"/>
          <w:numId w:val="1005"/>
        </w:numPr>
      </w:pPr>
      <w:r>
        <w:t xml:space="preserve">SFOA đơn mục tiêu thiếu gì khi chuyển sang MOO?</w:t>
      </w:r>
    </w:p>
    <w:p>
      <w:pPr>
        <w:pStyle w:val="Compact"/>
        <w:numPr>
          <w:ilvl w:val="0"/>
          <w:numId w:val="1005"/>
        </w:numPr>
      </w:pPr>
      <w:r>
        <w:t xml:space="preserve">Làm thế nào xây dựng B-MOSFOA?</w:t>
      </w:r>
    </w:p>
    <w:p>
      <w:pPr>
        <w:pStyle w:val="Compact"/>
        <w:numPr>
          <w:ilvl w:val="0"/>
          <w:numId w:val="1005"/>
        </w:numPr>
      </w:pPr>
      <w:r>
        <w:t xml:space="preserve">E-MOSFOA cải tiến B-MOSFOA ở điểm nào?</w:t>
      </w:r>
    </w:p>
    <w:p>
      <w:pPr>
        <w:pStyle w:val="Compact"/>
        <w:numPr>
          <w:ilvl w:val="0"/>
          <w:numId w:val="1005"/>
        </w:numPr>
      </w:pPr>
      <w:r>
        <w:t xml:space="preserve">Các cải tiến có thực sự tạo ra hiệu quả không?</w:t>
      </w:r>
    </w:p>
    <w:p>
      <w:pPr>
        <w:pStyle w:val="Compact"/>
        <w:numPr>
          <w:ilvl w:val="0"/>
          <w:numId w:val="1005"/>
        </w:numPr>
      </w:pPr>
      <w:r>
        <w:t xml:space="preserve">MOSFOA có cạnh tranh với các thuật toán MOO hiện có không?</w:t>
      </w:r>
    </w:p>
    <w:p>
      <w:pPr>
        <w:pStyle w:val="Compact"/>
        <w:numPr>
          <w:ilvl w:val="0"/>
          <w:numId w:val="1005"/>
        </w:numPr>
      </w:pPr>
      <w:r>
        <w:t xml:space="preserve">Hiệu quả có ổn định trên nhiều loại bài toán không?</w:t>
      </w:r>
    </w:p>
    <w:p>
      <w:r>
        <w:pict>
          <v:rect style="width:0;height:1.5pt" o:hralign="center" o:hrstd="t" o:hr="t"/>
        </w:pict>
      </w:r>
    </w:p>
    <w:bookmarkEnd w:id="17"/>
    <w:bookmarkStart w:id="18" w:name="Xabb4b92e4064d7554806d7952508548e41b0e91"/>
    <w:p>
      <w:pPr>
        <w:pStyle w:val="Heading2"/>
      </w:pPr>
      <w:r>
        <w:t xml:space="preserve">5. SFOA gốc và hạn chế (dữ liệu cho Chương 1 — trích nguyên bài báo Q3, mục 1 Introduction)</w:t>
      </w:r>
    </w:p>
    <w:p>
      <w:pPr>
        <w:pStyle w:val="FirstParagraph"/>
      </w:pPr>
      <w:r>
        <w:rPr>
          <w:b/>
          <w:bCs/>
        </w:rPr>
        <w:t xml:space="preserve">SFOA (Starfish Optimization Algorithm)</w:t>
      </w:r>
      <w:r>
        <w:t xml:space="preserve"> </w:t>
      </w:r>
      <w:r>
        <w:t xml:space="preserve">là thuật toán đơn mục tiêu</w:t>
      </w:r>
      <w:r>
        <w:t xml:space="preserve"> </w:t>
      </w:r>
      <w:r>
        <w:t xml:space="preserve">dựa trên hành vi tìm kiếm của sao biển. Áp dụng trực tiếp cho bài toán</w:t>
      </w:r>
      <w:r>
        <w:t xml:space="preserve"> </w:t>
      </w:r>
      <w:r>
        <w:t xml:space="preserve">đa mục tiêu bị hạn chế vì</w:t>
      </w:r>
      <w:r>
        <w:t xml:space="preserve"> </w:t>
      </w:r>
      <w:r>
        <w:rPr>
          <w:b/>
          <w:bCs/>
        </w:rPr>
        <w:t xml:space="preserve">thiếu</w:t>
      </w:r>
      <w:r>
        <w:t xml:space="preserve">:</w:t>
      </w:r>
      <w:r>
        <w:t xml:space="preserve"> </w:t>
      </w:r>
      <w:r>
        <w:t xml:space="preserve">- một kho lưu trữ (repository) các nghiệm không bị trội;</w:t>
      </w:r>
      <w:r>
        <w:t xml:space="preserve"> </w:t>
      </w:r>
      <w:r>
        <w:t xml:space="preserve">- một cơ chế duy trì mặt Pareto phân bố tốt (well-spread);</w:t>
      </w:r>
      <w:r>
        <w:t xml:space="preserve"> </w:t>
      </w:r>
      <w:r>
        <w:t xml:space="preserve">- một quy tắc chọn</w:t>
      </w:r>
      <w:r>
        <w:t xml:space="preserve"> </w:t>
      </w:r>
      <w:r>
        <w:t xml:space="preserve">“leader”</w:t>
      </w:r>
      <w:r>
        <w:t xml:space="preserve"> </w:t>
      </w:r>
      <w:r>
        <w:t xml:space="preserve">tìm kiếm từ các ứng viên chất lượng cao.</w:t>
      </w:r>
    </w:p>
    <w:p>
      <w:pPr>
        <w:pStyle w:val="BodyText"/>
      </w:pPr>
      <w:r>
        <w:rPr>
          <w:b/>
          <w:bCs/>
        </w:rPr>
        <w:t xml:space="preserve">B-MOSFOA</w:t>
      </w:r>
      <w:r>
        <w:t xml:space="preserve"> </w:t>
      </w:r>
      <w:r>
        <w:t xml:space="preserve">thiết lập cấu trúc đa mục tiêu cơ bản bằng cách tích hợp:</w:t>
      </w:r>
      <w:r>
        <w:t xml:space="preserve"> </w:t>
      </w:r>
      <w:r>
        <w:t xml:space="preserve">Pareto dominance, external archive, grid-based diversity management, và</w:t>
      </w:r>
      <w:r>
        <w:t xml:space="preserve"> </w:t>
      </w:r>
      <w:r>
        <w:t xml:space="preserve">archive-derived leader selection.</w:t>
      </w:r>
    </w:p>
    <w:p>
      <w:pPr>
        <w:pStyle w:val="BodyText"/>
      </w:pPr>
      <w:r>
        <w:rPr>
          <w:b/>
          <w:bCs/>
        </w:rPr>
        <w:t xml:space="preserve">E-MOSFOA</w:t>
      </w:r>
      <w:r>
        <w:t xml:space="preserve"> </w:t>
      </w:r>
      <w:r>
        <w:t xml:space="preserve">xây dựng tiếp trên B-MOSFOA bằng: Latin hypercube sampling</w:t>
      </w:r>
      <w:r>
        <w:t xml:space="preserve"> </w:t>
      </w:r>
      <w:r>
        <w:t xml:space="preserve">ở giai đoạn khởi tạo, cosine-regulated search phases, leader-guided</w:t>
      </w:r>
      <w:r>
        <w:t xml:space="preserve"> </w:t>
      </w:r>
      <w:r>
        <w:t xml:space="preserve">mutation, crossover, và archive-based refinement gần cuối quá trình tối</w:t>
      </w:r>
      <w:r>
        <w:t xml:space="preserve"> </w:t>
      </w:r>
      <w:r>
        <w:t xml:space="preserve">ưu.</w:t>
      </w:r>
    </w:p>
    <w:p>
      <w:r>
        <w:pict>
          <v:rect style="width:0;height:1.5pt" o:hralign="center" o:hrstd="t" o:hr="t"/>
        </w:pict>
      </w:r>
    </w:p>
    <w:bookmarkEnd w:id="18"/>
    <w:bookmarkStart w:id="23" w:name="X81d265a44cd9fc1fdc548d448057a60040e94dd"/>
    <w:p>
      <w:pPr>
        <w:pStyle w:val="Heading2"/>
      </w:pPr>
      <w:r>
        <w:t xml:space="preserve">6. Công thức, pseudocode, độ phức tạp (dữ liệu cho Chương 2 — trích nguyên bài báo Q3, mục 2)</w:t>
      </w:r>
    </w:p>
    <w:bookmarkStart w:id="19" w:name="các-phương-trình-chính-b-mosfoa-eqs.-27"/>
    <w:p>
      <w:pPr>
        <w:pStyle w:val="Heading3"/>
      </w:pPr>
      <w:r>
        <w:t xml:space="preserve">6.1. Các phương trình chính (B-MOSFOA — Eqs. 2–7)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Eq. (2)–(3)</w:t>
      </w:r>
      <w:r>
        <w:t xml:space="preserve"> </w:t>
      </w:r>
      <w:r>
        <w:t xml:space="preserve">— vị trí thử nghiệm khai thác (exploration trial</w:t>
      </w:r>
      <w:r>
        <w:t xml:space="preserve"> </w:t>
      </w:r>
      <w:r>
        <w:t xml:space="preserve">positions):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l</m:t>
              </m:r>
              <m:r>
                <m:t>e</m:t>
              </m:r>
              <m:r>
                <m:t>a</m:t>
              </m:r>
              <m:r>
                <m:t>d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{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≤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;</m:t>
          </m:r>
          <m:r>
            <m:t> 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&gt;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⋅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Eq. (4)–(5)</w:t>
      </w:r>
      <w:r>
        <w:t xml:space="preserve"> </w:t>
      </w:r>
      <w:r>
        <w:t xml:space="preserve">— di chuyển theo cá thể lân cận và leader (khai thác):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sSub>
            <m:e>
              <m:r>
                <m:t>d</m:t>
              </m:r>
            </m:e>
            <m:sub>
              <m:r>
                <m:t>m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sSub>
            <m:e>
              <m:r>
                <m:t>d</m:t>
              </m:r>
            </m:e>
            <m:sub>
              <m:r>
                <m:t>m</m:t>
              </m:r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l</m:t>
              </m:r>
              <m:r>
                <m:t>e</m:t>
              </m:r>
              <m:r>
                <m:t>a</m:t>
              </m:r>
              <m:r>
                <m:t>d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m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Eq. (6)</w:t>
      </w:r>
      <w:r>
        <w:t xml:space="preserve"> </w:t>
      </w:r>
      <w:r>
        <w:t xml:space="preserve">— quy tắc regeneration cho cá thể cuối: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×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_</m:t>
              </m:r>
              <m:r>
                <m:t>i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N</m:t>
              </m:r>
            </m:sub>
          </m:sSub>
        </m:oMath>
      </m:oMathPara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Eq. (7)</w:t>
      </w:r>
      <w:r>
        <w:t xml:space="preserve"> </w:t>
      </w:r>
      <w:r>
        <w:t xml:space="preserve">— xác suất chọn leader theo mật độ ô lưới (nghịch đảo mật độ):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/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</m:oMath>
      </m:oMathPara>
    </w:p>
    <w:p>
      <w:pPr>
        <w:pStyle w:val="Compact"/>
        <w:numPr>
          <w:ilvl w:val="0"/>
          <w:numId w:val="1000"/>
        </w:numPr>
      </w:pPr>
      <w:r>
        <w:t xml:space="preserve">(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: số nghiệm trong ô lưới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m:oMath>
        <m:r>
          <m:t>c</m:t>
        </m:r>
      </m:oMath>
      <w:r>
        <w:t xml:space="preserve">: hằng số chuẩn hóa)</w:t>
      </w:r>
    </w:p>
    <w:p>
      <w:pPr>
        <w:pStyle w:val="FirstParagraph"/>
      </w:pPr>
      <w:r>
        <w:t xml:space="preserve">Ý nghĩa các ký hiệu: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vị trí hiện tại/thử</w:t>
      </w:r>
      <w:r>
        <w:t xml:space="preserve"> </w:t>
      </w:r>
      <w:r>
        <w:t xml:space="preserve">nghiệm của cá thể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l</m:t>
            </m:r>
            <m:r>
              <m:t>e</m:t>
            </m:r>
            <m:r>
              <m:t>a</m:t>
            </m:r>
            <m:r>
              <m:t>d</m:t>
            </m:r>
            <m:r>
              <m:t>e</m:t>
            </m:r>
            <m:r>
              <m:t>r</m:t>
            </m:r>
          </m:sub>
        </m:sSub>
      </m:oMath>
      <w:r>
        <w:t xml:space="preserve"> </w:t>
      </w:r>
      <w:r>
        <w:t xml:space="preserve">— leader chọn từ archive;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hệ số chuyển động SFOA;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— tham số góc;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số ngẫu nhiên;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— kích thước quần thể;</w:t>
      </w:r>
      <w:r>
        <w:t xml:space="preserve"> </w:t>
      </w:r>
      <m:oMath>
        <m:r>
          <m:t>i</m:t>
        </m:r>
        <m:r>
          <m:t>t</m:t>
        </m:r>
        <m:r>
          <m:rPr>
            <m:sty m:val="p"/>
          </m:rPr>
          <m:t>/</m:t>
        </m:r>
        <m:r>
          <m:t>M</m:t>
        </m:r>
        <m:r>
          <m:t>a</m:t>
        </m:r>
        <m:r>
          <m:t>x</m:t>
        </m:r>
        <m:r>
          <m:rPr>
            <m:sty m:val="p"/>
          </m:rPr>
          <m:t>_</m:t>
        </m:r>
        <m:r>
          <m:t>i</m:t>
        </m:r>
        <m:r>
          <m:t>t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tiến trình chạy.</w:t>
      </w:r>
    </w:p>
    <w:bookmarkEnd w:id="19"/>
    <w:bookmarkStart w:id="20" w:name="các-phương-trình-e-mosfoa-eqs.-813"/>
    <w:p>
      <w:pPr>
        <w:pStyle w:val="Heading3"/>
      </w:pPr>
      <w:r>
        <w:t xml:space="preserve">6.2. Các phương trình E-MOSFOA (Eqs. 8–13)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Eq. (8)</w:t>
      </w:r>
      <w:r>
        <w:t xml:space="preserve"> </w:t>
      </w:r>
      <w:r>
        <w:t xml:space="preserve">— cosine phase control cho xác suất khám phá</w:t>
      </w:r>
      <w:r>
        <w:t xml:space="preserve"> </w:t>
      </w:r>
      <m:oMath>
        <m:r>
          <m:t>G</m:t>
        </m:r>
        <m:r>
          <m:t>P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G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t>t</m:t>
                      </m:r>
                    </m:num>
                    <m:den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_</m:t>
                      </m:r>
                      <m:r>
                        <m:t>i</m:t>
                      </m:r>
                      <m:r>
                        <m:t>t</m:t>
                      </m:r>
                    </m:den>
                  </m:f>
                </m:e>
              </m:d>
            </m:e>
          </m:d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Eq. (9)–(11)</w:t>
      </w:r>
      <w:r>
        <w:t xml:space="preserve"> </w:t>
      </w:r>
      <w:r>
        <w:t xml:space="preserve">— DE mutation + binomial crossover (leader-guided):</w:t>
      </w:r>
    </w:p>
    <w:p>
      <w:pPr>
        <w:pStyle w:val="Compact"/>
      </w:pPr>
      <m:oMathPara>
        <m:oMathParaPr>
          <m:jc m:val="center"/>
        </m:oMathParaPr>
        <m:oMath>
          <m:r>
            <m:t>m</m:t>
          </m:r>
          <m:r>
            <m:t>u</m:t>
          </m:r>
          <m:r>
            <m:t>t</m:t>
          </m:r>
          <m:r>
            <m:t>a</m:t>
          </m:r>
          <m:r>
            <m:t>n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r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r</m:t>
              </m:r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r</m:t>
              </m:r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λ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l</m:t>
              </m:r>
              <m:r>
                <m:t>e</m:t>
              </m:r>
              <m:r>
                <m:t>a</m:t>
              </m:r>
              <m:r>
                <m:t>d</m:t>
              </m:r>
              <m:r>
                <m:t>e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r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t>t</m:t>
          </m:r>
          <m:r>
            <m:rPr>
              <m:sty m:val="p"/>
            </m:rPr>
            <m:t>/</m:t>
          </m:r>
          <m:r>
            <m:t>M</m:t>
          </m:r>
          <m:r>
            <m:t>a</m:t>
          </m:r>
          <m:r>
            <m:t>x</m:t>
          </m:r>
          <m:r>
            <m:rPr>
              <m:sty m:val="p"/>
            </m:rPr>
            <m:t>_</m:t>
          </m:r>
          <m:r>
            <m:t>i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m</m:t>
          </m:r>
          <m:r>
            <m:t>u</m:t>
          </m:r>
          <m:r>
            <m:t>t</m:t>
          </m:r>
          <m:r>
            <m:t>a</m:t>
          </m:r>
          <m:r>
            <m:t>n</m:t>
          </m:r>
          <m:sSub>
            <m:e>
              <m:r>
                <m:t>t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t> </m:t>
          </m:r>
          <m:r>
            <m:rPr>
              <m:nor/>
              <m:sty m:val="p"/>
            </m:rPr>
            <m:t>if</m:t>
          </m:r>
          <m:r>
            <m:t> </m:t>
          </m:r>
          <m:sSub>
            <m:e>
              <m:r>
                <m:t>r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&lt;</m:t>
          </m:r>
          <m:r>
            <m:t>C</m:t>
          </m:r>
          <m:r>
            <m:t>R</m:t>
          </m:r>
          <m:r>
            <m:t> </m:t>
          </m:r>
          <m:r>
            <m:rPr>
              <m:nor/>
              <m:sty m:val="p"/>
            </m:rPr>
            <m:t>else</m:t>
          </m:r>
          <m:r>
            <m:t> 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t>R</m:t>
          </m:r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Eq. (12)–(13)</w:t>
      </w:r>
      <w:r>
        <w:t xml:space="preserve"> </w:t>
      </w:r>
      <w:r>
        <w:t xml:space="preserve">— archive-guided refinement (Gaussian, 20% cuối,</w:t>
      </w:r>
      <w:r>
        <w:t xml:space="preserve"> </w:t>
      </w:r>
      <w:r>
        <w:t xml:space="preserve">xác suất kích hoạt 0.1, σ = 1% biên độ mỗi biến):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σ</m:t>
          </m:r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bookmarkEnd w:id="20"/>
    <w:bookmarkStart w:id="21" w:name="X3c0e20b4e8238113468992a72b255ba5af069d9"/>
    <w:p>
      <w:pPr>
        <w:pStyle w:val="Heading3"/>
      </w:pPr>
      <w:r>
        <w:t xml:space="preserve">6.3. Pseudocode (Algorithm 1 — tóm tắt cấu trúc, viết lại chi tiết khi triển khai)</w:t>
      </w:r>
    </w:p>
    <w:p>
      <w:pPr>
        <w:pStyle w:val="SourceCode"/>
      </w:pPr>
      <w:r>
        <w:rPr>
          <w:rStyle w:val="VerbatimChar"/>
        </w:rPr>
        <w:t xml:space="preserve">Input: F(X), P(X) (penalty, Eq. 23), bounds, N, Max_it, Nr, n_grid, GP0</w:t>
      </w:r>
      <w:r>
        <w:br/>
      </w:r>
      <w:r>
        <w:rPr>
          <w:rStyle w:val="VerbatimChar"/>
        </w:rPr>
        <w:t xml:space="preserve">Output: Final archive Af</w:t>
      </w:r>
      <w:r>
        <w:br/>
      </w:r>
      <w:r>
        <w:br/>
      </w:r>
      <w:r>
        <w:rPr>
          <w:rStyle w:val="VerbatimChar"/>
        </w:rPr>
        <w:t xml:space="preserve">Khởi tạo Pop (B-MOSFOA: uniform random; E-MOSFOA: LHS)</w:t>
      </w:r>
      <w:r>
        <w:br/>
      </w:r>
      <w:r>
        <w:rPr>
          <w:rStyle w:val="VerbatimChar"/>
        </w:rPr>
        <w:t xml:space="preserve">Đánh giá F(Xi), P(Xi) cho mọi Xi</w:t>
      </w:r>
      <w:r>
        <w:br/>
      </w:r>
      <w:r>
        <w:rPr>
          <w:rStyle w:val="VerbatimChar"/>
        </w:rPr>
        <w:t xml:space="preserve">Khởi tạo archive A (Pareto dominance + constraint handling)</w:t>
      </w:r>
      <w:r>
        <w:br/>
      </w:r>
      <w:r>
        <w:rPr>
          <w:rStyle w:val="VerbatimChar"/>
        </w:rPr>
        <w:t xml:space="preserve">Xây adaptive-grid + crowding-distance cho A</w:t>
      </w:r>
      <w:r>
        <w:br/>
      </w:r>
      <w:r>
        <w:br/>
      </w:r>
      <w:r>
        <w:rPr>
          <w:rStyle w:val="VerbatimChar"/>
        </w:rPr>
        <w:t xml:space="preserve">for it = 1..Max_it:</w:t>
      </w:r>
      <w:r>
        <w:br/>
      </w:r>
      <w:r>
        <w:rPr>
          <w:rStyle w:val="VerbatimChar"/>
        </w:rPr>
        <w:t xml:space="preserve">    Đặt GP (B-MOSFOA: GP0 cố định; E-MOSFOA: Eq. 8)</w:t>
      </w:r>
      <w:r>
        <w:br/>
      </w:r>
      <w:r>
        <w:rPr>
          <w:rStyle w:val="VerbatimChar"/>
        </w:rPr>
        <w:t xml:space="preserve">    Chọn X_leader từ vùng thưa/crowding của A</w:t>
      </w:r>
      <w:r>
        <w:br/>
      </w:r>
      <w:r>
        <w:rPr>
          <w:rStyle w:val="VerbatimChar"/>
        </w:rPr>
        <w:t xml:space="preserve">    for mỗi Xi trong Pop:</w:t>
      </w:r>
      <w:r>
        <w:br/>
      </w:r>
      <w:r>
        <w:rPr>
          <w:rStyle w:val="VerbatimChar"/>
        </w:rPr>
        <w:t xml:space="preserve">        if rand &lt; GP:                      # exploration</w:t>
      </w:r>
      <w:r>
        <w:br/>
      </w:r>
      <w:r>
        <w:rPr>
          <w:rStyle w:val="VerbatimChar"/>
        </w:rPr>
        <w:t xml:space="preserve">            Sinh Yi theo Eqs. (2)-(3)</w:t>
      </w:r>
      <w:r>
        <w:br/>
      </w:r>
      <w:r>
        <w:rPr>
          <w:rStyle w:val="VerbatimChar"/>
        </w:rPr>
        <w:t xml:space="preserve">            if E-MOSFOA: áp dụng DE mutation + crossover (Eqs. 9-11)</w:t>
      </w:r>
      <w:r>
        <w:br/>
      </w:r>
      <w:r>
        <w:rPr>
          <w:rStyle w:val="VerbatimChar"/>
        </w:rPr>
        <w:t xml:space="preserve">        else:                               # exploitation</w:t>
      </w:r>
      <w:r>
        <w:br/>
      </w:r>
      <w:r>
        <w:rPr>
          <w:rStyle w:val="VerbatimChar"/>
        </w:rPr>
        <w:t xml:space="preserve">            Sinh Yi theo Eqs. (4)-(6)</w:t>
      </w:r>
      <w:r>
        <w:br/>
      </w:r>
      <w:r>
        <w:rPr>
          <w:rStyle w:val="VerbatimChar"/>
        </w:rPr>
        <w:t xml:space="preserve">            if E-MOSFOA: Gaussian perturbation thích nghi</w:t>
      </w:r>
      <w:r>
        <w:br/>
      </w:r>
      <w:r>
        <w:rPr>
          <w:rStyle w:val="VerbatimChar"/>
        </w:rPr>
        <w:t xml:space="preserve">        Xử lý biên (boundary handling)</w:t>
      </w:r>
      <w:r>
        <w:br/>
      </w:r>
      <w:r>
        <w:rPr>
          <w:rStyle w:val="VerbatimChar"/>
        </w:rPr>
        <w:t xml:space="preserve">    Đánh giá F(Xi), P(Xi) cho Pop mới</w:t>
      </w:r>
      <w:r>
        <w:br/>
      </w:r>
      <w:r>
        <w:rPr>
          <w:rStyle w:val="VerbatimChar"/>
        </w:rPr>
        <w:t xml:space="preserve">    Merge Pop + A → cập nhật A (dominance, crowding-distance</w:t>
      </w:r>
      <w:r>
        <w:br/>
      </w:r>
      <w:r>
        <w:rPr>
          <w:rStyle w:val="VerbatimChar"/>
        </w:rPr>
        <w:t xml:space="preserve">        truncation, adaptive-grid, Eq. 7)</w:t>
      </w:r>
      <w:r>
        <w:br/>
      </w:r>
      <w:r>
        <w:rPr>
          <w:rStyle w:val="VerbatimChar"/>
        </w:rPr>
        <w:t xml:space="preserve">    if E-MOSFOA and it &gt;= 0.8*Max_it:</w:t>
      </w:r>
      <w:r>
        <w:br/>
      </w:r>
      <w:r>
        <w:rPr>
          <w:rStyle w:val="VerbatimChar"/>
        </w:rPr>
        <w:t xml:space="preserve">        Chọn X* theo Eq. (12); refine theo Eq. (13); cập nhật A</w:t>
      </w:r>
      <w:r>
        <w:br/>
      </w:r>
      <w:r>
        <w:rPr>
          <w:rStyle w:val="VerbatimChar"/>
        </w:rPr>
        <w:t xml:space="preserve">return A</w:t>
      </w:r>
    </w:p>
    <w:bookmarkEnd w:id="21"/>
    <w:bookmarkStart w:id="22" w:name="độ-phức-tạp-tính-toán"/>
    <w:p>
      <w:pPr>
        <w:pStyle w:val="Heading3"/>
      </w:pPr>
      <w:r>
        <w:t xml:space="preserve">6.4. Độ phức tạp tính toán</w:t>
      </w:r>
    </w:p>
    <w:p>
      <w:pPr>
        <w:pStyle w:val="FirstParagraph"/>
      </w:pPr>
      <w:r>
        <w:t xml:space="preserve">Với quần thể</w:t>
      </w:r>
      <w:r>
        <w:t xml:space="preserve"> </w:t>
      </w:r>
      <m:oMath>
        <m:r>
          <m:t>N</m:t>
        </m:r>
      </m:oMath>
      <w:r>
        <w:t xml:space="preserve">, số chiều biến</w:t>
      </w:r>
      <w:r>
        <w:t xml:space="preserve"> </w:t>
      </w:r>
      <m:oMath>
        <m:r>
          <m:t>D</m:t>
        </m:r>
      </m:oMath>
      <w:r>
        <w:t xml:space="preserve">, số mục tiêu</w:t>
      </w:r>
      <w:r>
        <w:t xml:space="preserve"> </w:t>
      </w:r>
      <m:oMath>
        <m:r>
          <m:t>M</m:t>
        </m:r>
      </m:oMath>
      <w:r>
        <w:t xml:space="preserve">, dung lượng archive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</m:oMath>
      <w:r>
        <w:t xml:space="preserve">, chi phí đánh giá mục tiêu</w:t>
      </w:r>
      <w:r>
        <w:t xml:space="preserve"> </w:t>
      </w:r>
      <m:oMath>
        <m:sSub>
          <m:e>
            <m:r>
              <m:t>C</m:t>
            </m:r>
          </m:e>
          <m:sub>
            <m:r>
              <m:t>f</m:t>
            </m:r>
          </m:sub>
        </m:sSub>
      </m:oMath>
      <w:r>
        <w:t xml:space="preserve">: các phép toán chủ đạo là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(cập nhật quần thể),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sSub>
          <m:e>
            <m:r>
              <m:t>C</m:t>
            </m:r>
          </m:e>
          <m:sub>
            <m:r>
              <m:t>f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(đánh giá mục tiêu),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  <m:r>
          <m:t>2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(cập nhật archive/dominance),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log</m:t>
        </m:r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(sắp xếp</w:t>
      </w:r>
      <w:r>
        <w:t xml:space="preserve"> </w:t>
      </w:r>
      <w:r>
        <w:t xml:space="preserve">truncation). Các toán tử thích nghi của E-MOSFOA chỉ thêm phép toán bậc</w:t>
      </w:r>
      <w:r>
        <w:t xml:space="preserve"> </w:t>
      </w:r>
      <w:r>
        <w:t xml:space="preserve">tuyến tính theo quần thể mỗi vòng lặp —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đổi bậc tiệm cận so</w:t>
      </w:r>
      <w:r>
        <w:t xml:space="preserve"> </w:t>
      </w:r>
      <w:r>
        <w:t xml:space="preserve">với B-MOSFOA.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58ccfb1f2974f7e9cff256bce1473d5f41c0b11"/>
    <w:p>
      <w:pPr>
        <w:pStyle w:val="Heading2"/>
      </w:pPr>
      <w:r>
        <w:t xml:space="preserve">7. Dữ liệu thực nghiệm (dữ liệu cho Chương 3 — trích nguyên bài báo Q3, mục 3)</w:t>
      </w:r>
    </w:p>
    <w:bookmarkStart w:id="24" w:name="bảng-benchmark-suites-bảng-1-gốc"/>
    <w:p>
      <w:pPr>
        <w:pStyle w:val="Heading3"/>
      </w:pPr>
      <w:r>
        <w:t xml:space="preserve">7.1. Bảng benchmark suites (Bảng 1 gốc)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Nhóm</w:t>
            </w:r>
          </w:p>
        </w:tc>
        <w:tc>
          <w:tcPr/>
          <w:p>
            <w:pPr>
              <w:pStyle w:val="Compact"/>
            </w:pPr>
            <w:r>
              <w:t xml:space="preserve">Số mục tiêu (M)</w:t>
            </w:r>
          </w:p>
        </w:tc>
        <w:tc>
          <w:tcPr/>
          <w:p>
            <w:pPr>
              <w:pStyle w:val="Compact"/>
            </w:pPr>
            <w:r>
              <w:t xml:space="preserve">Số biến (D)</w:t>
            </w:r>
          </w:p>
        </w:tc>
        <w:tc>
          <w:tcPr/>
          <w:p>
            <w:pPr>
              <w:pStyle w:val="Compact"/>
            </w:pPr>
            <w:r>
              <w:t xml:space="preserve">Miền 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IMOP1-3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IMOP4-8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UF1,2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UF3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UF4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p"/>
                    </m:rPr>
                    <m:t>.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UF5-7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p"/>
                    </m:rPr>
                    <m:t>.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UF8-9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p"/>
                    </m:rPr>
                    <m:t>.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RM-MEDA-P1,2,3,5,6,7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theo tài liệu gốc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RM-MEDA-P9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rPr>
                      <m:sty m:val="p"/>
                    </m:rPr>
                    <m:t>.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RM-MEDA-P4,8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theo tài liệu gốc</w:t>
            </w:r>
          </w:p>
        </w:tc>
      </w:tr>
    </w:tbl>
    <w:p>
      <w:pPr>
        <w:pStyle w:val="BodyText"/>
      </w:pPr>
      <w:r>
        <w:t xml:space="preserve">Tổng cộng: 26 bài toán chuẩn (8 IMOP + 9 UF + 9 RM-MEDA), tương ứng</w:t>
      </w:r>
      <w:r>
        <w:t xml:space="preserve"> </w:t>
      </w:r>
      <w:r>
        <w:t xml:space="preserve">“104 problem-indicator combinations”</w:t>
      </w:r>
      <w:r>
        <w:t xml:space="preserve"> </w:t>
      </w:r>
      <w:r>
        <w:t xml:space="preserve">(26 bài toán × 4 chỉ tiêu</w:t>
      </w:r>
      <w:r>
        <w:t xml:space="preserve"> </w:t>
      </w:r>
      <m:oMath>
        <m:r>
          <m:t>I</m:t>
        </m:r>
        <m:r>
          <m:t>G</m:t>
        </m:r>
        <m:r>
          <m:t>D</m:t>
        </m:r>
      </m:oMath>
      <w:r>
        <w:t xml:space="preserve">,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,</w:t>
      </w:r>
      <w:r>
        <w:t xml:space="preserve"> </w:t>
      </w:r>
      <m:oMath>
        <m:r>
          <m:t>M</m:t>
        </m:r>
        <m:r>
          <m:t>S</m:t>
        </m:r>
      </m:oMath>
      <w:r>
        <w:t xml:space="preserve">) nói ở Kết luận bài báo; riêng suite IMOP</w:t>
      </w:r>
      <w:r>
        <w:t xml:space="preserve"> </w:t>
      </w:r>
      <w:r>
        <w:t xml:space="preserve">là</w:t>
      </w:r>
      <w:r>
        <w:t xml:space="preserve"> </w:t>
      </w:r>
      <w:r>
        <w:t xml:space="preserve">“32 problem-indicator combinations”</w:t>
      </w:r>
      <w:r>
        <w:t xml:space="preserve"> </w:t>
      </w:r>
      <w:r>
        <w:t xml:space="preserve">(8×4).</w:t>
      </w:r>
    </w:p>
    <w:bookmarkEnd w:id="24"/>
    <w:bookmarkStart w:id="25" w:name="chỉ-tiêu-đánh-giá-bảng-2-gốc"/>
    <w:p>
      <w:pPr>
        <w:pStyle w:val="Heading3"/>
      </w:pPr>
      <w:r>
        <w:t xml:space="preserve">7.2. Chỉ tiêu đánh giá (Bảng 2 gốc)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Chỉ tiêu</w:t>
            </w:r>
          </w:p>
        </w:tc>
        <w:tc>
          <w:tcPr/>
          <w:p>
            <w:pPr>
              <w:pStyle w:val="Compact"/>
            </w:pPr>
            <w:r>
              <w:t xml:space="preserve">Đo lường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Hướng ưu tiên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ε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Độ dịch chuyển tối thiểu để trội mặt tham chiếu</w:t>
            </w:r>
          </w:p>
        </w:tc>
        <w:tc>
          <w:tcPr/>
          <w:p>
            <w:pPr>
              <w:pStyle w:val="Compact"/>
            </w:pPr>
            <w:r>
              <w:t xml:space="preserve">Hội tụ</w:t>
            </w:r>
          </w:p>
        </w:tc>
        <w:tc>
          <w:tcPr/>
          <w:p>
            <w:pPr>
              <w:pStyle w:val="Compact"/>
            </w:pPr>
            <w:r>
              <w:t xml:space="preserve">Thấp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  <m:r>
                <m:t>G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Khoảng cách trung bình từ mặt tham chiếu đến xấp xỉ</w:t>
            </w:r>
          </w:p>
        </w:tc>
        <w:tc>
          <w:tcPr/>
          <w:p>
            <w:pPr>
              <w:pStyle w:val="Compact"/>
            </w:pPr>
            <w:r>
              <w:t xml:space="preserve">Hội tụ + đa dạng</w:t>
            </w:r>
          </w:p>
        </w:tc>
        <w:tc>
          <w:tcPr/>
          <w:p>
            <w:pPr>
              <w:pStyle w:val="Compact"/>
            </w:pPr>
            <w:r>
              <w:t xml:space="preserve">Thấp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Độ đều khoảng cách giữa các nghiệm liên tiếp</w:t>
            </w:r>
          </w:p>
        </w:tc>
        <w:tc>
          <w:tcPr/>
          <w:p>
            <w:pPr>
              <w:pStyle w:val="Compact"/>
            </w:pPr>
            <w:r>
              <w:t xml:space="preserve">Phân bố</w:t>
            </w:r>
          </w:p>
        </w:tc>
        <w:tc>
          <w:tcPr/>
          <w:p>
            <w:pPr>
              <w:pStyle w:val="Compact"/>
            </w:pPr>
            <w:r>
              <w:t xml:space="preserve">Thấp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Độ phủ tối đa trong không gian mục tiêu</w:t>
            </w:r>
          </w:p>
        </w:tc>
        <w:tc>
          <w:tcPr/>
          <w:p>
            <w:pPr>
              <w:pStyle w:val="Compact"/>
            </w:pPr>
            <w:r>
              <w:t xml:space="preserve">Đa dạng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</w:tr>
    </w:tbl>
    <w:p>
      <w:pPr>
        <w:pStyle w:val="BodyText"/>
      </w:pPr>
      <w:r>
        <w:t xml:space="preserve">Thiết lập chung: population = 100, iterations = 500, 30 lần chạy độc</w:t>
      </w:r>
      <w:r>
        <w:t xml:space="preserve"> </w:t>
      </w:r>
      <w:r>
        <w:t xml:space="preserve">lập/bài toán; archive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200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;</w:t>
      </w:r>
      <w:r>
        <w:t xml:space="preserve"> </w:t>
      </w:r>
      <m:oMath>
        <m:r>
          <m:t>G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 Kiểm định</w:t>
      </w:r>
      <w:r>
        <w:t xml:space="preserve"> </w:t>
      </w:r>
      <w:r>
        <w:t xml:space="preserve">Wilcoxon rank-sum hai phía + hiệu chỉnh Holm,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</w:p>
    <w:bookmarkEnd w:id="25"/>
    <w:bookmarkStart w:id="26" w:name="Xa40e1ce99a989cfc54f74b4c6f2bc30fa3867d0"/>
    <w:p>
      <w:pPr>
        <w:pStyle w:val="Heading3"/>
      </w:pPr>
      <w:r>
        <w:t xml:space="preserve">7.3. Bảng 3 — Chi phí tính toán tổng hợp (rút gọn, dòng</w:t>
      </w:r>
      <w:r>
        <w:t xml:space="preserve"> </w:t>
      </w:r>
      <w:r>
        <w:t xml:space="preserve">“Overall”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toán</w:t>
            </w:r>
          </w:p>
        </w:tc>
        <w:tc>
          <w:tcPr/>
          <w:p>
            <w:pPr>
              <w:pStyle w:val="Compact"/>
            </w:pPr>
            <w:r>
              <w:t xml:space="preserve">FEs/run</w:t>
            </w:r>
          </w:p>
        </w:tc>
        <w:tc>
          <w:tcPr/>
          <w:p>
            <w:pPr>
              <w:pStyle w:val="Compact"/>
            </w:pPr>
            <w:r>
              <w:t xml:space="preserve">Runtime/run (s)</w:t>
            </w:r>
          </w:p>
        </w:tc>
        <w:tc>
          <w:tcPr/>
          <w:p>
            <w:pPr>
              <w:pStyle w:val="Compact"/>
            </w:pPr>
            <w:r>
              <w:t xml:space="preserve">Archive size TB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MOMSA</w:t>
            </w:r>
          </w:p>
        </w:tc>
        <w:tc>
          <w:tcPr/>
          <w:p>
            <w:pPr>
              <w:pStyle w:val="Compact"/>
            </w:pPr>
            <w:r>
              <w:t xml:space="preserve">60,100</w:t>
            </w:r>
          </w:p>
        </w:tc>
        <w:tc>
          <w:tcPr/>
          <w:p>
            <w:pPr>
              <w:pStyle w:val="Compact"/>
            </w:pPr>
            <w:r>
              <w:t xml:space="preserve">29.7</w:t>
            </w:r>
          </w:p>
        </w:tc>
        <w:tc>
          <w:tcPr/>
          <w:p>
            <w:pPr>
              <w:pStyle w:val="Compact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NS-MFO</w:t>
            </w:r>
          </w:p>
        </w:tc>
        <w:tc>
          <w:tcPr/>
          <w:p>
            <w:pPr>
              <w:pStyle w:val="Compact"/>
            </w:pPr>
            <w:r>
              <w:t xml:space="preserve">150,100</w:t>
            </w:r>
          </w:p>
        </w:tc>
        <w:tc>
          <w:tcPr/>
          <w:p>
            <w:pPr>
              <w:pStyle w:val="Compact"/>
            </w:pPr>
            <w:r>
              <w:t xml:space="preserve">65.8</w:t>
            </w:r>
          </w:p>
        </w:tc>
        <w:tc>
          <w:tcPr/>
          <w:p>
            <w:pPr>
              <w:pStyle w:val="Compact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MOGNDO</w:t>
            </w:r>
          </w:p>
        </w:tc>
        <w:tc>
          <w:tcPr/>
          <w:p>
            <w:pPr>
              <w:pStyle w:val="Compact"/>
            </w:pPr>
            <w:r>
              <w:t xml:space="preserve">100,100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B-MOSFOA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50,100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28.3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E-MOSFOA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50,100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33.9</w:t>
            </w:r>
          </w:p>
        </w:tc>
        <w:tc>
          <w:tcPr/>
          <w:p>
            <w:pPr>
              <w:pStyle w:val="Compact"/>
            </w:pPr>
            <w:r>
              <w:t xml:space="preserve">166</w:t>
            </w:r>
          </w:p>
        </w:tc>
      </w:tr>
    </w:tbl>
    <w:bookmarkEnd w:id="26"/>
    <w:bookmarkStart w:id="27" w:name="Xfb845df72c6d6b5107faedbfef9aec01bc8cd21"/>
    <w:p>
      <w:pPr>
        <w:pStyle w:val="Heading3"/>
      </w:pPr>
      <w:r>
        <w:t xml:space="preserve">7.4. Bảng 4 — Rank tổng thể và Wilcoxon-Holm (dòng</w:t>
      </w:r>
      <w:r>
        <w:t xml:space="preserve"> </w:t>
      </w:r>
      <w:r>
        <w:t xml:space="preserve">“Overall”</w:t>
      </w:r>
      <w:r>
        <w:t xml:space="preserve">, so với E-MOSFOA)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toán</w:t>
            </w:r>
          </w:p>
        </w:tc>
        <w:tc>
          <w:tcPr/>
          <w:p>
            <w:pPr>
              <w:pStyle w:val="Compact"/>
            </w:pPr>
            <w:r>
              <w:t xml:space="preserve">W/D/L (vs E-MOSFOA)</w:t>
            </w:r>
          </w:p>
        </w:tc>
        <w:tc>
          <w:tcPr/>
          <w:p>
            <w:pPr>
              <w:pStyle w:val="Compact"/>
            </w:pPr>
            <w:r>
              <w:t xml:space="preserve">Avg. rank</w:t>
            </w:r>
          </w:p>
        </w:tc>
        <w:tc>
          <w:tcPr/>
          <w:p>
            <w:pPr>
              <w:pStyle w:val="Compact"/>
            </w:pPr>
            <w:r>
              <w:t xml:space="preserve">Rank-1</w:t>
            </w:r>
          </w:p>
        </w:tc>
        <w:tc>
          <w:tcPr/>
          <w:p>
            <w:pPr>
              <w:pStyle w:val="Compact"/>
            </w:pPr>
            <w:r>
              <w:t xml:space="preserve">Top-2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MOMSA</w:t>
            </w:r>
          </w:p>
        </w:tc>
        <w:tc>
          <w:tcPr/>
          <w:p>
            <w:pPr>
              <w:pStyle w:val="Compact"/>
            </w:pPr>
            <w:r>
              <w:t xml:space="preserve">38/18/48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2.52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NS-MFO</w:t>
            </w:r>
          </w:p>
        </w:tc>
        <w:tc>
          <w:tcPr/>
          <w:p>
            <w:pPr>
              <w:pStyle w:val="Compact"/>
            </w:pPr>
            <w:r>
              <w:t xml:space="preserve">32/10/59</w:t>
            </w:r>
          </w:p>
        </w:tc>
        <w:tc>
          <w:tcPr/>
          <w:p>
            <w:pPr>
              <w:pStyle w:val="Compact"/>
            </w:pPr>
            <w:r>
              <w:t xml:space="preserve">3.34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MOGNDO</w:t>
            </w:r>
          </w:p>
        </w:tc>
        <w:tc>
          <w:tcPr/>
          <w:p>
            <w:pPr>
              <w:pStyle w:val="Compact"/>
            </w:pPr>
            <w:r>
              <w:t xml:space="preserve">19/18/65</w:t>
            </w:r>
          </w:p>
        </w:tc>
        <w:tc>
          <w:tcPr/>
          <w:p>
            <w:pPr>
              <w:pStyle w:val="Compact"/>
            </w:pPr>
            <w:r>
              <w:t xml:space="preserve">3.81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B-MOSFOA</w:t>
            </w:r>
          </w:p>
        </w:tc>
        <w:tc>
          <w:tcPr/>
          <w:p>
            <w:pPr>
              <w:pStyle w:val="Compact"/>
            </w:pPr>
            <w:r>
              <w:t xml:space="preserve">33/16/51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2.75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E-MOSFOA</w:t>
            </w:r>
          </w:p>
        </w:tc>
        <w:tc>
          <w:tcPr/>
          <w:p>
            <w:pPr>
              <w:pStyle w:val="Compact"/>
            </w:pPr>
            <w:r>
              <w:t xml:space="preserve">Ref.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2.58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Theo suite riêng</w:t>
      </w:r>
      <w:r>
        <w:t xml:space="preserve">: B-MOSFOA tốt nhất trên IMOP (avg. rank 2.28, 21</w:t>
      </w:r>
      <w:r>
        <w:t xml:space="preserve"> </w:t>
      </w:r>
      <w:r>
        <w:t xml:space="preserve">top-2/32). E-MOSFOA có nhiều rank-1 hơn trên IMOP nhưng rank trung bình</w:t>
      </w:r>
      <w:r>
        <w:t xml:space="preserve"> </w:t>
      </w:r>
      <w:r>
        <w:t xml:space="preserve">thấp hơn B-MOSFOA ở suite này. Trên UF và RM-MEDA, MOMSA dẫn đầu avg.</w:t>
      </w:r>
      <w:r>
        <w:t xml:space="preserve"> </w:t>
      </w:r>
      <w:r>
        <w:t xml:space="preserve">rank, E-MOSFOA là biến thể MOSFOA tốt hơn B-MOSFOA.</w:t>
      </w:r>
    </w:p>
    <w:p>
      <w:pPr>
        <w:pStyle w:val="BodyText"/>
      </w:pPr>
      <w:r>
        <w:rPr>
          <w:b/>
          <w:bCs/>
        </w:rPr>
        <w:t xml:space="preserve">Kết luận bắt buộc phải giữ nguyên tinh thần khi viết Chương 3</w:t>
      </w:r>
      <w:r>
        <w:t xml:space="preserve">:</w:t>
      </w:r>
      <w:r>
        <w:t xml:space="preserve"> </w:t>
      </w:r>
      <w:r>
        <w:rPr>
          <w:i/>
          <w:iCs/>
        </w:rPr>
        <w:t xml:space="preserve">“Không có thuật toán nào vượt trội tuyệt đối trên mọi suite/chỉ tiêu.</w:t>
      </w:r>
      <w:r>
        <w:rPr>
          <w:i/>
          <w:iCs/>
        </w:rPr>
        <w:t xml:space="preserve"> </w:t>
      </w:r>
      <w:r>
        <w:rPr>
          <w:i/>
          <w:iCs/>
        </w:rPr>
        <w:t xml:space="preserve">MOMSA có avg. rank tổng thể tốt nhất (2.52), E-MOSFOA thứ hai (2.58),</w:t>
      </w:r>
      <w:r>
        <w:rPr>
          <w:i/>
          <w:iCs/>
        </w:rPr>
        <w:t xml:space="preserve"> </w:t>
      </w:r>
      <w:r>
        <w:rPr>
          <w:i/>
          <w:iCs/>
        </w:rPr>
        <w:t xml:space="preserve">B-MOSFOA thứ ba (2.75); B-MOSFOA tốt nhất riêng trên IMOP (2.28).</w:t>
      </w:r>
      <w:r>
        <w:rPr>
          <w:i/>
          <w:iCs/>
        </w:rPr>
        <w:t xml:space="preserve"> </w:t>
      </w:r>
      <w:r>
        <w:rPr>
          <w:i/>
          <w:iCs/>
        </w:rPr>
        <w:t xml:space="preserve">MOSFOA cạnh tranh (competitive) và có ưu thế theo từng lớp bài toán,</w:t>
      </w:r>
      <w:r>
        <w:rPr>
          <w:i/>
          <w:iCs/>
        </w:rPr>
        <w:t xml:space="preserve"> </w:t>
      </w:r>
      <w:r>
        <w:rPr>
          <w:i/>
          <w:iCs/>
        </w:rPr>
        <w:t xml:space="preserve">KHÔNG phải universal superiority.”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Không được</w:t>
      </w:r>
      <w:r>
        <w:t xml:space="preserve"> </w:t>
      </w:r>
      <w:r>
        <w:t xml:space="preserve">viết thành</w:t>
      </w:r>
      <w:r>
        <w:t xml:space="preserve"> </w:t>
      </w:r>
      <w:r>
        <w:t xml:space="preserve">“MOSFOA/</w:t>
      </w:r>
      <w:r>
        <w:t xml:space="preserve"> </w:t>
      </w:r>
      <w:r>
        <w:t xml:space="preserve">E-MOSFOA tốt nhất”</w:t>
      </w:r>
      <w:r>
        <w:t xml:space="preserve">.</w:t>
      </w:r>
    </w:p>
    <w:bookmarkEnd w:id="27"/>
    <w:bookmarkStart w:id="28" w:name="bảng-5-độ-nhạy-tham-số-rút-gọn"/>
    <w:p>
      <w:pPr>
        <w:pStyle w:val="Heading3"/>
      </w:pPr>
      <w:r>
        <w:t xml:space="preserve">7.5. Bảng 5 — Độ nhạy tham số (rút gọn)</w:t>
      </w:r>
    </w:p>
    <w:p>
      <w:pPr>
        <w:pStyle w:val="FirstParagraph"/>
      </w:pPr>
      <w:r>
        <w:t xml:space="preserve">Baseline:</w:t>
      </w:r>
      <w:r>
        <w:t xml:space="preserve"> </w:t>
      </w:r>
      <m:oMath>
        <m:r>
          <m:t>G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200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g</m:t>
            </m:r>
            <m:r>
              <m:t>r</m:t>
            </m:r>
            <m:r>
              <m:t>i</m:t>
            </m:r>
            <m:r>
              <m:t>d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. One-factor-at-a-time,</w:t>
      </w:r>
      <w:r>
        <w:t xml:space="preserve"> </w:t>
      </w:r>
      <w:r>
        <w:t xml:space="preserve">6 bài toán đại diện × 4 chỉ tiêu = 24 phép so sánh/cấu hình.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B-MOSFOA</w:t>
      </w:r>
      <w:r>
        <w:t xml:space="preserve">:</w:t>
      </w:r>
      <w:r>
        <w:t xml:space="preserve"> </w:t>
      </w:r>
      <m:oMath>
        <m:r>
          <m:t>G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cho mean rank tốt nhất (3.25, 6/24 rank-1)</w:t>
      </w:r>
      <w:r>
        <w:t xml:space="preserve"> </w:t>
      </w:r>
      <w:r>
        <w:t xml:space="preserve">nhưng khác biệt không có ý nghĩa thống kê so với baseline (0/24</w:t>
      </w:r>
      <w:r>
        <w:t xml:space="preserve"> </w:t>
      </w:r>
      <w:r>
        <w:t xml:space="preserve">Wilcoxon-Holm có ý nghĩa).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cho runtime thấp nhất (16.32s).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E-MOSFOA</w:t>
      </w:r>
      <w:r>
        <w:t xml:space="preserve">:</w:t>
      </w:r>
      <w:r>
        <w:t xml:space="preserve"> </w:t>
      </w:r>
      <m:oMath>
        <m:r>
          <m:t>G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cho mean rank tốt nhất (3.50);</w:t>
      </w:r>
      <w:r>
        <w:t xml:space="preserve"> </w:t>
      </w:r>
      <m:oMath>
        <m:r>
          <m:t>G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kém</w:t>
      </w:r>
      <w:r>
        <w:t xml:space="preserve"> </w:t>
      </w:r>
      <w:r>
        <w:t xml:space="preserve">nhất (5.13).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300</m:t>
        </m:r>
      </m:oMath>
      <w:r>
        <w:t xml:space="preserve"> </w:t>
      </w:r>
      <w:r>
        <w:t xml:space="preserve">tăng runtime lên 50.84s mà không cải thiện rank</w:t>
      </w:r>
      <w:r>
        <w:t xml:space="preserve"> </w:t>
      </w:r>
      <w:r>
        <w:t xml:space="preserve">ổn định.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Kết luận chung</w:t>
      </w:r>
      <w:r>
        <w:t xml:space="preserve">: 121/144 (B-MOSFOA) và 111/144 (E-MOSFOA) so sánh</w:t>
      </w:r>
      <w:r>
        <w:t xml:space="preserve"> </w:t>
      </w:r>
      <w:r>
        <w:t xml:space="preserve">Wilcoxon-Holm không khác biệt có ý nghĩa so với baseline → baseline</w:t>
      </w:r>
      <w:r>
        <w:t xml:space="preserve"> </w:t>
      </w:r>
      <w:r>
        <w:t xml:space="preserve">được giữ làm cấu hình chính vì tính ổn định, không cực đoan.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2569dfc7c2de95c8e703f9bc1600a403b69dc30"/>
    <w:p>
      <w:pPr>
        <w:pStyle w:val="Heading2"/>
      </w:pPr>
      <w:r>
        <w:t xml:space="preserve">8. Những gì không nên làm (áp dụng riêng cho CĐ2)</w:t>
      </w:r>
    </w:p>
    <w:p>
      <w:pPr>
        <w:pStyle w:val="Compact"/>
        <w:numPr>
          <w:ilvl w:val="0"/>
          <w:numId w:val="1009"/>
        </w:numPr>
      </w:pPr>
      <w:r>
        <w:t xml:space="preserve">Không tuyên bố</w:t>
      </w:r>
      <w:r>
        <w:t xml:space="preserve"> </w:t>
      </w:r>
      <w:r>
        <w:t xml:space="preserve">“E-MOSFOA/MOSFOA tốt nhất”</w:t>
      </w:r>
      <w:r>
        <w:t xml:space="preserve"> </w:t>
      </w:r>
      <w:r>
        <w:t xml:space="preserve">— luôn dùng đúng ngôn ngữ ở</w:t>
      </w:r>
      <w:r>
        <w:t xml:space="preserve"> </w:t>
      </w:r>
      <w:r>
        <w:t xml:space="preserve">mục 7.4.</w:t>
      </w:r>
    </w:p>
    <w:p>
      <w:pPr>
        <w:pStyle w:val="Compact"/>
        <w:numPr>
          <w:ilvl w:val="0"/>
          <w:numId w:val="1009"/>
        </w:numPr>
      </w:pPr>
      <w:r>
        <w:t xml:space="preserve">Không lặp lại toàn bộ lý thuyết MOO/Pareto/NFL trong CĐ2 — đã có ở CĐ1.</w:t>
      </w:r>
    </w:p>
    <w:p>
      <w:pPr>
        <w:pStyle w:val="Compact"/>
        <w:numPr>
          <w:ilvl w:val="0"/>
          <w:numId w:val="1009"/>
        </w:numPr>
      </w:pPr>
      <w:r>
        <w:t xml:space="preserve">Không đưa bất kỳ nội dung/kết quả BD/MD/MJP nào vào CĐ2 — thuộc CĐ3.</w:t>
      </w:r>
    </w:p>
    <w:p>
      <w:pPr>
        <w:pStyle w:val="Compact"/>
        <w:numPr>
          <w:ilvl w:val="0"/>
          <w:numId w:val="1009"/>
        </w:numPr>
      </w:pPr>
      <w:r>
        <w:t xml:space="preserve">Không biến mục 3.6 (đối chiếu định tính #1/#3/#4) thành nội dung</w:t>
      </w:r>
      <w:r>
        <w:t xml:space="preserve"> </w:t>
      </w:r>
      <w:r>
        <w:t xml:space="preserve">chính — chỉ là đối chiếu định tính ngắn.</w:t>
      </w:r>
    </w:p>
    <w:p>
      <w:r>
        <w:pict>
          <v:rect style="width:0;height:1.5pt" o:hralign="center" o:hrstd="t" o:hr="t"/>
        </w:pict>
      </w:r>
    </w:p>
    <w:bookmarkEnd w:id="30"/>
    <w:bookmarkStart w:id="31" w:name="X3812ff8c2cc0eeb5aed104bdacaae955b4428fc"/>
    <w:p>
      <w:pPr>
        <w:pStyle w:val="Heading2"/>
      </w:pPr>
      <w:r>
        <w:t xml:space="preserve">9. Checklist tự kiểm tra trước khi hoàn thành bản thảo</w:t>
      </w:r>
    </w:p>
    <w:p>
      <w:pPr>
        <w:pStyle w:val="Compact"/>
        <w:numPr>
          <w:ilvl w:val="0"/>
          <w:numId w:val="1010"/>
        </w:numPr>
      </w:pPr>
      <w:r>
        <w:t xml:space="preserve">Không quá 80 trang, đủ 03 chương.</w:t>
      </w:r>
    </w:p>
    <w:p>
      <w:pPr>
        <w:pStyle w:val="Compact"/>
        <w:numPr>
          <w:ilvl w:val="0"/>
          <w:numId w:val="1011"/>
        </w:numPr>
      </w:pPr>
      <w:r>
        <w:t xml:space="preserve">Có mục 3.6 đối chiếu định tính với các công bố #1/#3/#4.</w:t>
      </w:r>
    </w:p>
    <w:p>
      <w:pPr>
        <w:pStyle w:val="Compact"/>
        <w:numPr>
          <w:ilvl w:val="0"/>
          <w:numId w:val="1012"/>
        </w:numPr>
      </w:pPr>
      <w:r>
        <w:t xml:space="preserve">Không tuyên bố universal superiority (mục 7.4).</w:t>
      </w:r>
    </w:p>
    <w:p>
      <w:pPr>
        <w:pStyle w:val="Compact"/>
        <w:numPr>
          <w:ilvl w:val="0"/>
          <w:numId w:val="1013"/>
        </w:numPr>
      </w:pPr>
      <w:r>
        <w:t xml:space="preserve">Đầy đủ Eqs. (2)–(13), pseudocode, phân tích độ phức tạp (mục 6).</w:t>
      </w:r>
    </w:p>
    <w:p>
      <w:pPr>
        <w:pStyle w:val="Compact"/>
        <w:numPr>
          <w:ilvl w:val="0"/>
          <w:numId w:val="1014"/>
        </w:numPr>
      </w:pPr>
      <w:r>
        <w:t xml:space="preserve">Đầy đủ Bảng 1–5 hoặc phiên bản mở rộng của chúng (mục 7).</w:t>
      </w:r>
    </w:p>
    <w:p>
      <w:pPr>
        <w:pStyle w:val="Compact"/>
        <w:numPr>
          <w:ilvl w:val="0"/>
          <w:numId w:val="1015"/>
        </w:numPr>
      </w:pPr>
      <w:r>
        <w:t xml:space="preserve">Sáu câu hỏi nghiên cứu đều được trả lời rõ ràng trong Kết luận</w:t>
      </w:r>
      <w:r>
        <w:t xml:space="preserve"> </w:t>
      </w:r>
      <w:r>
        <w:t xml:space="preserve">Chương 3 / Kết luận Chuyên đề.</w:t>
      </w:r>
    </w:p>
    <w:p>
      <w:pPr>
        <w:pStyle w:val="Compact"/>
        <w:numPr>
          <w:ilvl w:val="0"/>
          <w:numId w:val="1016"/>
        </w:numPr>
      </w:pPr>
      <w:r>
        <w:t xml:space="preserve">Có Mở đầu, Kết luận (bàn luận) và kiến nghị, Tài liệu tham khảo.</w:t>
      </w:r>
    </w:p>
    <w:p>
      <w:r>
        <w:pict>
          <v:rect style="width:0;height:1.5pt" o:hralign="center" o:hrstd="t" o:hr="t"/>
        </w:pict>
      </w:r>
    </w:p>
    <w:bookmarkEnd w:id="31"/>
    <w:bookmarkStart w:id="33" w:name="X3891fd9d3d4930c2cb9e03122f28b997d45baeb"/>
    <w:p>
      <w:pPr>
        <w:pStyle w:val="Heading2"/>
      </w:pPr>
      <w:r>
        <w:t xml:space="preserve">10. Nguồn tham chiếu (chỉ cần khi cần tra cứu sâu hơn số liệu chi tiết)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02_MOSFOA__VN.docx</w:t>
      </w:r>
      <w:r>
        <w:t xml:space="preserve"> </w:t>
      </w:r>
      <w:r>
        <w:t xml:space="preserve">— bản nháp bài báo lõi; dùng nếu cần bảng chi</w:t>
      </w:r>
      <w:r>
        <w:t xml:space="preserve"> </w:t>
      </w:r>
      <w:r>
        <w:t xml:space="preserve">tiết đầy đủ (Appendix Table A1–A4: kết quả từng bài toán, từng chỉ</w:t>
      </w:r>
      <w:r>
        <w:t xml:space="preserve"> </w:t>
      </w:r>
      <w:r>
        <w:t xml:space="preserve">tiêu) mà mục 7 ở trên chỉ trích bản rút gọn</w:t>
      </w:r>
      <w:r>
        <w:t xml:space="preserve"> </w:t>
      </w:r>
      <w:r>
        <w:t xml:space="preserve">“Overall”</w:t>
      </w:r>
      <w:r>
        <w:t xml:space="preserve">.</w:t>
      </w:r>
      <w:r>
        <w:t xml:space="preserve"> </w:t>
      </w:r>
      <w:r>
        <w:rPr>
          <w:b/>
          <w:bCs/>
        </w:rPr>
        <w:t xml:space="preserve">Cần đối</w:t>
      </w:r>
      <w:r>
        <w:rPr>
          <w:b/>
          <w:bCs/>
        </w:rPr>
        <w:t xml:space="preserve"> </w:t>
      </w:r>
      <w:r>
        <w:rPr>
          <w:b/>
          <w:bCs/>
        </w:rPr>
        <w:t xml:space="preserve">chiếu với bản in chính thức</w:t>
      </w:r>
      <w:r>
        <w:t xml:space="preserve"> </w:t>
      </w:r>
      <w:r>
        <w:t xml:space="preserve">(xem trích dẫn dưới) trước khi khóa bản</w:t>
      </w:r>
      <w:r>
        <w:t xml:space="preserve"> </w:t>
      </w:r>
      <w:r>
        <w:t xml:space="preserve">thảo, vì tên bài đã đổi so với bản nháp.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De_cuong_4_san_pham_xuyen_suot_luan_an_MOSFOA.md</w:t>
      </w:r>
      <w:r>
        <w:t xml:space="preserve"> </w:t>
      </w:r>
      <w:r>
        <w:t xml:space="preserve">— đề cương tổng thể</w:t>
      </w:r>
      <w:r>
        <w:t xml:space="preserve"> </w:t>
      </w:r>
      <w:r>
        <w:t xml:space="preserve">đã chốt (Phần H là nguồn gốc của file này).</w:t>
      </w:r>
    </w:p>
    <w:bookmarkStart w:id="32" w:name="X3cdd6af38cdc0a3ed32b119048e2cc349b4950d"/>
    <w:p>
      <w:pPr>
        <w:pStyle w:val="Heading3"/>
      </w:pPr>
      <w:r>
        <w:t xml:space="preserve">Trích dẫn chính thức đã xác nhận (dùng cho Tài liệu tham khảo của CĐ2)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#2 — Bài báo lõi</w:t>
      </w:r>
      <w:r>
        <w:t xml:space="preserve">: Do-Quang, T., Vu-Huu, T. and Le, C.T. (2026),</w:t>
      </w:r>
      <w:r>
        <w:t xml:space="preserve"> </w:t>
      </w:r>
      <w:r>
        <w:t xml:space="preserve">“Multi-objective Optimization of Marine Structures Using an Enhanced</w:t>
      </w:r>
      <w:r>
        <w:t xml:space="preserve"> </w:t>
      </w:r>
      <w:r>
        <w:t xml:space="preserve">Starfish Algorithm”</w:t>
      </w:r>
      <w:r>
        <w:t xml:space="preserve">,</w:t>
      </w:r>
      <w:r>
        <w:t xml:space="preserve"> </w:t>
      </w:r>
      <w:r>
        <w:rPr>
          <w:i/>
          <w:iCs/>
        </w:rPr>
        <w:t xml:space="preserve">Proceedings of the Institution of Civil</w:t>
      </w:r>
      <w:r>
        <w:rPr>
          <w:i/>
          <w:iCs/>
        </w:rPr>
        <w:t xml:space="preserve"> </w:t>
      </w:r>
      <w:r>
        <w:rPr>
          <w:i/>
          <w:iCs/>
        </w:rPr>
        <w:t xml:space="preserve">Engineers — Structures and Buildings</w:t>
      </w:r>
      <w:r>
        <w:t xml:space="preserve">.</w:t>
      </w:r>
      <w:r>
        <w:t xml:space="preserve"> </w:t>
      </w:r>
      <w:r>
        <w:t xml:space="preserve">https://doi.org/10.1680/jstbu.26.00159 (Article ID STBU-2026-159-R2;</w:t>
      </w:r>
      <w:r>
        <w:t xml:space="preserve"> </w:t>
      </w:r>
      <w:r>
        <w:t xml:space="preserve">Accepted 19/08/2026).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#1 — dùng cho mục 3.6 (đối chiếu định tính)</w:t>
      </w:r>
      <w:r>
        <w:t xml:space="preserve">: Quang-Thanh Do,</w:t>
      </w:r>
      <w:r>
        <w:t xml:space="preserve"> </w:t>
      </w:r>
      <w:r>
        <w:t xml:space="preserve">Quoc-Hoan Pham, T. Vu-Huu and Thanh Cuong-Le (2026),</w:t>
      </w:r>
      <w:r>
        <w:t xml:space="preserve"> </w:t>
      </w:r>
      <w:r>
        <w:t xml:space="preserve">“Efficient</w:t>
      </w:r>
      <w:r>
        <w:t xml:space="preserve"> </w:t>
      </w:r>
      <w:r>
        <w:t xml:space="preserve">Design of Single Mooring Buoy Lines: A MOMSA-Based Approach”</w:t>
      </w:r>
      <w:r>
        <w:t xml:space="preserve">,</w:t>
      </w:r>
      <w:r>
        <w:t xml:space="preserve"> </w:t>
      </w:r>
      <w:r>
        <w:rPr>
          <w:i/>
          <w:iCs/>
        </w:rPr>
        <w:t xml:space="preserve">4th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 Conference on Structural Health Monitoring and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 Structures (SHM&amp;ES 2025)</w:t>
      </w:r>
      <w:r>
        <w:t xml:space="preserve">,</w:t>
      </w:r>
      <w:r>
        <w:t xml:space="preserve"> </w:t>
      </w:r>
      <w:r>
        <w:rPr>
          <w:i/>
          <w:iCs/>
        </w:rPr>
        <w:t xml:space="preserve">Lecture Notes in Civil</w:t>
      </w:r>
      <w:r>
        <w:rPr>
          <w:i/>
          <w:iCs/>
        </w:rPr>
        <w:t xml:space="preserve"> </w:t>
      </w:r>
      <w:r>
        <w:rPr>
          <w:i/>
          <w:iCs/>
        </w:rPr>
        <w:t xml:space="preserve">Engineering</w:t>
      </w:r>
      <w:r>
        <w:t xml:space="preserve">, Vol. 747, pp. 295–302, Springer, Cham.</w:t>
      </w:r>
      <w:r>
        <w:t xml:space="preserve"> </w:t>
      </w:r>
      <w:r>
        <w:t xml:space="preserve">https://doi.org/10.1007/978-3-032-04645-1_35.</w:t>
      </w:r>
      <w:r>
        <w:t xml:space="preserve"> </w:t>
      </w:r>
      <w:r>
        <w:rPr>
          <w:b/>
          <w:bCs/>
        </w:rPr>
        <w:t xml:space="preserve">Đã công bố.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#3 — dùng cho mục 3.6 (đối chiếu định tính)</w:t>
      </w:r>
      <w:r>
        <w:t xml:space="preserve">: Đỗ Quang Thành, Vũ</w:t>
      </w:r>
      <w:r>
        <w:t xml:space="preserve"> </w:t>
      </w:r>
      <w:r>
        <w:t xml:space="preserve">Hữu Trường và Lê Thanh Cường (2026),</w:t>
      </w:r>
      <w:r>
        <w:t xml:space="preserve"> </w:t>
      </w:r>
      <w:r>
        <w:t xml:space="preserve">“Tối ưu thể tích bê tông kết cấu</w:t>
      </w:r>
      <w:r>
        <w:t xml:space="preserve"> </w:t>
      </w:r>
      <w:r>
        <w:t xml:space="preserve">tường chắn phía sau cầu tàu bằng thuật toán tối ưu Sao biển (SFOA)”</w:t>
      </w:r>
      <w:r>
        <w:t xml:space="preserve"> </w:t>
      </w:r>
      <w:r>
        <w:t xml:space="preserve">[</w:t>
      </w:r>
      <w:r>
        <w:t xml:space="preserve">“Concrete Volume Optimization of the Retaining Wall Behind the Jetty</w:t>
      </w:r>
      <w:r>
        <w:t xml:space="preserve"> </w:t>
      </w:r>
      <w:r>
        <w:t xml:space="preserve">Using the Starfish Optimization Algorithm (SFOA)”</w:t>
      </w:r>
      <w:r>
        <w:t xml:space="preserve">],</w:t>
      </w:r>
      <w:r>
        <w:t xml:space="preserve"> </w:t>
      </w:r>
      <w:r>
        <w:rPr>
          <w:i/>
          <w:iCs/>
        </w:rPr>
        <w:t xml:space="preserve">Tạp chí Xây</w:t>
      </w:r>
      <w:r>
        <w:rPr>
          <w:i/>
          <w:iCs/>
        </w:rPr>
        <w:t xml:space="preserve"> </w:t>
      </w:r>
      <w:r>
        <w:rPr>
          <w:i/>
          <w:iCs/>
        </w:rPr>
        <w:t xml:space="preserve">dựng</w:t>
      </w:r>
      <w:r>
        <w:t xml:space="preserve">, Bộ Xây dựng, ISSN 2734-9888, mục</w:t>
      </w:r>
      <w:r>
        <w:t xml:space="preserve"> </w:t>
      </w:r>
      <w:r>
        <w:t xml:space="preserve">“Nghiên cứu khoa học”</w:t>
      </w:r>
      <w:r>
        <w:t xml:space="preserve">, số</w:t>
      </w:r>
      <w:r>
        <w:t xml:space="preserve"> </w:t>
      </w:r>
      <w:r>
        <w:t xml:space="preserve">tháng 10/2026.</w:t>
      </w:r>
      <w:r>
        <w:t xml:space="preserve"> </w:t>
      </w:r>
      <w:r>
        <w:rPr>
          <w:b/>
          <w:bCs/>
        </w:rPr>
        <w:t xml:space="preserve">Dự kiến đăng tháng 10/2026.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#4 — dùng cho mục 3.6 (đối chiếu định tính)</w:t>
      </w:r>
      <w:r>
        <w:t xml:space="preserve">:</w:t>
      </w:r>
      <w:r>
        <w:t xml:space="preserve"> </w:t>
      </w:r>
      <w:r>
        <w:t xml:space="preserve">“Multi-objective</w:t>
      </w:r>
      <w:r>
        <w:t xml:space="preserve"> </w:t>
      </w:r>
      <w:r>
        <w:t xml:space="preserve">Optimization of I-section Steel Frames under TCVN 5575:2024: A</w:t>
      </w:r>
      <w:r>
        <w:t xml:space="preserve"> </w:t>
      </w:r>
      <w:r>
        <w:t xml:space="preserve">Comparative Study of Metaheuristic Algorithms”</w:t>
      </w:r>
      <w:r>
        <w:t xml:space="preserve">, 9th International</w:t>
      </w:r>
      <w:r>
        <w:t xml:space="preserve"> </w:t>
      </w:r>
      <w:r>
        <w:t xml:space="preserve">Conference on Engineering Research and Applications (ICERA 2026), dự</w:t>
      </w:r>
      <w:r>
        <w:t xml:space="preserve"> </w:t>
      </w:r>
      <w:r>
        <w:t xml:space="preserve">kiến xuất bản trong</w:t>
      </w:r>
      <w:r>
        <w:t xml:space="preserve"> </w:t>
      </w:r>
      <w:r>
        <w:rPr>
          <w:i/>
          <w:iCs/>
        </w:rPr>
        <w:t xml:space="preserve">Lecture Notes in Civil Engineering</w:t>
      </w:r>
      <w:r>
        <w:t xml:space="preserve">, Springer.</w:t>
      </w:r>
      <w:r>
        <w:t xml:space="preserve"> </w:t>
      </w:r>
      <w:r>
        <w:rPr>
          <w:b/>
          <w:bCs/>
        </w:rPr>
        <w:t xml:space="preserve">Đang triển khai/dự kiến gửi — chưa nộp.</w:t>
      </w:r>
      <w:r>
        <w:t xml:space="preserve"> </w:t>
      </w:r>
      <w:r>
        <w:t xml:space="preserve">Vì chưa nộp, mục 3.6 chỉ</w:t>
      </w:r>
      <w:r>
        <w:t xml:space="preserve"> </w:t>
      </w:r>
      <w:r>
        <w:t xml:space="preserve">nên nêu đây là kinh nghiệm/thử nghiệm đang thực hiện của NCS, không</w:t>
      </w:r>
      <w:r>
        <w:t xml:space="preserve"> </w:t>
      </w:r>
      <w:r>
        <w:t xml:space="preserve">trích dẫn như một công bố đã hoàn tất.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2026-09-10T14:04:41Z</dcterms:created>
  <dcterms:modified xsi:type="dcterms:W3CDTF">2026-09-10T14:04:41Z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