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MỤC CÔNG BỐ KHOA HỌC</w:t>
      </w:r>
    </w:p>
    <w:p>
      <w:r>
        <w:rPr>
          <w:b/>
          <w:sz w:val="26"/>
        </w:rPr>
        <w:t>1. Công bố quốc tế – Springer/LNCE</w:t>
      </w:r>
    </w:p>
    <w:p>
      <w:r>
        <w:t>Quang-Thanh Do, Quoc-Hoan Pham, T. Vu-Huu, Thanh Cuong-Le.</w:t>
      </w:r>
    </w:p>
    <w:p>
      <w:r>
        <w:t>“Efficient Design of Single Mooring Buoy Lines: A MOMSA-Based Approach.” 4th International Conference on Structural Health Monitoring and Engineering Structures (SHM&amp;ES 2025). Lecture Notes in Civil Engineering, Vol. 747, pp. 295–302, Springer, Cham, 2026.</w:t>
      </w:r>
    </w:p>
    <w:p>
      <w:r>
        <w:t>DOI: 10.1007/978-3-032-04645-1_35</w:t>
      </w:r>
    </w:p>
    <w:p>
      <w:r>
        <w:t>Vai trò: Tiền đề nghiên cứu tối ưu metaheuristic cho công trình cảng biển.</w:t>
      </w:r>
    </w:p>
    <w:p>
      <w:r>
        <w:rPr>
          <w:b/>
          <w:sz w:val="26"/>
        </w:rPr>
        <w:t>2. Công bố quốc tế – Q3 – Bài cốt lõi của luận án</w:t>
      </w:r>
    </w:p>
    <w:p>
      <w:r>
        <w:t>Do-Quang, T., Vu-Huu, T. and Le, C.T. (2026).</w:t>
      </w:r>
    </w:p>
    <w:p>
      <w:r>
        <w:t>“Multi-objective Optimization of Marine Structures Using an Enhanced Starfish Algorithm.” Proceedings of the Institution of Civil Engineers – Structures and Buildings.</w:t>
      </w:r>
    </w:p>
    <w:p>
      <w:r>
        <w:t>DOI: 10.1680/jstbu.26.00159</w:t>
      </w:r>
    </w:p>
    <w:p>
      <w:r>
        <w:t>Article ID: STBU-2026-159-R2. Accepted: 19-08-2026.</w:t>
      </w:r>
    </w:p>
    <w:p>
      <w:r>
        <w:t>Vai trò: Công bố cốt lõi về phát triển thuật toán MOSFOA.</w:t>
      </w:r>
    </w:p>
    <w:p>
      <w:r>
        <w:rPr>
          <w:b/>
          <w:sz w:val="26"/>
        </w:rPr>
        <w:t>3. Công bố trong nước – Tạp chí Xây dựng</w:t>
      </w:r>
    </w:p>
    <w:p>
      <w:r>
        <w:t>Đỗ Quang Thành, Vũ Hữu Trường, Lê Thanh Cường.</w:t>
      </w:r>
    </w:p>
    <w:p>
      <w:r>
        <w:t>“Tối ưu thể tích bê tông kết cấu tường chắn phía sau cầu tàu bằng thuật toán tối ưu Sao biển (SFOA).”</w:t>
      </w:r>
    </w:p>
    <w:p>
      <w:r>
        <w:t>Tên tiếng Anh: “Concrete Volume Optimization of the Retaining Wall Behind the Jetty Using the Starfish Optimization Algorithm (SFOA).”</w:t>
      </w:r>
    </w:p>
    <w:p>
      <w:r>
        <w:t>Tạp chí Xây dựng, ISSN 2734-9888, mục Nghiên cứu khoa học, số tháng 10/2026.</w:t>
      </w:r>
    </w:p>
    <w:p>
      <w:r>
        <w:t>Vai trò: Tiền đề ứng dụng SFOA cho kết cấu cảng biển.</w:t>
      </w:r>
    </w:p>
    <w:p>
      <w:r>
        <w:rPr>
          <w:b/>
          <w:sz w:val="26"/>
        </w:rPr>
        <w:t>4. Bài báo hội nghị quốc tế – ICERA 2026 / Springer</w:t>
      </w:r>
    </w:p>
    <w:p>
      <w:r>
        <w:t>“Multi-objective Optimization of I-section Steel Frames under TCVN 5575:2024: A Comparative Study of Metaheuristic Algorithms.”</w:t>
      </w:r>
    </w:p>
    <w:p>
      <w:r>
        <w:t>9th International Conference on Engineering Research and Applications (ICERA 2026), dự kiến xuất bản trong Lecture Notes in Civil Engineering, Springer.</w:t>
      </w:r>
    </w:p>
    <w:p>
      <w:r>
        <w:t>Trạng thái: Đang triển khai/dự kiến gửi.</w:t>
      </w:r>
    </w:p>
    <w:p>
      <w:r>
        <w:t>Vai trò: Bổ trợ kinh nghiệm ứng dụng và so sánh metaheuristic trên bài toán tối ưu kết cấu thép.</w:t>
      </w:r>
    </w:p>
    <w:p>
      <w:r>
        <w:rPr>
          <w:b/>
          <w:sz w:val="26"/>
        </w:rPr>
        <w:t>5. Bài báo MOSFOA – So sánh MOFDA và MOSFOA</w:t>
      </w:r>
    </w:p>
    <w:p>
      <w:r>
        <w:t>“TỐI ƯU ĐA MỤC TIÊU TIẾT DIỆN HỆ CỌC CẦU TÀU CONTAINER 100.000 DWT: ĐỐI SÁNH THUẬT TOÁN MOFDA VÀ MOSFOA”</w:t>
      </w:r>
    </w:p>
    <w:p>
      <w:r>
        <w:t>Định hướng: Áp dụng MOFDA và MOSFOA cho cùng một bài toán tối ưu đa mục tiêu hệ cọc cầu tàu container 100.000 DWT; so sánh chất lượng nghiệm Pareto và độ ổn định.</w:t>
      </w:r>
    </w:p>
    <w:p>
      <w:r>
        <w:t>Trạng thái: Đang triển khai.</w:t>
      </w:r>
    </w:p>
    <w:p>
      <w:r>
        <w:rPr>
          <w:b/>
          <w:sz w:val="26"/>
        </w:rPr>
        <w:t>6. Bài báo MOSFOA – Kiểm chứng trên hai công trình</w:t>
      </w:r>
    </w:p>
    <w:p>
      <w:r>
        <w:t>“ỨNG DỤNG THUẬT TOÁN MOSFOA TỐI ƯU ĐA MỤC TIÊU HỆ CỌC CẦU TÀU: KIỂM CHỨNG TRÊN HAI CÔNG TRÌNH CÓ QUY MÔ VÀ ĐIỀU KIỆN ĐỊA KỸ THUẬT KHÁC NHAU”</w:t>
      </w:r>
    </w:p>
    <w:p>
      <w:r>
        <w:t>Định hướng: Áp dụng MOSFOA trên cầu tàu container 100.000 DWT – Lạch Huyện và cầu tàu VIPGreenPort 30.000 DWT – Đình Vũ. Giữ nguyên bản chất hai mô hình FEM thực tế.</w:t>
      </w:r>
    </w:p>
    <w:p>
      <w:r>
        <w:t>Trạng thái: Đang triển khai.</w:t>
      </w:r>
    </w:p>
    <w:p>
      <w:r>
        <w:rPr>
          <w:b/>
          <w:sz w:val="26"/>
        </w:rPr>
        <w:t>7. Bài báo MOSFOA – Ảnh hưởng của quy mô, tải trọng và địa kỹ thuật</w:t>
      </w:r>
    </w:p>
    <w:p>
      <w:r>
        <w:t>“ẢNH HƯỞNG CỦA QUY MÔ, TẢI TRỌNG VÀ ĐIỀU KIỆN ĐỊA KỸ THUẬT ĐẾN TỐI ƯU HỆ CỌC CẦU TÀU SỬ DỤNG THUẬT TOÁN MOSFOA”</w:t>
      </w:r>
    </w:p>
    <w:p>
      <w:r>
        <w:t>Định hướng: Sử dụng kết quả của hai công trình để phân tích sự khác biệt của nghiệm tối ưu theo quy mô, tải trọng và điều kiện địa kỹ thuật.</w:t>
      </w:r>
    </w:p>
    <w:p>
      <w:r>
        <w:t>Trạng thái: Đang triển khai.</w:t>
      </w:r>
    </w:p>
    <w:p>
      <w:pPr>
        <w:pStyle w:val="Heading1"/>
      </w:pPr>
      <w:r>
        <w:t>Tổng quan vai trò các công bố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bố</w:t>
            </w:r>
          </w:p>
        </w:tc>
        <w:tc>
          <w:tcPr>
            <w:tcW w:type="dxa" w:w="2160"/>
          </w:tcPr>
          <w:p>
            <w:r>
              <w:t>Nhóm</w:t>
            </w:r>
          </w:p>
        </w:tc>
        <w:tc>
          <w:tcPr>
            <w:tcW w:type="dxa" w:w="2160"/>
          </w:tcPr>
          <w:p>
            <w:r>
              <w:t>Vai trò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MOMSA – Single Mooring Buoy Lines</w:t>
            </w:r>
          </w:p>
        </w:tc>
        <w:tc>
          <w:tcPr>
            <w:tcW w:type="dxa" w:w="2160"/>
          </w:tcPr>
          <w:p>
            <w:r>
              <w:t>Springer/LNCE</w:t>
            </w:r>
          </w:p>
        </w:tc>
        <w:tc>
          <w:tcPr>
            <w:tcW w:type="dxa" w:w="2160"/>
          </w:tcPr>
          <w:p>
            <w:r>
              <w:t>Tiền đề metaheuristic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MOSFOA – Marine Structures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Đóng góp thuật toán cốt lõi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SFOA – Retaining Wall Behind Jetty</w:t>
            </w:r>
          </w:p>
        </w:tc>
        <w:tc>
          <w:tcPr>
            <w:tcW w:type="dxa" w:w="2160"/>
          </w:tcPr>
          <w:p>
            <w:r>
              <w:t>Tạp chí Xây dựng</w:t>
            </w:r>
          </w:p>
        </w:tc>
        <w:tc>
          <w:tcPr>
            <w:tcW w:type="dxa" w:w="2160"/>
          </w:tcPr>
          <w:p>
            <w:r>
              <w:t>Tiền đề SFOA/MOSFOA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I-section Steel Frames</w:t>
            </w:r>
          </w:p>
        </w:tc>
        <w:tc>
          <w:tcPr>
            <w:tcW w:type="dxa" w:w="2160"/>
          </w:tcPr>
          <w:p>
            <w:r>
              <w:t>Hội nghị quốc tế/Springer</w:t>
            </w:r>
          </w:p>
        </w:tc>
        <w:tc>
          <w:tcPr>
            <w:tcW w:type="dxa" w:w="2160"/>
          </w:tcPr>
          <w:p>
            <w:r>
              <w:t>Bổ trợ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MOFDA vs MOSFOA – 100.000 DWT</w:t>
            </w:r>
          </w:p>
        </w:tc>
        <w:tc>
          <w:tcPr>
            <w:tcW w:type="dxa" w:w="2160"/>
          </w:tcPr>
          <w:p>
            <w:r>
              <w:t>Đang triển khai</w:t>
            </w:r>
          </w:p>
        </w:tc>
        <w:tc>
          <w:tcPr>
            <w:tcW w:type="dxa" w:w="2160"/>
          </w:tcPr>
          <w:p>
            <w:r>
              <w:t>Ứng dụng + so sánh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MOSFOA – 2 công trình</w:t>
            </w:r>
          </w:p>
        </w:tc>
        <w:tc>
          <w:tcPr>
            <w:tcW w:type="dxa" w:w="2160"/>
          </w:tcPr>
          <w:p>
            <w:r>
              <w:t>Đang triển khai</w:t>
            </w:r>
          </w:p>
        </w:tc>
        <w:tc>
          <w:tcPr>
            <w:tcW w:type="dxa" w:w="2160"/>
          </w:tcPr>
          <w:p>
            <w:r>
              <w:t>Kiểm chứng khả năng áp dụng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MOSFOA – Quy mô/tải trọng/địa kỹ thuật</w:t>
            </w:r>
          </w:p>
        </w:tc>
        <w:tc>
          <w:tcPr>
            <w:tcW w:type="dxa" w:w="2160"/>
          </w:tcPr>
          <w:p>
            <w:r>
              <w:t>Đang triển khai</w:t>
            </w:r>
          </w:p>
        </w:tc>
        <w:tc>
          <w:tcPr>
            <w:tcW w:type="dxa" w:w="2160"/>
          </w:tcPr>
          <w:p>
            <w:r>
              <w:t>Phân tích kỹ thuật</w:t>
            </w:r>
          </w:p>
        </w:tc>
      </w:tr>
    </w:tbl>
    <w:p>
      <w:pPr>
        <w:pStyle w:val="Heading1"/>
      </w:pPr>
      <w:r>
        <w:t>Chuỗi logic nghiên cứu</w:t>
      </w:r>
    </w:p>
    <w:p>
      <w:r>
        <w:t>MOMSA → SFOA → MOSFOA → MOFDA vs MOSFOA → MOSFOA trên 2 công trình → phân tích quy mô/tải trọng/địa kỹ thuật.</w:t>
      </w:r>
    </w:p>
    <w:p>
      <w:pPr>
        <w:pStyle w:val="Heading1"/>
      </w:pPr>
      <w:r>
        <w:t>Trạng thái</w:t>
      </w:r>
    </w:p>
    <w:p>
      <w:pPr>
        <w:pStyle w:val="ListBullet"/>
      </w:pPr>
      <w:r>
        <w:t>1. Đã công bố.</w:t>
      </w:r>
    </w:p>
    <w:p>
      <w:pPr>
        <w:pStyle w:val="ListBullet"/>
      </w:pPr>
      <w:r>
        <w:t>2. Accepted ngày 19-08-2026.</w:t>
      </w:r>
    </w:p>
    <w:p>
      <w:pPr>
        <w:pStyle w:val="ListBullet"/>
      </w:pPr>
      <w:r>
        <w:t>3. Dự kiến đăng tháng 10/2026.</w:t>
      </w:r>
    </w:p>
    <w:p>
      <w:pPr>
        <w:pStyle w:val="ListBullet"/>
      </w:pPr>
      <w:r>
        <w:t>4. Đang triển khai/dự kiến gửi.</w:t>
      </w:r>
    </w:p>
    <w:p>
      <w:pPr>
        <w:pStyle w:val="ListBullet"/>
      </w:pPr>
      <w:r>
        <w:t>5–7. Đang triển khai.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