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FE0BD8" w14:textId="382B4F44" w:rsidR="00D57AB3" w:rsidRPr="00B53178" w:rsidRDefault="00790175">
      <w:pPr>
        <w:spacing w:after="120"/>
        <w:jc w:val="center"/>
        <w:rPr>
          <w:b/>
          <w:sz w:val="26"/>
          <w:szCs w:val="26"/>
        </w:rPr>
      </w:pPr>
      <w:r>
        <w:rPr>
          <w:b/>
          <w:sz w:val="26"/>
          <w:szCs w:val="26"/>
        </w:rPr>
        <w:t xml:space="preserve">Tối ưu thể tích bê tông kết cấu </w:t>
      </w:r>
      <w:r w:rsidR="00931619">
        <w:rPr>
          <w:b/>
          <w:sz w:val="26"/>
          <w:szCs w:val="26"/>
        </w:rPr>
        <w:t xml:space="preserve">tường chắn phía sau cầu tàu </w:t>
      </w:r>
      <w:r>
        <w:rPr>
          <w:b/>
          <w:sz w:val="26"/>
          <w:szCs w:val="26"/>
        </w:rPr>
        <w:t>bằng thuật toán tối ưu sao biển</w:t>
      </w:r>
      <w:r w:rsidR="00931619">
        <w:rPr>
          <w:b/>
          <w:sz w:val="26"/>
          <w:szCs w:val="26"/>
        </w:rPr>
        <w:t xml:space="preserve"> (SFOA)</w:t>
      </w:r>
    </w:p>
    <w:p w14:paraId="36192207" w14:textId="332412BC" w:rsidR="00D57AB3" w:rsidRDefault="008C1F05">
      <w:pPr>
        <w:spacing w:after="200"/>
        <w:jc w:val="center"/>
        <w:rPr>
          <w:iCs/>
          <w:sz w:val="26"/>
          <w:szCs w:val="26"/>
        </w:rPr>
      </w:pPr>
      <w:r w:rsidRPr="008C1F05">
        <w:rPr>
          <w:iCs/>
          <w:sz w:val="26"/>
          <w:szCs w:val="26"/>
        </w:rPr>
        <w:t>Concrete Volume Optimization of the Retaining Wall Behind the Jetty Using the Starfish Optimization Algorithm (SFOA)</w:t>
      </w:r>
    </w:p>
    <w:p w14:paraId="4E9CC0CB" w14:textId="77777777" w:rsidR="002A62E7" w:rsidRPr="00B53178" w:rsidRDefault="002A62E7" w:rsidP="002A62E7">
      <w:pPr>
        <w:rPr>
          <w:rFonts w:eastAsia="Aptos"/>
          <w:b/>
          <w:bCs/>
          <w:noProof/>
          <w:sz w:val="26"/>
          <w:szCs w:val="26"/>
          <w:vertAlign w:val="superscript"/>
        </w:rPr>
      </w:pPr>
      <w:r w:rsidRPr="00B53178">
        <w:rPr>
          <w:rFonts w:eastAsia="Aptos"/>
          <w:b/>
          <w:bCs/>
          <w:noProof/>
          <w:sz w:val="26"/>
          <w:szCs w:val="26"/>
        </w:rPr>
        <w:t>THS.NCS ĐỖ QUANG THÀNH</w:t>
      </w:r>
      <w:r w:rsidRPr="00B53178">
        <w:rPr>
          <w:rFonts w:eastAsia="Aptos"/>
          <w:b/>
          <w:bCs/>
          <w:noProof/>
          <w:sz w:val="26"/>
          <w:szCs w:val="26"/>
          <w:vertAlign w:val="superscript"/>
        </w:rPr>
        <w:t>1,*</w:t>
      </w:r>
      <w:r w:rsidRPr="00B53178">
        <w:rPr>
          <w:rFonts w:eastAsia="Aptos"/>
          <w:b/>
          <w:bCs/>
          <w:noProof/>
          <w:sz w:val="26"/>
          <w:szCs w:val="26"/>
        </w:rPr>
        <w:t>, TS. VŨ HỮU TRƯỜNG</w:t>
      </w:r>
      <w:r w:rsidRPr="00B53178">
        <w:rPr>
          <w:rFonts w:eastAsia="Aptos"/>
          <w:b/>
          <w:bCs/>
          <w:noProof/>
          <w:sz w:val="26"/>
          <w:szCs w:val="26"/>
          <w:vertAlign w:val="superscript"/>
        </w:rPr>
        <w:t>1</w:t>
      </w:r>
      <w:r w:rsidRPr="00B53178">
        <w:rPr>
          <w:rFonts w:eastAsia="Aptos"/>
          <w:b/>
          <w:bCs/>
          <w:noProof/>
          <w:sz w:val="26"/>
          <w:szCs w:val="26"/>
        </w:rPr>
        <w:t>,  PGS.TS LÊ THANH CƯỜNG</w:t>
      </w:r>
      <w:r w:rsidRPr="00B53178">
        <w:rPr>
          <w:rFonts w:eastAsia="Aptos"/>
          <w:b/>
          <w:bCs/>
          <w:noProof/>
          <w:sz w:val="26"/>
          <w:szCs w:val="26"/>
          <w:vertAlign w:val="superscript"/>
        </w:rPr>
        <w:t>2</w:t>
      </w:r>
    </w:p>
    <w:p w14:paraId="6E9D050F" w14:textId="77777777" w:rsidR="002A62E7" w:rsidRPr="00B53178" w:rsidRDefault="002A62E7" w:rsidP="002A62E7">
      <w:pPr>
        <w:jc w:val="both"/>
        <w:rPr>
          <w:rFonts w:eastAsia="Aptos"/>
          <w:b/>
          <w:bCs/>
          <w:noProof/>
          <w:sz w:val="26"/>
          <w:szCs w:val="26"/>
        </w:rPr>
      </w:pPr>
    </w:p>
    <w:p w14:paraId="18D7FE12" w14:textId="77777777" w:rsidR="002A62E7" w:rsidRPr="00B53178" w:rsidRDefault="002A62E7" w:rsidP="002A62E7">
      <w:pPr>
        <w:jc w:val="both"/>
        <w:rPr>
          <w:rFonts w:eastAsia="Aptos"/>
          <w:noProof/>
          <w:sz w:val="26"/>
          <w:szCs w:val="26"/>
        </w:rPr>
      </w:pPr>
      <w:r w:rsidRPr="00B53178">
        <w:rPr>
          <w:rFonts w:eastAsia="Aptos"/>
          <w:noProof/>
          <w:sz w:val="26"/>
          <w:szCs w:val="26"/>
          <w:vertAlign w:val="superscript"/>
        </w:rPr>
        <w:t>1</w:t>
      </w:r>
      <w:r w:rsidRPr="00B53178">
        <w:rPr>
          <w:rFonts w:eastAsia="Aptos"/>
          <w:noProof/>
          <w:sz w:val="26"/>
          <w:szCs w:val="26"/>
        </w:rPr>
        <w:t>Trường Đại học Hàng hải Việt Nam</w:t>
      </w:r>
    </w:p>
    <w:p w14:paraId="313AC87D" w14:textId="77777777" w:rsidR="002A62E7" w:rsidRPr="00B53178" w:rsidRDefault="002A62E7" w:rsidP="002A62E7">
      <w:pPr>
        <w:jc w:val="both"/>
        <w:rPr>
          <w:rFonts w:eastAsia="Aptos"/>
          <w:noProof/>
          <w:sz w:val="26"/>
          <w:szCs w:val="26"/>
        </w:rPr>
      </w:pPr>
      <w:r w:rsidRPr="00B53178">
        <w:rPr>
          <w:rFonts w:eastAsia="Aptos"/>
          <w:noProof/>
          <w:sz w:val="26"/>
          <w:szCs w:val="26"/>
          <w:vertAlign w:val="superscript"/>
        </w:rPr>
        <w:t>2</w:t>
      </w:r>
      <w:r w:rsidRPr="00B53178">
        <w:rPr>
          <w:rFonts w:eastAsia="Aptos"/>
          <w:noProof/>
          <w:sz w:val="26"/>
          <w:szCs w:val="26"/>
        </w:rPr>
        <w:t>Trường Đại học Mở Thành phố Hồ Chí Minh</w:t>
      </w:r>
    </w:p>
    <w:p w14:paraId="372A35FB" w14:textId="77777777" w:rsidR="002A62E7" w:rsidRPr="00B53178" w:rsidRDefault="002A62E7" w:rsidP="002A62E7">
      <w:pPr>
        <w:jc w:val="both"/>
        <w:rPr>
          <w:rFonts w:eastAsia="Aptos"/>
          <w:noProof/>
          <w:sz w:val="26"/>
          <w:szCs w:val="26"/>
        </w:rPr>
      </w:pPr>
      <w:r w:rsidRPr="00B53178">
        <w:rPr>
          <w:rFonts w:eastAsia="Aptos"/>
          <w:noProof/>
          <w:sz w:val="26"/>
          <w:szCs w:val="26"/>
          <w:vertAlign w:val="superscript"/>
        </w:rPr>
        <w:t>*</w:t>
      </w:r>
      <w:r w:rsidRPr="00B53178">
        <w:rPr>
          <w:rFonts w:eastAsia="Aptos"/>
          <w:noProof/>
          <w:sz w:val="26"/>
          <w:szCs w:val="26"/>
        </w:rPr>
        <w:t xml:space="preserve">Email: </w:t>
      </w:r>
      <w:r w:rsidRPr="00B53178">
        <w:rPr>
          <w:iCs/>
          <w:sz w:val="26"/>
          <w:szCs w:val="26"/>
        </w:rPr>
        <w:t>thanhdq.ctt@vimaru.edu.vn</w:t>
      </w:r>
    </w:p>
    <w:p w14:paraId="6B7277BB" w14:textId="77777777" w:rsidR="002A62E7" w:rsidRPr="00B53178" w:rsidRDefault="002A62E7">
      <w:pPr>
        <w:spacing w:after="200"/>
        <w:jc w:val="center"/>
        <w:rPr>
          <w:sz w:val="26"/>
          <w:szCs w:val="26"/>
        </w:rPr>
      </w:pPr>
    </w:p>
    <w:p w14:paraId="21D01919" w14:textId="77777777" w:rsidR="00D57AB3" w:rsidRPr="00B53178" w:rsidRDefault="00DB09C5">
      <w:pPr>
        <w:spacing w:after="160" w:line="300" w:lineRule="auto"/>
        <w:jc w:val="both"/>
        <w:rPr>
          <w:sz w:val="26"/>
          <w:szCs w:val="26"/>
        </w:rPr>
      </w:pPr>
      <w:r>
        <w:rPr>
          <w:b/>
          <w:bCs/>
          <w:sz w:val="26"/>
          <w:szCs w:val="26"/>
        </w:rPr>
        <w:t>TÓM TẮT</w:t>
      </w:r>
    </w:p>
    <w:p w14:paraId="475F896E" w14:textId="0B15E868" w:rsidR="00D57AB3" w:rsidRPr="00B53178" w:rsidRDefault="00931619">
      <w:pPr>
        <w:spacing w:after="160" w:line="300" w:lineRule="auto"/>
        <w:jc w:val="both"/>
        <w:rPr>
          <w:sz w:val="26"/>
          <w:szCs w:val="26"/>
        </w:rPr>
      </w:pPr>
      <w:r w:rsidRPr="00931619">
        <w:rPr>
          <w:sz w:val="26"/>
          <w:szCs w:val="26"/>
        </w:rPr>
        <w:t xml:space="preserve">Nghiên cứu áp dụng thuật toán tối ưu sao biển (Original Starfish Optimization Algorithm – SFOA) để tối thiểu hóa thể tích bê tông kết cấu tường chắn và bản đáy của một công trình thực tế phía sau cầu tàu, chịu đồng thời </w:t>
      </w:r>
      <w:r>
        <w:rPr>
          <w:sz w:val="26"/>
          <w:szCs w:val="26"/>
        </w:rPr>
        <w:t>các</w:t>
      </w:r>
      <w:r w:rsidRPr="00931619">
        <w:rPr>
          <w:sz w:val="26"/>
          <w:szCs w:val="26"/>
        </w:rPr>
        <w:t xml:space="preserve"> nhóm ràng buộc kỹ thuật theo tiêu chuẩn </w:t>
      </w:r>
      <w:r>
        <w:rPr>
          <w:sz w:val="26"/>
          <w:szCs w:val="26"/>
        </w:rPr>
        <w:t>thiết kế</w:t>
      </w:r>
      <w:r w:rsidRPr="00931619">
        <w:rPr>
          <w:sz w:val="26"/>
          <w:szCs w:val="26"/>
        </w:rPr>
        <w:t xml:space="preserve"> hiện hành.</w:t>
      </w:r>
      <w:r>
        <w:rPr>
          <w:sz w:val="26"/>
          <w:szCs w:val="26"/>
        </w:rPr>
        <w:t xml:space="preserve"> </w:t>
      </w:r>
      <w:r w:rsidR="00DB09C5">
        <w:rPr>
          <w:sz w:val="26"/>
          <w:szCs w:val="26"/>
        </w:rPr>
        <w:t xml:space="preserve">Mô hình phần tử hữu hạn SAP2000 được liên kết trực tiếp với MATLAB qua giao diện COM, cho phép SFOA cập nhật </w:t>
      </w:r>
      <w:r w:rsidR="00D51C5B">
        <w:rPr>
          <w:sz w:val="26"/>
          <w:szCs w:val="26"/>
        </w:rPr>
        <w:t>sáu</w:t>
      </w:r>
      <w:r w:rsidR="00DB09C5">
        <w:rPr>
          <w:sz w:val="26"/>
          <w:szCs w:val="26"/>
        </w:rPr>
        <w:t xml:space="preserve"> biến chiều </w:t>
      </w:r>
      <w:r w:rsidR="00DB09C5" w:rsidRPr="00D51C5B">
        <w:rPr>
          <w:sz w:val="26"/>
          <w:szCs w:val="26"/>
        </w:rPr>
        <w:t xml:space="preserve">dày </w:t>
      </w:r>
      <w:r w:rsidR="00D51C5B" w:rsidRPr="00D51C5B">
        <w:rPr>
          <w:sz w:val="26"/>
          <w:szCs w:val="26"/>
        </w:rPr>
        <w:t>của các vùng kết cấu</w:t>
      </w:r>
      <w:r w:rsidR="00D51C5B">
        <w:t xml:space="preserve"> </w:t>
      </w:r>
      <w:r w:rsidR="00DB09C5">
        <w:rPr>
          <w:sz w:val="26"/>
          <w:szCs w:val="26"/>
        </w:rPr>
        <w:t xml:space="preserve">và đánh giá phản hồi kết cấu bằng phân tích </w:t>
      </w:r>
      <w:r w:rsidR="00412EDA">
        <w:rPr>
          <w:sz w:val="26"/>
          <w:szCs w:val="26"/>
        </w:rPr>
        <w:t>phần tử hữu hạn (</w:t>
      </w:r>
      <w:r w:rsidR="00DB09C5">
        <w:rPr>
          <w:sz w:val="26"/>
          <w:szCs w:val="26"/>
        </w:rPr>
        <w:t>FEM</w:t>
      </w:r>
      <w:r w:rsidR="00412EDA">
        <w:rPr>
          <w:sz w:val="26"/>
          <w:szCs w:val="26"/>
        </w:rPr>
        <w:t>)</w:t>
      </w:r>
      <w:r w:rsidR="00DB09C5">
        <w:rPr>
          <w:sz w:val="26"/>
          <w:szCs w:val="26"/>
        </w:rPr>
        <w:t xml:space="preserve"> trong từng bước lặp. Các nhóm ràng buộc gồm sức chịu tải cọc, chuyển vị ngang đỉnh tường, khả năng chịu cắt và bề rộng vết nứt, và chọc thủng bản đáy theo từng cọc. Kết quả tối ưu với quần thể 50 cá thể, 50 vòng lặp cho thể tích bê tông 231,16 m³, giảm thể tích bê tông 52,98 m³ (18,65%) so với </w:t>
      </w:r>
      <w:r w:rsidR="00412EDA">
        <w:rPr>
          <w:sz w:val="26"/>
          <w:szCs w:val="26"/>
        </w:rPr>
        <w:t xml:space="preserve">phương án kết cấu hiện hữu </w:t>
      </w:r>
      <w:r w:rsidR="00DB09C5">
        <w:rPr>
          <w:sz w:val="26"/>
          <w:szCs w:val="26"/>
        </w:rPr>
        <w:t>(284,14 m³)</w:t>
      </w:r>
      <w:r w:rsidR="00412EDA">
        <w:rPr>
          <w:sz w:val="26"/>
          <w:szCs w:val="26"/>
        </w:rPr>
        <w:t>; đ</w:t>
      </w:r>
      <w:r w:rsidR="00DB09C5">
        <w:rPr>
          <w:sz w:val="26"/>
          <w:szCs w:val="26"/>
        </w:rPr>
        <w:t>ường cong hội tụ ổn định từ vòng lặp thứ 34</w:t>
      </w:r>
      <w:r w:rsidR="00412EDA">
        <w:rPr>
          <w:sz w:val="26"/>
          <w:szCs w:val="26"/>
        </w:rPr>
        <w:t xml:space="preserve"> trở đi</w:t>
      </w:r>
      <w:r w:rsidR="00DB09C5">
        <w:rPr>
          <w:sz w:val="26"/>
          <w:szCs w:val="26"/>
        </w:rPr>
        <w:t xml:space="preserve">. Kết quả cho thấy phương pháp tối ưu có khả năng phân bổ lại chiều dày giữa các vùng kết cấu theo mức độ yêu cầu chịu lực, qua đó giảm thể tích bê tông so với phương án </w:t>
      </w:r>
      <w:r w:rsidR="00412EDA">
        <w:rPr>
          <w:sz w:val="26"/>
          <w:szCs w:val="26"/>
        </w:rPr>
        <w:t>kết cấu hiện hữu</w:t>
      </w:r>
      <w:r w:rsidR="00DB09C5">
        <w:rPr>
          <w:sz w:val="26"/>
          <w:szCs w:val="26"/>
        </w:rPr>
        <w:t>.</w:t>
      </w:r>
    </w:p>
    <w:p w14:paraId="37282764" w14:textId="5EE95307" w:rsidR="00D57AB3" w:rsidRPr="00B53178" w:rsidRDefault="00DB09C5">
      <w:pPr>
        <w:spacing w:after="160" w:line="300" w:lineRule="auto"/>
        <w:jc w:val="both"/>
        <w:rPr>
          <w:sz w:val="26"/>
          <w:szCs w:val="26"/>
        </w:rPr>
      </w:pPr>
      <w:r>
        <w:rPr>
          <w:b/>
          <w:bCs/>
          <w:sz w:val="26"/>
          <w:szCs w:val="26"/>
        </w:rPr>
        <w:t xml:space="preserve">Từ khóa: </w:t>
      </w:r>
      <w:r w:rsidR="00D51C5B" w:rsidRPr="00D51C5B">
        <w:rPr>
          <w:bCs/>
          <w:sz w:val="26"/>
          <w:szCs w:val="26"/>
        </w:rPr>
        <w:t>Thuật toán tối ưu sao biển; tối ưu thể tích bê tông; tường chắn phía sau cầu tàu; SAP2000–MATLAB; tối ưu kết cấu.</w:t>
      </w:r>
    </w:p>
    <w:p w14:paraId="1A7BE66C" w14:textId="77777777" w:rsidR="00D57AB3" w:rsidRPr="00B53178" w:rsidRDefault="00DB09C5">
      <w:pPr>
        <w:spacing w:after="160" w:line="300" w:lineRule="auto"/>
        <w:jc w:val="both"/>
        <w:rPr>
          <w:sz w:val="26"/>
          <w:szCs w:val="26"/>
        </w:rPr>
      </w:pPr>
      <w:r>
        <w:rPr>
          <w:b/>
          <w:bCs/>
          <w:sz w:val="26"/>
          <w:szCs w:val="26"/>
        </w:rPr>
        <w:t>ABSTRACT</w:t>
      </w:r>
    </w:p>
    <w:p w14:paraId="200D3E62" w14:textId="57BBAA85" w:rsidR="00D51C5B" w:rsidRPr="00D51C5B" w:rsidRDefault="00D51C5B">
      <w:pPr>
        <w:spacing w:after="160" w:line="300" w:lineRule="auto"/>
        <w:jc w:val="both"/>
        <w:rPr>
          <w:sz w:val="26"/>
          <w:szCs w:val="26"/>
        </w:rPr>
      </w:pPr>
      <w:r w:rsidRPr="00D51C5B">
        <w:rPr>
          <w:sz w:val="26"/>
          <w:szCs w:val="26"/>
        </w:rPr>
        <w:t xml:space="preserve">This study applies the </w:t>
      </w:r>
      <w:r w:rsidRPr="00D51C5B">
        <w:rPr>
          <w:bCs/>
          <w:sz w:val="26"/>
          <w:szCs w:val="26"/>
        </w:rPr>
        <w:t>Original Starfish Optimization Algorithm (SFOA)</w:t>
      </w:r>
      <w:r w:rsidRPr="00D51C5B">
        <w:rPr>
          <w:sz w:val="26"/>
          <w:szCs w:val="26"/>
        </w:rPr>
        <w:t xml:space="preserve"> to minimize the concrete volume of the retaining wall and base slab of an actual structure behind a jetty, subject to simultaneous technical constraints under current design standards. The SAP2000 finite-element model is directly coupled with MATLAB through a COM interface, allowing SFOA to update six thickness variables of the structural zones and evaluate structural responses through finite-element analysis (FEM) at each iteration. The constraints include pile bearing capacity, lateral displacement at the wall top, shear capacity, crack width, and punching shear of the base slab at individual piles. With a </w:t>
      </w:r>
      <w:r w:rsidRPr="00D51C5B">
        <w:rPr>
          <w:sz w:val="26"/>
          <w:szCs w:val="26"/>
        </w:rPr>
        <w:lastRenderedPageBreak/>
        <w:t xml:space="preserve">population of 50 individuals and 50 iterations, the optimization yields a concrete volume of </w:t>
      </w:r>
      <w:r w:rsidRPr="00D51C5B">
        <w:rPr>
          <w:bCs/>
          <w:sz w:val="26"/>
          <w:szCs w:val="26"/>
        </w:rPr>
        <w:t>231.16 m³</w:t>
      </w:r>
      <w:r w:rsidRPr="00D51C5B">
        <w:rPr>
          <w:sz w:val="26"/>
          <w:szCs w:val="26"/>
        </w:rPr>
        <w:t xml:space="preserve">, representing a reduction of </w:t>
      </w:r>
      <w:r w:rsidRPr="00D51C5B">
        <w:rPr>
          <w:bCs/>
          <w:sz w:val="26"/>
          <w:szCs w:val="26"/>
        </w:rPr>
        <w:t>52.98 m³ (18.65%)</w:t>
      </w:r>
      <w:r w:rsidRPr="00D51C5B">
        <w:rPr>
          <w:sz w:val="26"/>
          <w:szCs w:val="26"/>
        </w:rPr>
        <w:t xml:space="preserve"> compared with the existing structural design (</w:t>
      </w:r>
      <w:r w:rsidRPr="00D51C5B">
        <w:rPr>
          <w:bCs/>
          <w:sz w:val="26"/>
          <w:szCs w:val="26"/>
        </w:rPr>
        <w:t>284.14 m³</w:t>
      </w:r>
      <w:r w:rsidRPr="00D51C5B">
        <w:rPr>
          <w:sz w:val="26"/>
          <w:szCs w:val="26"/>
        </w:rPr>
        <w:t>); the convergence curve becomes stable from iteration 34 onward. The results demonstrate that the optimization method can redistribute the thicknesses among structural zones according to their load-bearing requirements, thereby reducing the concrete volume compared with the existing structural design.</w:t>
      </w:r>
    </w:p>
    <w:p w14:paraId="1BF18BAC" w14:textId="1D221DA5" w:rsidR="00D57AB3" w:rsidRPr="00B53178" w:rsidRDefault="00DB09C5">
      <w:pPr>
        <w:spacing w:after="160" w:line="300" w:lineRule="auto"/>
        <w:jc w:val="both"/>
        <w:rPr>
          <w:sz w:val="26"/>
          <w:szCs w:val="26"/>
        </w:rPr>
      </w:pPr>
      <w:r>
        <w:rPr>
          <w:b/>
          <w:bCs/>
          <w:sz w:val="26"/>
          <w:szCs w:val="26"/>
        </w:rPr>
        <w:t>Keywords:</w:t>
      </w:r>
      <w:r w:rsidRPr="00D51C5B">
        <w:rPr>
          <w:sz w:val="26"/>
          <w:szCs w:val="26"/>
        </w:rPr>
        <w:t xml:space="preserve"> </w:t>
      </w:r>
      <w:r w:rsidR="00D51C5B" w:rsidRPr="00D51C5B">
        <w:rPr>
          <w:sz w:val="26"/>
          <w:szCs w:val="26"/>
        </w:rPr>
        <w:t>Starfish Optimization Algorithm; concrete volume optimization; retaining wall behind jetty; SAP2000–MATLAB; structural optimization.</w:t>
      </w:r>
    </w:p>
    <w:p w14:paraId="1C88010E" w14:textId="77777777" w:rsidR="00D57AB3" w:rsidRPr="00B53178" w:rsidRDefault="00DB09C5">
      <w:pPr>
        <w:pStyle w:val="Heading1"/>
        <w:spacing w:before="280" w:after="160"/>
        <w:rPr>
          <w:color w:val="auto"/>
          <w:sz w:val="26"/>
          <w:szCs w:val="26"/>
        </w:rPr>
      </w:pPr>
      <w:r>
        <w:rPr>
          <w:b/>
          <w:bCs/>
          <w:color w:val="auto"/>
          <w:sz w:val="26"/>
          <w:szCs w:val="26"/>
        </w:rPr>
        <w:t>1. ĐẶT VẤN ĐỀ</w:t>
      </w:r>
    </w:p>
    <w:p w14:paraId="1DA52026" w14:textId="3C04379D" w:rsidR="00F56307" w:rsidRPr="00B53178" w:rsidRDefault="00F56307">
      <w:pPr>
        <w:spacing w:after="160" w:line="300" w:lineRule="auto"/>
        <w:jc w:val="both"/>
        <w:rPr>
          <w:sz w:val="26"/>
          <w:szCs w:val="26"/>
        </w:rPr>
      </w:pPr>
      <w:r w:rsidRPr="00F56307">
        <w:rPr>
          <w:sz w:val="26"/>
          <w:szCs w:val="26"/>
        </w:rPr>
        <w:t>Kết cấu tường chắn phía sau cầu tàu, trong nghiên cứu này, là kết cấu chắn đất phía sau cầu tàu, bố trí tại khu vực tiếp giáp giữa công trình cầu tàu và bãi phía sau bến, có chức năng giữ ổn định khối đất đắp và bảo vệ mặt bãi sau bến. Kết cấu tường chắn gồm các bộ phận bản đáy, tường mặt và tường cánh, thường được chia thành các vùng có chiều dày khác nhau theo cao trình và vị trí nhằm phù hợp với sự phân bố nội lực thực tế. Do đó, thể tích bê tông của kết cấu phụ thuộc đồng thời vào nhiều biến thiết kế là chiều dày của các vùng kết cấu. Trong thiết kế theo phương pháp thông thường, tiết diện thường được lựa chọn sơ bộ dựa trên kinh nghiệm và yêu cầu cấu tạo, sau đó kiểm tra tuần tự từng tiết diện. Cách tiếp cận này khó xác định đồng thời tổ hợp chiều dày tối thiểu cho tất cả các vùng mà vẫn thỏa mãn các ràng buộc kỹ thuật, có thể dẫn đến dư thừa khả năng chịu lực cục bộ và làm tăng thể tích bê tông sử dụng.</w:t>
      </w:r>
    </w:p>
    <w:p w14:paraId="32A35037" w14:textId="0F6A127E" w:rsidR="00D57AB3" w:rsidRDefault="00DB09C5">
      <w:pPr>
        <w:spacing w:after="160" w:line="300" w:lineRule="auto"/>
        <w:jc w:val="both"/>
        <w:rPr>
          <w:sz w:val="26"/>
          <w:szCs w:val="26"/>
        </w:rPr>
      </w:pPr>
      <w:r>
        <w:rPr>
          <w:sz w:val="26"/>
          <w:szCs w:val="26"/>
        </w:rPr>
        <w:t xml:space="preserve">Các thuật toán tối ưu metaheuristic, kết hợp trực tiếp với mô hình phần tử hữu hạn (FEM) để đánh giá phản hồi kết cấu trong vòng lặp tối ưu, phù hợp với lớp bài toán tối ưu kết cấu có tính phi tuyến cao, biến thiết kế rời rạc và nhiều ràng buộc kỹ thuật đồng thời mà phương pháp </w:t>
      </w:r>
      <w:r w:rsidR="00F56307">
        <w:rPr>
          <w:sz w:val="26"/>
          <w:szCs w:val="26"/>
        </w:rPr>
        <w:t>tối ưu cổ điển</w:t>
      </w:r>
      <w:r>
        <w:rPr>
          <w:sz w:val="26"/>
          <w:szCs w:val="26"/>
        </w:rPr>
        <w:t xml:space="preserve"> khó xử lý [1]. Thuật toán tối ưu sao biển (SFOA) là thuật toán metaheuristic </w:t>
      </w:r>
      <w:r w:rsidR="00F56307">
        <w:rPr>
          <w:sz w:val="26"/>
          <w:szCs w:val="26"/>
        </w:rPr>
        <w:t xml:space="preserve">mới </w:t>
      </w:r>
      <w:r>
        <w:rPr>
          <w:sz w:val="26"/>
          <w:szCs w:val="26"/>
        </w:rPr>
        <w:t>được đề xuất</w:t>
      </w:r>
      <w:r w:rsidR="00F56307">
        <w:rPr>
          <w:sz w:val="26"/>
          <w:szCs w:val="26"/>
        </w:rPr>
        <w:t xml:space="preserve"> năm 2025</w:t>
      </w:r>
      <w:r>
        <w:rPr>
          <w:sz w:val="26"/>
          <w:szCs w:val="26"/>
        </w:rPr>
        <w:t xml:space="preserve">, lấy cảm hứng từ hành vi săn mồi và tái sinh của sao biển, đã được đánh giá hiệu quả trên nhiều hàm kiểm thử chuẩn và một số bài toán kỹ thuật [1]. Nghiên cứu này không đánh giá SFOA trên các hàm kiểm thử chuẩn mà tập trung vào khả năng ứng dụng SFOA cho bài toán tối ưu kết cấu thực tế, kết hợp trực tiếp với FEM và các ràng buộc theo tiêu chuẩn </w:t>
      </w:r>
      <w:r w:rsidR="00F56307">
        <w:rPr>
          <w:sz w:val="26"/>
          <w:szCs w:val="26"/>
        </w:rPr>
        <w:t>thiết kế</w:t>
      </w:r>
      <w:r>
        <w:rPr>
          <w:sz w:val="26"/>
          <w:szCs w:val="26"/>
        </w:rPr>
        <w:t xml:space="preserve"> hiện hành.</w:t>
      </w:r>
    </w:p>
    <w:p w14:paraId="7354174E" w14:textId="3A366D14" w:rsidR="00AD0237" w:rsidRPr="00AD0237" w:rsidRDefault="00AD0237">
      <w:pPr>
        <w:spacing w:after="160" w:line="300" w:lineRule="auto"/>
        <w:jc w:val="both"/>
        <w:rPr>
          <w:sz w:val="26"/>
          <w:szCs w:val="26"/>
        </w:rPr>
      </w:pPr>
      <w:r w:rsidRPr="00AD0237">
        <w:rPr>
          <w:sz w:val="26"/>
          <w:szCs w:val="26"/>
        </w:rPr>
        <w:t xml:space="preserve">Việc kết hợp SFOA với SAP2000 cho bài toán tối ưu thể tích bê tông kết cấu tường chắn phía sau cầu tàu, chịu đồng thời các nhóm ràng buộc kỹ thuật theo tiêu chuẩn thiết kế hiện hành, chưa được xem xét trong phạm vi khảo sát của nghiên cứu này. Mục tiêu của nghiên cứu là: (1) </w:t>
      </w:r>
      <w:r w:rsidRPr="00AD0237">
        <w:rPr>
          <w:bCs/>
          <w:sz w:val="26"/>
          <w:szCs w:val="26"/>
        </w:rPr>
        <w:t>Xây dựng</w:t>
      </w:r>
      <w:r w:rsidRPr="00AD0237">
        <w:rPr>
          <w:sz w:val="26"/>
          <w:szCs w:val="26"/>
        </w:rPr>
        <w:t xml:space="preserve"> khung tính toán SAP2000–MATLAB–SFOA cho bài toán tối ưu thể tích bê tông của sáu vùng chiều dày tường chắn phía sau cầu tàu, chịu đồng thời năm nhóm ràng buộc kỹ thuật theo hệ tiêu chuẩn được lựa chọn; (2) </w:t>
      </w:r>
      <w:r w:rsidRPr="00AD0237">
        <w:rPr>
          <w:bCs/>
          <w:sz w:val="26"/>
          <w:szCs w:val="26"/>
        </w:rPr>
        <w:t>Áp dụng</w:t>
      </w:r>
      <w:r w:rsidRPr="00AD0237">
        <w:rPr>
          <w:sz w:val="26"/>
          <w:szCs w:val="26"/>
        </w:rPr>
        <w:t xml:space="preserve"> </w:t>
      </w:r>
      <w:r w:rsidRPr="00AD0237">
        <w:rPr>
          <w:sz w:val="26"/>
          <w:szCs w:val="26"/>
        </w:rPr>
        <w:lastRenderedPageBreak/>
        <w:t>khung tính toán này cho một công trình thực tế và đánh giá mức giảm thể tích bê tông so với hiện trạng. Đóng góp chính của nghiên cứu là minh chứng qua một công trình thực tế về khả năng ứng dụng SFOA gốc, không cần điều chỉnh hay lai ghép thêm cơ chế nào, cho một bài toán tối ưu kết cấu chắn đất thực tế có nhiều nhóm ràng buộc kỹ thuật đồng thời. Với sáu biến thiết kế được rời rạc hóa theo bước 0,01 m, không gian thiết kế chứa số lượng lớn các phương án có thể lựa chọn, khiến việc khảo sát toàn bộ đòi hỏi chi phí tính toán cao. Do đó, nghiên cứu sử dụng SFOA để tìm kiếm nghiệm tối ưu</w:t>
      </w:r>
      <w:r>
        <w:rPr>
          <w:sz w:val="26"/>
          <w:szCs w:val="26"/>
        </w:rPr>
        <w:t xml:space="preserve"> là cần thiết</w:t>
      </w:r>
      <w:r w:rsidRPr="00AD0237">
        <w:rPr>
          <w:sz w:val="26"/>
          <w:szCs w:val="26"/>
        </w:rPr>
        <w:t>.</w:t>
      </w:r>
    </w:p>
    <w:p w14:paraId="161C6563" w14:textId="77777777" w:rsidR="00D57AB3" w:rsidRPr="00B53178" w:rsidRDefault="00DB09C5">
      <w:pPr>
        <w:pStyle w:val="Heading1"/>
        <w:spacing w:before="280" w:after="160"/>
        <w:rPr>
          <w:color w:val="auto"/>
          <w:sz w:val="26"/>
          <w:szCs w:val="26"/>
        </w:rPr>
      </w:pPr>
      <w:r>
        <w:rPr>
          <w:b/>
          <w:bCs/>
          <w:color w:val="auto"/>
          <w:sz w:val="26"/>
          <w:szCs w:val="26"/>
        </w:rPr>
        <w:t>2. MÔ HÌNH BÀI TOÁN VÀ PHƯƠNG PHÁP</w:t>
      </w:r>
    </w:p>
    <w:p w14:paraId="5A6A52A4" w14:textId="77777777" w:rsidR="00D57AB3" w:rsidRPr="00B53178" w:rsidRDefault="00DB09C5">
      <w:pPr>
        <w:pStyle w:val="Heading2"/>
        <w:spacing w:before="280" w:after="160"/>
        <w:rPr>
          <w:color w:val="auto"/>
        </w:rPr>
      </w:pPr>
      <w:r>
        <w:rPr>
          <w:b/>
          <w:bCs/>
          <w:color w:val="auto"/>
        </w:rPr>
        <w:t>2.1. Hệ kết cấu</w:t>
      </w:r>
    </w:p>
    <w:p w14:paraId="102AEB93" w14:textId="6D11CFFB" w:rsidR="00FF4BC1" w:rsidRDefault="00630796">
      <w:pPr>
        <w:spacing w:after="160" w:line="300" w:lineRule="auto"/>
        <w:jc w:val="both"/>
        <w:rPr>
          <w:sz w:val="26"/>
          <w:szCs w:val="26"/>
        </w:rPr>
      </w:pPr>
      <w:r w:rsidRPr="00630796">
        <w:rPr>
          <w:sz w:val="26"/>
          <w:szCs w:val="26"/>
        </w:rPr>
        <w:t>Hệ kết cấu được sử dụng làm đối tượng nghiên cứu, như mô tả ở Mục 1, là tường chắn cao 4,5 m, gồm tường mặt với ba vùng có chiều dày khác nhau theo cao trình và vị trí dọc tuyến; tường cánh có một chiều dày không đổi dọc tuyến và liên kết với bản đáy đặt trên hệ 142 cọc bê tông ly tâm ứng suất trước</w:t>
      </w:r>
      <w:r>
        <w:rPr>
          <w:sz w:val="26"/>
          <w:szCs w:val="26"/>
        </w:rPr>
        <w:t xml:space="preserve"> (</w:t>
      </w:r>
      <w:r w:rsidRPr="00630796">
        <w:rPr>
          <w:sz w:val="26"/>
          <w:szCs w:val="26"/>
        </w:rPr>
        <w:t>D400 và D500</w:t>
      </w:r>
      <w:r>
        <w:rPr>
          <w:sz w:val="26"/>
          <w:szCs w:val="26"/>
        </w:rPr>
        <w:t>); b</w:t>
      </w:r>
      <w:r w:rsidRPr="00630796">
        <w:rPr>
          <w:sz w:val="26"/>
          <w:szCs w:val="26"/>
        </w:rPr>
        <w:t>ản đáy được chia thành hai vùng chiều dày độc lập. Tường chắn và bản đáy được mô hình hóa bằng phần tử vỏ (shell) trong SAP2000, sử dụng bê tông mác M350; hệ cọc được mô hình hóa bằng phần tử thanh (frame), với kích thước và bố trí được giữ nguyên trong suốt quá trình tối ưu.</w:t>
      </w:r>
    </w:p>
    <w:tbl>
      <w:tblPr>
        <w:tblStyle w:val="TableGrid"/>
        <w:tblW w:w="9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2"/>
        <w:gridCol w:w="4536"/>
      </w:tblGrid>
      <w:tr w:rsidR="00EC5C7E" w14:paraId="5E7F16BC" w14:textId="77777777" w:rsidTr="00EC5C7E">
        <w:trPr>
          <w:trHeight w:val="4029"/>
        </w:trPr>
        <w:tc>
          <w:tcPr>
            <w:tcW w:w="4667" w:type="dxa"/>
          </w:tcPr>
          <w:p w14:paraId="353F6821" w14:textId="77777777" w:rsidR="00EC5C7E" w:rsidRDefault="00EC5C7E">
            <w:pPr>
              <w:spacing w:after="160" w:line="300" w:lineRule="auto"/>
              <w:jc w:val="both"/>
              <w:rPr>
                <w:noProof/>
                <w:sz w:val="26"/>
                <w:szCs w:val="26"/>
              </w:rPr>
            </w:pPr>
          </w:p>
          <w:p w14:paraId="32DE081F" w14:textId="5C8A916E" w:rsidR="00EC5C7E" w:rsidRDefault="00EC5C7E">
            <w:pPr>
              <w:spacing w:after="160" w:line="300" w:lineRule="auto"/>
              <w:jc w:val="both"/>
              <w:rPr>
                <w:sz w:val="26"/>
                <w:szCs w:val="26"/>
              </w:rPr>
            </w:pPr>
            <w:r w:rsidRPr="00B53178">
              <w:rPr>
                <w:noProof/>
                <w:sz w:val="26"/>
                <w:szCs w:val="26"/>
              </w:rPr>
              <w:drawing>
                <wp:inline distT="0" distB="0" distL="0" distR="0" wp14:anchorId="4AFA01D3" wp14:editId="7424E5D3">
                  <wp:extent cx="2861310" cy="2260263"/>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70369" cy="2267419"/>
                          </a:xfrm>
                          <a:prstGeom prst="rect">
                            <a:avLst/>
                          </a:prstGeom>
                          <a:noFill/>
                          <a:ln>
                            <a:noFill/>
                          </a:ln>
                        </pic:spPr>
                      </pic:pic>
                    </a:graphicData>
                  </a:graphic>
                </wp:inline>
              </w:drawing>
            </w:r>
          </w:p>
        </w:tc>
        <w:tc>
          <w:tcPr>
            <w:tcW w:w="4485" w:type="dxa"/>
          </w:tcPr>
          <w:p w14:paraId="0AEA6DB3" w14:textId="69A02280" w:rsidR="00EC5C7E" w:rsidRDefault="00EC5C7E">
            <w:pPr>
              <w:spacing w:after="160" w:line="300" w:lineRule="auto"/>
              <w:jc w:val="both"/>
              <w:rPr>
                <w:sz w:val="26"/>
                <w:szCs w:val="26"/>
              </w:rPr>
            </w:pPr>
            <w:r>
              <w:rPr>
                <w:noProof/>
              </w:rPr>
              <w:drawing>
                <wp:anchor distT="0" distB="0" distL="114300" distR="114300" simplePos="0" relativeHeight="251659264" behindDoc="0" locked="0" layoutInCell="1" allowOverlap="1" wp14:anchorId="3F587A3E" wp14:editId="40566C06">
                  <wp:simplePos x="0" y="0"/>
                  <wp:positionH relativeFrom="margin">
                    <wp:posOffset>-9525</wp:posOffset>
                  </wp:positionH>
                  <wp:positionV relativeFrom="paragraph">
                    <wp:posOffset>346710</wp:posOffset>
                  </wp:positionV>
                  <wp:extent cx="2743200" cy="2243455"/>
                  <wp:effectExtent l="0" t="0" r="0" b="4445"/>
                  <wp:wrapSquare wrapText="bothSides"/>
                  <wp:docPr id="88548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3200" cy="22434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784B850" w14:textId="62B9AF9E" w:rsidR="00FF4BC1" w:rsidRPr="00B53178" w:rsidRDefault="00FF4BC1" w:rsidP="00FF4BC1">
      <w:pPr>
        <w:spacing w:after="160" w:line="300" w:lineRule="auto"/>
        <w:jc w:val="both"/>
        <w:rPr>
          <w:sz w:val="26"/>
          <w:szCs w:val="26"/>
        </w:rPr>
      </w:pPr>
      <w:r>
        <w:rPr>
          <w:sz w:val="26"/>
          <w:szCs w:val="26"/>
        </w:rPr>
        <w:t xml:space="preserve">Hình 1. Mô hình phần tử hữu hạn 3D của kết cấu </w:t>
      </w:r>
      <w:r w:rsidR="00931619">
        <w:rPr>
          <w:sz w:val="26"/>
          <w:szCs w:val="26"/>
        </w:rPr>
        <w:t xml:space="preserve">tường chắn phía sau cầu tàu </w:t>
      </w:r>
    </w:p>
    <w:p w14:paraId="32887748" w14:textId="77777777" w:rsidR="00047CD5" w:rsidRPr="00B53178" w:rsidRDefault="00047CD5" w:rsidP="00047CD5">
      <w:pPr>
        <w:pStyle w:val="Heading2"/>
        <w:spacing w:before="280" w:after="160"/>
        <w:rPr>
          <w:color w:val="auto"/>
        </w:rPr>
      </w:pPr>
      <w:r>
        <w:rPr>
          <w:b/>
          <w:bCs/>
          <w:color w:val="auto"/>
        </w:rPr>
        <w:t>2.2. Tải trọng và tổ hợp tải</w:t>
      </w:r>
    </w:p>
    <w:p w14:paraId="3854D94D" w14:textId="09F190B4" w:rsidR="00047CD5" w:rsidRDefault="00611DCE" w:rsidP="00047CD5">
      <w:pPr>
        <w:spacing w:line="300" w:lineRule="auto"/>
        <w:jc w:val="both"/>
        <w:rPr>
          <w:sz w:val="26"/>
          <w:szCs w:val="26"/>
        </w:rPr>
      </w:pPr>
      <w:r w:rsidRPr="00611DCE">
        <w:rPr>
          <w:sz w:val="26"/>
          <w:szCs w:val="26"/>
        </w:rPr>
        <w:t xml:space="preserve">Hệ kết cấu chịu các trường hợp tải </w:t>
      </w:r>
      <w:r w:rsidR="00630796">
        <w:rPr>
          <w:sz w:val="26"/>
          <w:szCs w:val="26"/>
        </w:rPr>
        <w:t xml:space="preserve">trọng </w:t>
      </w:r>
      <w:r w:rsidRPr="00611DCE">
        <w:rPr>
          <w:sz w:val="26"/>
          <w:szCs w:val="26"/>
        </w:rPr>
        <w:t xml:space="preserve">gồm tĩnh tải bản thân (DEAD), tải đất đắp sau tường (Gdat), tải tập trung do áp lực đất (Pdat), tải phân bố do áp lực đất (ALD) và hoạt tải trên mặt bãi (HH). </w:t>
      </w:r>
      <w:r w:rsidR="00630796">
        <w:rPr>
          <w:sz w:val="26"/>
          <w:szCs w:val="26"/>
        </w:rPr>
        <w:t>Tĩnh tải bản th</w:t>
      </w:r>
      <w:r w:rsidR="00957083">
        <w:rPr>
          <w:sz w:val="26"/>
          <w:szCs w:val="26"/>
        </w:rPr>
        <w:t xml:space="preserve">ân </w:t>
      </w:r>
      <w:r w:rsidRPr="00611DCE">
        <w:rPr>
          <w:sz w:val="26"/>
          <w:szCs w:val="26"/>
        </w:rPr>
        <w:t xml:space="preserve">được SAP2000 tự động xác định từ trọng lượng </w:t>
      </w:r>
      <w:r w:rsidRPr="00611DCE">
        <w:rPr>
          <w:sz w:val="26"/>
          <w:szCs w:val="26"/>
        </w:rPr>
        <w:lastRenderedPageBreak/>
        <w:t xml:space="preserve">bản thân của kết cấu; các tải còn lại được nhập trực tiếp vào mô hình với các giá trị như Bảng </w:t>
      </w:r>
      <w:r>
        <w:rPr>
          <w:sz w:val="26"/>
          <w:szCs w:val="26"/>
        </w:rPr>
        <w:t>1.</w:t>
      </w:r>
    </w:p>
    <w:p w14:paraId="292E9ECD" w14:textId="081048D4" w:rsidR="00E91915" w:rsidRDefault="00E91915" w:rsidP="00047CD5">
      <w:pPr>
        <w:spacing w:line="300" w:lineRule="auto"/>
        <w:jc w:val="both"/>
        <w:rPr>
          <w:sz w:val="26"/>
          <w:szCs w:val="26"/>
        </w:rPr>
      </w:pPr>
      <w:r>
        <w:rPr>
          <w:sz w:val="26"/>
          <w:szCs w:val="26"/>
        </w:rPr>
        <w:t>Bảng 1. Giá trị tải trọng tính toán dùng trong mô hình</w:t>
      </w:r>
    </w:p>
    <w:tbl>
      <w:tblPr>
        <w:tblW w:w="9080" w:type="dxa"/>
        <w:tblLook w:val="04A0" w:firstRow="1" w:lastRow="0" w:firstColumn="1" w:lastColumn="0" w:noHBand="0" w:noVBand="1"/>
      </w:tblPr>
      <w:tblGrid>
        <w:gridCol w:w="2220"/>
        <w:gridCol w:w="1100"/>
        <w:gridCol w:w="2880"/>
        <w:gridCol w:w="2880"/>
      </w:tblGrid>
      <w:tr w:rsidR="00611DCE" w14:paraId="626970BA" w14:textId="77777777" w:rsidTr="00611DCE">
        <w:trPr>
          <w:trHeight w:val="336"/>
        </w:trPr>
        <w:tc>
          <w:tcPr>
            <w:tcW w:w="2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0B5C03" w14:textId="77777777" w:rsidR="00611DCE" w:rsidRDefault="00611DCE">
            <w:pPr>
              <w:jc w:val="center"/>
              <w:rPr>
                <w:b/>
                <w:bCs/>
                <w:color w:val="000000"/>
                <w:sz w:val="26"/>
                <w:szCs w:val="26"/>
              </w:rPr>
            </w:pPr>
            <w:r>
              <w:rPr>
                <w:b/>
                <w:bCs/>
                <w:color w:val="000000"/>
                <w:sz w:val="26"/>
                <w:szCs w:val="26"/>
              </w:rPr>
              <w:t xml:space="preserve">Trường hợp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32D5B03D" w14:textId="77777777" w:rsidR="00611DCE" w:rsidRDefault="00611DCE">
            <w:pPr>
              <w:jc w:val="center"/>
              <w:rPr>
                <w:b/>
                <w:bCs/>
                <w:color w:val="000000"/>
                <w:sz w:val="26"/>
                <w:szCs w:val="26"/>
              </w:rPr>
            </w:pPr>
            <w:r>
              <w:rPr>
                <w:b/>
                <w:bCs/>
                <w:color w:val="000000"/>
                <w:sz w:val="26"/>
                <w:szCs w:val="26"/>
              </w:rPr>
              <w:t>Đơn vị</w:t>
            </w:r>
          </w:p>
        </w:tc>
        <w:tc>
          <w:tcPr>
            <w:tcW w:w="2880" w:type="dxa"/>
            <w:tcBorders>
              <w:top w:val="single" w:sz="4" w:space="0" w:color="auto"/>
              <w:left w:val="nil"/>
              <w:bottom w:val="single" w:sz="4" w:space="0" w:color="auto"/>
              <w:right w:val="single" w:sz="4" w:space="0" w:color="auto"/>
            </w:tcBorders>
            <w:shd w:val="clear" w:color="auto" w:fill="auto"/>
            <w:vAlign w:val="center"/>
            <w:hideMark/>
          </w:tcPr>
          <w:p w14:paraId="4AD6E322" w14:textId="77777777" w:rsidR="00611DCE" w:rsidRDefault="00611DCE">
            <w:pPr>
              <w:jc w:val="center"/>
              <w:rPr>
                <w:b/>
                <w:bCs/>
                <w:color w:val="000000"/>
                <w:sz w:val="26"/>
                <w:szCs w:val="26"/>
              </w:rPr>
            </w:pPr>
            <w:r>
              <w:rPr>
                <w:b/>
                <w:bCs/>
                <w:color w:val="000000"/>
                <w:sz w:val="26"/>
                <w:szCs w:val="26"/>
              </w:rPr>
              <w:t xml:space="preserve">Giá trị </w:t>
            </w:r>
          </w:p>
        </w:tc>
        <w:tc>
          <w:tcPr>
            <w:tcW w:w="2880" w:type="dxa"/>
            <w:tcBorders>
              <w:top w:val="single" w:sz="4" w:space="0" w:color="auto"/>
              <w:left w:val="nil"/>
              <w:bottom w:val="single" w:sz="4" w:space="0" w:color="auto"/>
              <w:right w:val="single" w:sz="4" w:space="0" w:color="auto"/>
            </w:tcBorders>
            <w:shd w:val="clear" w:color="auto" w:fill="auto"/>
            <w:vAlign w:val="center"/>
            <w:hideMark/>
          </w:tcPr>
          <w:p w14:paraId="30D47A6D" w14:textId="5158667A" w:rsidR="00611DCE" w:rsidRDefault="00611DCE">
            <w:pPr>
              <w:jc w:val="center"/>
              <w:rPr>
                <w:b/>
                <w:bCs/>
                <w:color w:val="000000"/>
                <w:sz w:val="26"/>
                <w:szCs w:val="26"/>
              </w:rPr>
            </w:pPr>
            <w:r>
              <w:rPr>
                <w:b/>
                <w:bCs/>
                <w:color w:val="000000"/>
                <w:sz w:val="26"/>
                <w:szCs w:val="26"/>
              </w:rPr>
              <w:t>Dạng tải</w:t>
            </w:r>
            <w:r w:rsidR="00AC2BA0">
              <w:rPr>
                <w:b/>
                <w:bCs/>
                <w:color w:val="000000"/>
                <w:sz w:val="26"/>
                <w:szCs w:val="26"/>
              </w:rPr>
              <w:t xml:space="preserve"> trọng</w:t>
            </w:r>
          </w:p>
        </w:tc>
      </w:tr>
      <w:tr w:rsidR="00611DCE" w14:paraId="3E6E98D3" w14:textId="77777777" w:rsidTr="00611DCE">
        <w:trPr>
          <w:trHeight w:val="336"/>
        </w:trPr>
        <w:tc>
          <w:tcPr>
            <w:tcW w:w="2220" w:type="dxa"/>
            <w:tcBorders>
              <w:top w:val="nil"/>
              <w:left w:val="single" w:sz="4" w:space="0" w:color="auto"/>
              <w:bottom w:val="single" w:sz="4" w:space="0" w:color="auto"/>
              <w:right w:val="single" w:sz="4" w:space="0" w:color="auto"/>
            </w:tcBorders>
            <w:shd w:val="clear" w:color="auto" w:fill="auto"/>
            <w:vAlign w:val="center"/>
            <w:hideMark/>
          </w:tcPr>
          <w:p w14:paraId="07D9462D" w14:textId="77777777" w:rsidR="00611DCE" w:rsidRDefault="00611DCE">
            <w:pPr>
              <w:jc w:val="center"/>
              <w:rPr>
                <w:color w:val="000000"/>
                <w:sz w:val="26"/>
                <w:szCs w:val="26"/>
              </w:rPr>
            </w:pPr>
            <w:r>
              <w:rPr>
                <w:color w:val="000000"/>
                <w:sz w:val="26"/>
                <w:szCs w:val="26"/>
              </w:rPr>
              <w:t>Gdat</w:t>
            </w:r>
          </w:p>
        </w:tc>
        <w:tc>
          <w:tcPr>
            <w:tcW w:w="1100" w:type="dxa"/>
            <w:tcBorders>
              <w:top w:val="nil"/>
              <w:left w:val="nil"/>
              <w:bottom w:val="single" w:sz="4" w:space="0" w:color="auto"/>
              <w:right w:val="single" w:sz="4" w:space="0" w:color="auto"/>
            </w:tcBorders>
            <w:shd w:val="clear" w:color="auto" w:fill="auto"/>
            <w:vAlign w:val="center"/>
            <w:hideMark/>
          </w:tcPr>
          <w:p w14:paraId="3565E7FE" w14:textId="77777777" w:rsidR="00611DCE" w:rsidRDefault="00611DCE">
            <w:pPr>
              <w:jc w:val="center"/>
              <w:rPr>
                <w:color w:val="000000"/>
                <w:sz w:val="26"/>
                <w:szCs w:val="26"/>
              </w:rPr>
            </w:pPr>
            <w:r>
              <w:rPr>
                <w:color w:val="000000"/>
                <w:sz w:val="26"/>
                <w:szCs w:val="26"/>
              </w:rPr>
              <w:t>T/m²</w:t>
            </w:r>
          </w:p>
        </w:tc>
        <w:tc>
          <w:tcPr>
            <w:tcW w:w="2880" w:type="dxa"/>
            <w:tcBorders>
              <w:top w:val="nil"/>
              <w:left w:val="nil"/>
              <w:bottom w:val="single" w:sz="4" w:space="0" w:color="auto"/>
              <w:right w:val="single" w:sz="4" w:space="0" w:color="auto"/>
            </w:tcBorders>
            <w:shd w:val="clear" w:color="auto" w:fill="auto"/>
            <w:vAlign w:val="center"/>
            <w:hideMark/>
          </w:tcPr>
          <w:p w14:paraId="2181C53B" w14:textId="77777777" w:rsidR="00611DCE" w:rsidRDefault="00611DCE">
            <w:pPr>
              <w:jc w:val="center"/>
              <w:rPr>
                <w:color w:val="000000"/>
                <w:sz w:val="26"/>
                <w:szCs w:val="26"/>
              </w:rPr>
            </w:pPr>
            <w:r>
              <w:rPr>
                <w:color w:val="000000"/>
                <w:sz w:val="26"/>
                <w:szCs w:val="26"/>
              </w:rPr>
              <w:t>7,02</w:t>
            </w:r>
          </w:p>
        </w:tc>
        <w:tc>
          <w:tcPr>
            <w:tcW w:w="2880" w:type="dxa"/>
            <w:tcBorders>
              <w:top w:val="nil"/>
              <w:left w:val="nil"/>
              <w:bottom w:val="single" w:sz="4" w:space="0" w:color="auto"/>
              <w:right w:val="single" w:sz="4" w:space="0" w:color="auto"/>
            </w:tcBorders>
            <w:shd w:val="clear" w:color="auto" w:fill="auto"/>
            <w:vAlign w:val="center"/>
            <w:hideMark/>
          </w:tcPr>
          <w:p w14:paraId="0A7826A1" w14:textId="77777777" w:rsidR="00611DCE" w:rsidRDefault="00611DCE">
            <w:pPr>
              <w:jc w:val="center"/>
              <w:rPr>
                <w:color w:val="000000"/>
                <w:sz w:val="26"/>
                <w:szCs w:val="26"/>
              </w:rPr>
            </w:pPr>
            <w:r>
              <w:rPr>
                <w:color w:val="000000"/>
                <w:sz w:val="26"/>
                <w:szCs w:val="26"/>
              </w:rPr>
              <w:t>Tải phân bố</w:t>
            </w:r>
          </w:p>
        </w:tc>
      </w:tr>
      <w:tr w:rsidR="00611DCE" w14:paraId="34DF682A" w14:textId="77777777" w:rsidTr="00611DCE">
        <w:trPr>
          <w:trHeight w:val="336"/>
        </w:trPr>
        <w:tc>
          <w:tcPr>
            <w:tcW w:w="2220" w:type="dxa"/>
            <w:tcBorders>
              <w:top w:val="nil"/>
              <w:left w:val="single" w:sz="4" w:space="0" w:color="auto"/>
              <w:bottom w:val="single" w:sz="4" w:space="0" w:color="auto"/>
              <w:right w:val="single" w:sz="4" w:space="0" w:color="auto"/>
            </w:tcBorders>
            <w:shd w:val="clear" w:color="auto" w:fill="auto"/>
            <w:vAlign w:val="center"/>
            <w:hideMark/>
          </w:tcPr>
          <w:p w14:paraId="33E9A22E" w14:textId="77777777" w:rsidR="00611DCE" w:rsidRDefault="00611DCE">
            <w:pPr>
              <w:jc w:val="center"/>
              <w:rPr>
                <w:color w:val="000000"/>
                <w:sz w:val="26"/>
                <w:szCs w:val="26"/>
              </w:rPr>
            </w:pPr>
            <w:r>
              <w:rPr>
                <w:color w:val="000000"/>
                <w:sz w:val="26"/>
                <w:szCs w:val="26"/>
              </w:rPr>
              <w:t>HH</w:t>
            </w:r>
          </w:p>
        </w:tc>
        <w:tc>
          <w:tcPr>
            <w:tcW w:w="1100" w:type="dxa"/>
            <w:tcBorders>
              <w:top w:val="nil"/>
              <w:left w:val="nil"/>
              <w:bottom w:val="single" w:sz="4" w:space="0" w:color="auto"/>
              <w:right w:val="single" w:sz="4" w:space="0" w:color="auto"/>
            </w:tcBorders>
            <w:shd w:val="clear" w:color="auto" w:fill="auto"/>
            <w:vAlign w:val="center"/>
            <w:hideMark/>
          </w:tcPr>
          <w:p w14:paraId="24FF9C26" w14:textId="77777777" w:rsidR="00611DCE" w:rsidRDefault="00611DCE">
            <w:pPr>
              <w:jc w:val="center"/>
              <w:rPr>
                <w:color w:val="000000"/>
                <w:sz w:val="26"/>
                <w:szCs w:val="26"/>
              </w:rPr>
            </w:pPr>
            <w:r>
              <w:rPr>
                <w:color w:val="000000"/>
                <w:sz w:val="26"/>
                <w:szCs w:val="26"/>
              </w:rPr>
              <w:t>T/m²</w:t>
            </w:r>
          </w:p>
        </w:tc>
        <w:tc>
          <w:tcPr>
            <w:tcW w:w="2880" w:type="dxa"/>
            <w:tcBorders>
              <w:top w:val="nil"/>
              <w:left w:val="nil"/>
              <w:bottom w:val="single" w:sz="4" w:space="0" w:color="auto"/>
              <w:right w:val="single" w:sz="4" w:space="0" w:color="auto"/>
            </w:tcBorders>
            <w:shd w:val="clear" w:color="auto" w:fill="auto"/>
            <w:vAlign w:val="center"/>
            <w:hideMark/>
          </w:tcPr>
          <w:p w14:paraId="7D1624AF" w14:textId="77777777" w:rsidR="00611DCE" w:rsidRDefault="00611DCE">
            <w:pPr>
              <w:jc w:val="center"/>
              <w:rPr>
                <w:color w:val="000000"/>
                <w:sz w:val="26"/>
                <w:szCs w:val="26"/>
              </w:rPr>
            </w:pPr>
            <w:r>
              <w:rPr>
                <w:color w:val="000000"/>
                <w:sz w:val="26"/>
                <w:szCs w:val="26"/>
              </w:rPr>
              <w:t>2,00</w:t>
            </w:r>
          </w:p>
        </w:tc>
        <w:tc>
          <w:tcPr>
            <w:tcW w:w="2880" w:type="dxa"/>
            <w:tcBorders>
              <w:top w:val="nil"/>
              <w:left w:val="nil"/>
              <w:bottom w:val="single" w:sz="4" w:space="0" w:color="auto"/>
              <w:right w:val="single" w:sz="4" w:space="0" w:color="auto"/>
            </w:tcBorders>
            <w:shd w:val="clear" w:color="auto" w:fill="auto"/>
            <w:vAlign w:val="center"/>
            <w:hideMark/>
          </w:tcPr>
          <w:p w14:paraId="558A4755" w14:textId="77777777" w:rsidR="00611DCE" w:rsidRDefault="00611DCE">
            <w:pPr>
              <w:jc w:val="center"/>
              <w:rPr>
                <w:color w:val="000000"/>
                <w:sz w:val="26"/>
                <w:szCs w:val="26"/>
              </w:rPr>
            </w:pPr>
            <w:r>
              <w:rPr>
                <w:color w:val="000000"/>
                <w:sz w:val="26"/>
                <w:szCs w:val="26"/>
              </w:rPr>
              <w:t>Tải phân bố</w:t>
            </w:r>
          </w:p>
        </w:tc>
      </w:tr>
      <w:tr w:rsidR="00611DCE" w14:paraId="3F9D7031" w14:textId="77777777" w:rsidTr="00611DCE">
        <w:trPr>
          <w:trHeight w:val="336"/>
        </w:trPr>
        <w:tc>
          <w:tcPr>
            <w:tcW w:w="2220" w:type="dxa"/>
            <w:tcBorders>
              <w:top w:val="nil"/>
              <w:left w:val="single" w:sz="4" w:space="0" w:color="auto"/>
              <w:bottom w:val="single" w:sz="4" w:space="0" w:color="auto"/>
              <w:right w:val="single" w:sz="4" w:space="0" w:color="auto"/>
            </w:tcBorders>
            <w:shd w:val="clear" w:color="auto" w:fill="auto"/>
            <w:vAlign w:val="center"/>
            <w:hideMark/>
          </w:tcPr>
          <w:p w14:paraId="79ABD664" w14:textId="77777777" w:rsidR="00611DCE" w:rsidRDefault="00611DCE">
            <w:pPr>
              <w:jc w:val="center"/>
              <w:rPr>
                <w:color w:val="000000"/>
                <w:sz w:val="26"/>
                <w:szCs w:val="26"/>
              </w:rPr>
            </w:pPr>
            <w:r>
              <w:rPr>
                <w:color w:val="000000"/>
                <w:sz w:val="26"/>
                <w:szCs w:val="26"/>
              </w:rPr>
              <w:t>Pdat</w:t>
            </w:r>
          </w:p>
        </w:tc>
        <w:tc>
          <w:tcPr>
            <w:tcW w:w="1100" w:type="dxa"/>
            <w:tcBorders>
              <w:top w:val="nil"/>
              <w:left w:val="nil"/>
              <w:bottom w:val="single" w:sz="4" w:space="0" w:color="auto"/>
              <w:right w:val="single" w:sz="4" w:space="0" w:color="auto"/>
            </w:tcBorders>
            <w:shd w:val="clear" w:color="auto" w:fill="auto"/>
            <w:vAlign w:val="center"/>
            <w:hideMark/>
          </w:tcPr>
          <w:p w14:paraId="504CB0F0" w14:textId="77777777" w:rsidR="00611DCE" w:rsidRDefault="00611DCE">
            <w:pPr>
              <w:jc w:val="center"/>
              <w:rPr>
                <w:color w:val="000000"/>
                <w:sz w:val="26"/>
                <w:szCs w:val="26"/>
              </w:rPr>
            </w:pPr>
            <w:r>
              <w:rPr>
                <w:color w:val="000000"/>
                <w:sz w:val="26"/>
                <w:szCs w:val="26"/>
              </w:rPr>
              <w:t>T</w:t>
            </w:r>
          </w:p>
        </w:tc>
        <w:tc>
          <w:tcPr>
            <w:tcW w:w="2880" w:type="dxa"/>
            <w:tcBorders>
              <w:top w:val="nil"/>
              <w:left w:val="nil"/>
              <w:bottom w:val="single" w:sz="4" w:space="0" w:color="auto"/>
              <w:right w:val="single" w:sz="4" w:space="0" w:color="auto"/>
            </w:tcBorders>
            <w:shd w:val="clear" w:color="auto" w:fill="auto"/>
            <w:vAlign w:val="center"/>
            <w:hideMark/>
          </w:tcPr>
          <w:p w14:paraId="292CD5B5" w14:textId="77777777" w:rsidR="00611DCE" w:rsidRDefault="00611DCE">
            <w:pPr>
              <w:jc w:val="center"/>
              <w:rPr>
                <w:color w:val="000000"/>
                <w:sz w:val="26"/>
                <w:szCs w:val="26"/>
              </w:rPr>
            </w:pPr>
            <w:r>
              <w:rPr>
                <w:color w:val="000000"/>
                <w:sz w:val="26"/>
                <w:szCs w:val="26"/>
              </w:rPr>
              <w:t>2,867</w:t>
            </w:r>
          </w:p>
        </w:tc>
        <w:tc>
          <w:tcPr>
            <w:tcW w:w="2880" w:type="dxa"/>
            <w:tcBorders>
              <w:top w:val="nil"/>
              <w:left w:val="nil"/>
              <w:bottom w:val="single" w:sz="4" w:space="0" w:color="auto"/>
              <w:right w:val="single" w:sz="4" w:space="0" w:color="auto"/>
            </w:tcBorders>
            <w:shd w:val="clear" w:color="auto" w:fill="auto"/>
            <w:vAlign w:val="center"/>
            <w:hideMark/>
          </w:tcPr>
          <w:p w14:paraId="380F5786" w14:textId="77777777" w:rsidR="00611DCE" w:rsidRDefault="00611DCE">
            <w:pPr>
              <w:jc w:val="center"/>
              <w:rPr>
                <w:color w:val="000000"/>
                <w:sz w:val="26"/>
                <w:szCs w:val="26"/>
              </w:rPr>
            </w:pPr>
            <w:r>
              <w:rPr>
                <w:color w:val="000000"/>
                <w:sz w:val="26"/>
                <w:szCs w:val="26"/>
              </w:rPr>
              <w:t>Lực tập trung tại nút</w:t>
            </w:r>
          </w:p>
        </w:tc>
      </w:tr>
      <w:tr w:rsidR="00611DCE" w14:paraId="19939AC2" w14:textId="77777777" w:rsidTr="00611DCE">
        <w:trPr>
          <w:trHeight w:val="336"/>
        </w:trPr>
        <w:tc>
          <w:tcPr>
            <w:tcW w:w="2220" w:type="dxa"/>
            <w:tcBorders>
              <w:top w:val="nil"/>
              <w:left w:val="single" w:sz="4" w:space="0" w:color="auto"/>
              <w:bottom w:val="single" w:sz="4" w:space="0" w:color="auto"/>
              <w:right w:val="single" w:sz="4" w:space="0" w:color="auto"/>
            </w:tcBorders>
            <w:shd w:val="clear" w:color="auto" w:fill="auto"/>
            <w:vAlign w:val="center"/>
            <w:hideMark/>
          </w:tcPr>
          <w:p w14:paraId="15E5F0B4" w14:textId="77777777" w:rsidR="00611DCE" w:rsidRDefault="00611DCE">
            <w:pPr>
              <w:jc w:val="center"/>
              <w:rPr>
                <w:color w:val="000000"/>
                <w:sz w:val="26"/>
                <w:szCs w:val="26"/>
              </w:rPr>
            </w:pPr>
            <w:r>
              <w:rPr>
                <w:color w:val="000000"/>
                <w:sz w:val="26"/>
                <w:szCs w:val="26"/>
              </w:rPr>
              <w:t>ALD</w:t>
            </w:r>
          </w:p>
        </w:tc>
        <w:tc>
          <w:tcPr>
            <w:tcW w:w="1100" w:type="dxa"/>
            <w:tcBorders>
              <w:top w:val="nil"/>
              <w:left w:val="nil"/>
              <w:bottom w:val="single" w:sz="4" w:space="0" w:color="auto"/>
              <w:right w:val="single" w:sz="4" w:space="0" w:color="auto"/>
            </w:tcBorders>
            <w:shd w:val="clear" w:color="auto" w:fill="auto"/>
            <w:vAlign w:val="center"/>
            <w:hideMark/>
          </w:tcPr>
          <w:p w14:paraId="314FE842" w14:textId="77777777" w:rsidR="00611DCE" w:rsidRDefault="00611DCE">
            <w:pPr>
              <w:jc w:val="center"/>
              <w:rPr>
                <w:color w:val="000000"/>
                <w:sz w:val="26"/>
                <w:szCs w:val="26"/>
              </w:rPr>
            </w:pPr>
            <w:r>
              <w:rPr>
                <w:color w:val="000000"/>
                <w:sz w:val="26"/>
                <w:szCs w:val="26"/>
              </w:rPr>
              <w:t>T/m²</w:t>
            </w:r>
          </w:p>
        </w:tc>
        <w:tc>
          <w:tcPr>
            <w:tcW w:w="2880" w:type="dxa"/>
            <w:tcBorders>
              <w:top w:val="nil"/>
              <w:left w:val="nil"/>
              <w:bottom w:val="single" w:sz="4" w:space="0" w:color="auto"/>
              <w:right w:val="single" w:sz="4" w:space="0" w:color="auto"/>
            </w:tcBorders>
            <w:shd w:val="clear" w:color="auto" w:fill="auto"/>
            <w:vAlign w:val="center"/>
            <w:hideMark/>
          </w:tcPr>
          <w:p w14:paraId="618DEEA9" w14:textId="77777777" w:rsidR="00611DCE" w:rsidRDefault="00611DCE">
            <w:pPr>
              <w:jc w:val="center"/>
              <w:rPr>
                <w:color w:val="000000"/>
                <w:sz w:val="26"/>
                <w:szCs w:val="26"/>
              </w:rPr>
            </w:pPr>
            <w:r>
              <w:rPr>
                <w:color w:val="000000"/>
                <w:sz w:val="26"/>
                <w:szCs w:val="26"/>
              </w:rPr>
              <w:t>2,104; 0,935</w:t>
            </w:r>
          </w:p>
        </w:tc>
        <w:tc>
          <w:tcPr>
            <w:tcW w:w="2880" w:type="dxa"/>
            <w:tcBorders>
              <w:top w:val="nil"/>
              <w:left w:val="nil"/>
              <w:bottom w:val="single" w:sz="4" w:space="0" w:color="auto"/>
              <w:right w:val="single" w:sz="4" w:space="0" w:color="auto"/>
            </w:tcBorders>
            <w:shd w:val="clear" w:color="auto" w:fill="auto"/>
            <w:vAlign w:val="center"/>
            <w:hideMark/>
          </w:tcPr>
          <w:p w14:paraId="1D09BC90" w14:textId="77777777" w:rsidR="00611DCE" w:rsidRDefault="00611DCE">
            <w:pPr>
              <w:jc w:val="center"/>
              <w:rPr>
                <w:color w:val="000000"/>
                <w:sz w:val="26"/>
                <w:szCs w:val="26"/>
              </w:rPr>
            </w:pPr>
            <w:r>
              <w:rPr>
                <w:color w:val="000000"/>
                <w:sz w:val="26"/>
                <w:szCs w:val="26"/>
              </w:rPr>
              <w:t>Tải phân bố theo vùng</w:t>
            </w:r>
          </w:p>
        </w:tc>
      </w:tr>
    </w:tbl>
    <w:p w14:paraId="3D753FBE" w14:textId="77777777" w:rsidR="00611DCE" w:rsidRPr="00B53178" w:rsidRDefault="00611DCE" w:rsidP="00047CD5">
      <w:pPr>
        <w:spacing w:line="300" w:lineRule="auto"/>
        <w:jc w:val="both"/>
        <w:rPr>
          <w:sz w:val="26"/>
          <w:szCs w:val="26"/>
        </w:rPr>
      </w:pPr>
    </w:p>
    <w:p w14:paraId="2A213824" w14:textId="63DEB77E" w:rsidR="00047CD5" w:rsidRPr="00B53178" w:rsidRDefault="00611DCE" w:rsidP="00047CD5">
      <w:pPr>
        <w:spacing w:line="300" w:lineRule="auto"/>
        <w:jc w:val="both"/>
        <w:rPr>
          <w:sz w:val="26"/>
          <w:szCs w:val="26"/>
        </w:rPr>
      </w:pPr>
      <w:r>
        <w:rPr>
          <w:sz w:val="26"/>
          <w:szCs w:val="26"/>
        </w:rPr>
        <w:t xml:space="preserve">Các </w:t>
      </w:r>
      <w:r w:rsidR="00047CD5">
        <w:rPr>
          <w:sz w:val="26"/>
          <w:szCs w:val="26"/>
        </w:rPr>
        <w:t xml:space="preserve">tổ hợp tải </w:t>
      </w:r>
      <w:r w:rsidR="00AC2BA0">
        <w:rPr>
          <w:sz w:val="26"/>
          <w:szCs w:val="26"/>
        </w:rPr>
        <w:t xml:space="preserve">trọng </w:t>
      </w:r>
      <w:r w:rsidR="00047CD5">
        <w:rPr>
          <w:sz w:val="26"/>
          <w:szCs w:val="26"/>
        </w:rPr>
        <w:t xml:space="preserve">được xét: </w:t>
      </w:r>
    </w:p>
    <w:p w14:paraId="57737666" w14:textId="10D12C79" w:rsidR="00047CD5" w:rsidRPr="00B53178" w:rsidRDefault="00047CD5" w:rsidP="00047CD5">
      <w:pPr>
        <w:spacing w:line="300" w:lineRule="auto"/>
        <w:jc w:val="both"/>
        <w:rPr>
          <w:sz w:val="26"/>
          <w:szCs w:val="26"/>
        </w:rPr>
      </w:pPr>
      <w:r>
        <w:rPr>
          <w:sz w:val="26"/>
          <w:szCs w:val="26"/>
        </w:rPr>
        <w:t xml:space="preserve">TH1 = DEAD + Gdat + Pdat + ALD </w:t>
      </w:r>
    </w:p>
    <w:p w14:paraId="0391FF2D" w14:textId="43A3E3CA" w:rsidR="00047CD5" w:rsidRPr="00B53178" w:rsidRDefault="00047CD5" w:rsidP="00047CD5">
      <w:pPr>
        <w:spacing w:line="300" w:lineRule="auto"/>
        <w:jc w:val="both"/>
        <w:rPr>
          <w:sz w:val="26"/>
          <w:szCs w:val="26"/>
        </w:rPr>
      </w:pPr>
      <w:r>
        <w:rPr>
          <w:sz w:val="26"/>
          <w:szCs w:val="26"/>
        </w:rPr>
        <w:t xml:space="preserve">TH2 = TH1 + HH </w:t>
      </w:r>
    </w:p>
    <w:p w14:paraId="12F705D7" w14:textId="2CD493C0" w:rsidR="00047CD5" w:rsidRPr="00B53178" w:rsidRDefault="00611DCE" w:rsidP="00047CD5">
      <w:pPr>
        <w:spacing w:line="300" w:lineRule="auto"/>
        <w:jc w:val="both"/>
        <w:rPr>
          <w:sz w:val="26"/>
          <w:szCs w:val="26"/>
        </w:rPr>
      </w:pPr>
      <w:r>
        <w:rPr>
          <w:sz w:val="26"/>
          <w:szCs w:val="26"/>
        </w:rPr>
        <w:t>BAO=ENVE</w:t>
      </w:r>
      <w:r w:rsidR="00957083">
        <w:rPr>
          <w:sz w:val="26"/>
          <w:szCs w:val="26"/>
        </w:rPr>
        <w:t xml:space="preserve">LOPE </w:t>
      </w:r>
      <w:r>
        <w:rPr>
          <w:sz w:val="26"/>
          <w:szCs w:val="26"/>
        </w:rPr>
        <w:t>(TH1; TH2</w:t>
      </w:r>
      <w:r w:rsidR="00AC2BA0">
        <w:rPr>
          <w:sz w:val="26"/>
          <w:szCs w:val="26"/>
        </w:rPr>
        <w:t>)</w:t>
      </w:r>
    </w:p>
    <w:p w14:paraId="23A4F22A" w14:textId="77777777" w:rsidR="00D57AB3" w:rsidRPr="00B53178" w:rsidRDefault="00DB09C5">
      <w:pPr>
        <w:pStyle w:val="Heading2"/>
        <w:spacing w:before="280" w:after="160"/>
        <w:rPr>
          <w:color w:val="auto"/>
        </w:rPr>
      </w:pPr>
      <w:r>
        <w:rPr>
          <w:b/>
          <w:bCs/>
          <w:color w:val="auto"/>
        </w:rPr>
        <w:t>2.3. Biến thiết kế và hàm mục tiêu</w:t>
      </w:r>
    </w:p>
    <w:p w14:paraId="3BF8592E" w14:textId="5F5FBB71" w:rsidR="001D1320" w:rsidRDefault="00611DCE">
      <w:pPr>
        <w:spacing w:after="160" w:line="300" w:lineRule="auto"/>
        <w:jc w:val="both"/>
        <w:rPr>
          <w:sz w:val="26"/>
          <w:szCs w:val="26"/>
        </w:rPr>
      </w:pPr>
      <w:r>
        <w:rPr>
          <w:sz w:val="26"/>
          <w:szCs w:val="26"/>
        </w:rPr>
        <w:t>B</w:t>
      </w:r>
      <w:r w:rsidR="00C95E27">
        <w:rPr>
          <w:sz w:val="26"/>
          <w:szCs w:val="26"/>
        </w:rPr>
        <w:t>iến thiết kế x = [x</w:t>
      </w:r>
      <w:r w:rsidR="00C95E27">
        <w:rPr>
          <w:sz w:val="26"/>
          <w:szCs w:val="26"/>
          <w:vertAlign w:val="subscript"/>
        </w:rPr>
        <w:t>1</w:t>
      </w:r>
      <w:r w:rsidR="00C95E27">
        <w:rPr>
          <w:sz w:val="26"/>
          <w:szCs w:val="26"/>
        </w:rPr>
        <w:t>, x</w:t>
      </w:r>
      <w:r w:rsidR="00C95E27">
        <w:rPr>
          <w:sz w:val="26"/>
          <w:szCs w:val="26"/>
          <w:vertAlign w:val="subscript"/>
        </w:rPr>
        <w:t>2</w:t>
      </w:r>
      <w:r w:rsidR="00C95E27">
        <w:rPr>
          <w:sz w:val="26"/>
          <w:szCs w:val="26"/>
        </w:rPr>
        <w:t>, ..., x</w:t>
      </w:r>
      <w:r w:rsidR="00C95E27">
        <w:rPr>
          <w:sz w:val="26"/>
          <w:szCs w:val="26"/>
          <w:vertAlign w:val="subscript"/>
        </w:rPr>
        <w:t>6</w:t>
      </w:r>
      <w:r w:rsidR="00C95E27">
        <w:rPr>
          <w:sz w:val="26"/>
          <w:szCs w:val="26"/>
        </w:rPr>
        <w:t xml:space="preserve">] </w:t>
      </w:r>
      <w:r w:rsidR="00AC2BA0">
        <w:rPr>
          <w:sz w:val="26"/>
          <w:szCs w:val="26"/>
        </w:rPr>
        <w:t xml:space="preserve">lần lượt </w:t>
      </w:r>
      <w:r w:rsidR="00C95E27">
        <w:rPr>
          <w:sz w:val="26"/>
          <w:szCs w:val="26"/>
        </w:rPr>
        <w:t xml:space="preserve">là chiều dày của </w:t>
      </w:r>
      <w:r w:rsidR="00AC2BA0">
        <w:rPr>
          <w:sz w:val="26"/>
          <w:szCs w:val="26"/>
        </w:rPr>
        <w:t>tường cánh, ba vùng</w:t>
      </w:r>
      <w:r w:rsidR="00C95E27">
        <w:rPr>
          <w:sz w:val="26"/>
          <w:szCs w:val="26"/>
        </w:rPr>
        <w:t xml:space="preserve"> tường </w:t>
      </w:r>
      <w:r w:rsidR="00AC2BA0">
        <w:rPr>
          <w:sz w:val="26"/>
          <w:szCs w:val="26"/>
        </w:rPr>
        <w:t>mặt</w:t>
      </w:r>
      <w:r w:rsidR="00C95E27">
        <w:rPr>
          <w:sz w:val="26"/>
          <w:szCs w:val="26"/>
        </w:rPr>
        <w:t xml:space="preserve"> và hai vùng bản đáy. Các biến được rời rạc hóa theo bước 0,01 m trước khi cập nhật vào mô hình SAP2000. Miền giá trị khảo sát </w:t>
      </w:r>
      <w:r w:rsidR="00AC2BA0">
        <w:rPr>
          <w:sz w:val="26"/>
          <w:szCs w:val="26"/>
        </w:rPr>
        <w:t>được xác định theo các yêu cầu về cấu tạo và thi công</w:t>
      </w:r>
      <w:r w:rsidR="00C95E27">
        <w:rPr>
          <w:sz w:val="26"/>
          <w:szCs w:val="26"/>
        </w:rPr>
        <w:t xml:space="preserve"> </w:t>
      </w:r>
      <w:r w:rsidR="00AC2BA0">
        <w:rPr>
          <w:sz w:val="26"/>
          <w:szCs w:val="26"/>
        </w:rPr>
        <w:t xml:space="preserve">gồm: </w:t>
      </w:r>
      <w:r w:rsidR="00C95E27">
        <w:rPr>
          <w:sz w:val="26"/>
          <w:szCs w:val="26"/>
        </w:rPr>
        <w:t>x</w:t>
      </w:r>
      <w:r w:rsidR="00C95E27">
        <w:rPr>
          <w:sz w:val="26"/>
          <w:szCs w:val="26"/>
          <w:vertAlign w:val="subscript"/>
        </w:rPr>
        <w:t>1</w:t>
      </w:r>
      <w:r w:rsidR="00C95E27">
        <w:rPr>
          <w:sz w:val="26"/>
          <w:szCs w:val="26"/>
        </w:rPr>
        <w:t>, x</w:t>
      </w:r>
      <w:r w:rsidR="00C95E27">
        <w:rPr>
          <w:sz w:val="26"/>
          <w:szCs w:val="26"/>
          <w:vertAlign w:val="subscript"/>
        </w:rPr>
        <w:t>2</w:t>
      </w:r>
      <w:r w:rsidR="00C95E27">
        <w:rPr>
          <w:sz w:val="26"/>
          <w:szCs w:val="26"/>
        </w:rPr>
        <w:t xml:space="preserve"> ∈ [0,15; 0,40]; x</w:t>
      </w:r>
      <w:r w:rsidR="00C95E27">
        <w:rPr>
          <w:sz w:val="26"/>
          <w:szCs w:val="26"/>
          <w:vertAlign w:val="subscript"/>
        </w:rPr>
        <w:t>3</w:t>
      </w:r>
      <w:r w:rsidR="00C95E27">
        <w:rPr>
          <w:sz w:val="26"/>
          <w:szCs w:val="26"/>
        </w:rPr>
        <w:t xml:space="preserve"> ∈ [0,15; 0,50]; x</w:t>
      </w:r>
      <w:r w:rsidR="00C95E27">
        <w:rPr>
          <w:sz w:val="26"/>
          <w:szCs w:val="26"/>
          <w:vertAlign w:val="subscript"/>
        </w:rPr>
        <w:t>4</w:t>
      </w:r>
      <w:r w:rsidR="00C95E27">
        <w:rPr>
          <w:sz w:val="26"/>
          <w:szCs w:val="26"/>
        </w:rPr>
        <w:t xml:space="preserve"> ∈ [0,20; 0,90]; x</w:t>
      </w:r>
      <w:r w:rsidR="00C95E27">
        <w:rPr>
          <w:sz w:val="26"/>
          <w:szCs w:val="26"/>
          <w:vertAlign w:val="subscript"/>
        </w:rPr>
        <w:t>5</w:t>
      </w:r>
      <w:r w:rsidR="00C95E27">
        <w:rPr>
          <w:sz w:val="26"/>
          <w:szCs w:val="26"/>
        </w:rPr>
        <w:t xml:space="preserve"> ∈ [0,45; 1,40]; x</w:t>
      </w:r>
      <w:r w:rsidR="00C95E27">
        <w:rPr>
          <w:sz w:val="26"/>
          <w:szCs w:val="26"/>
          <w:vertAlign w:val="subscript"/>
        </w:rPr>
        <w:t>6</w:t>
      </w:r>
      <w:r w:rsidR="00C95E27">
        <w:rPr>
          <w:sz w:val="26"/>
          <w:szCs w:val="26"/>
        </w:rPr>
        <w:t xml:space="preserve"> ∈ [0,30; 0,70]</w:t>
      </w:r>
      <w:r>
        <w:rPr>
          <w:sz w:val="26"/>
          <w:szCs w:val="26"/>
        </w:rPr>
        <w:t>.</w:t>
      </w:r>
    </w:p>
    <w:p w14:paraId="34D5BC2F" w14:textId="6633C3FC" w:rsidR="001D1320" w:rsidRDefault="00AC2BA0" w:rsidP="00611DCE">
      <w:pPr>
        <w:spacing w:after="160" w:line="300" w:lineRule="auto"/>
        <w:rPr>
          <w:sz w:val="26"/>
          <w:szCs w:val="26"/>
        </w:rPr>
      </w:pPr>
      <w:r>
        <w:rPr>
          <w:noProof/>
        </w:rPr>
        <w:drawing>
          <wp:inline distT="0" distB="0" distL="0" distR="0" wp14:anchorId="4851D616" wp14:editId="46EDC239">
            <wp:extent cx="4904255"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19681" cy="3478006"/>
                    </a:xfrm>
                    <a:prstGeom prst="rect">
                      <a:avLst/>
                    </a:prstGeom>
                    <a:noFill/>
                    <a:ln>
                      <a:noFill/>
                    </a:ln>
                  </pic:spPr>
                </pic:pic>
              </a:graphicData>
            </a:graphic>
          </wp:inline>
        </w:drawing>
      </w:r>
    </w:p>
    <w:p w14:paraId="58DB2B22" w14:textId="6FF1BB26" w:rsidR="001D1320" w:rsidRPr="00B53178" w:rsidRDefault="001D1320" w:rsidP="001D1320">
      <w:pPr>
        <w:spacing w:after="160" w:line="300" w:lineRule="auto"/>
        <w:jc w:val="both"/>
        <w:rPr>
          <w:sz w:val="26"/>
          <w:szCs w:val="26"/>
        </w:rPr>
      </w:pPr>
      <w:r>
        <w:rPr>
          <w:sz w:val="26"/>
          <w:szCs w:val="26"/>
        </w:rPr>
        <w:t xml:space="preserve">Hình 2. </w:t>
      </w:r>
      <w:r w:rsidR="00B43849">
        <w:rPr>
          <w:sz w:val="26"/>
          <w:szCs w:val="26"/>
        </w:rPr>
        <w:t>Các biến thiết kế</w:t>
      </w:r>
      <w:r>
        <w:rPr>
          <w:sz w:val="26"/>
          <w:szCs w:val="26"/>
        </w:rPr>
        <w:t xml:space="preserve"> của kết cấu </w:t>
      </w:r>
      <w:r w:rsidR="00957083">
        <w:rPr>
          <w:sz w:val="26"/>
          <w:szCs w:val="26"/>
        </w:rPr>
        <w:t>t</w:t>
      </w:r>
      <w:r w:rsidR="00931619">
        <w:rPr>
          <w:sz w:val="26"/>
          <w:szCs w:val="26"/>
        </w:rPr>
        <w:t xml:space="preserve">ường chắn phía sau cầu tàu </w:t>
      </w:r>
    </w:p>
    <w:p w14:paraId="09EAEB0F" w14:textId="25ECD718" w:rsidR="00D57AB3" w:rsidRDefault="00C95E27">
      <w:pPr>
        <w:spacing w:after="160" w:line="300" w:lineRule="auto"/>
        <w:jc w:val="both"/>
        <w:rPr>
          <w:sz w:val="26"/>
          <w:szCs w:val="26"/>
        </w:rPr>
      </w:pPr>
      <w:r>
        <w:rPr>
          <w:sz w:val="26"/>
          <w:szCs w:val="26"/>
        </w:rPr>
        <w:lastRenderedPageBreak/>
        <w:t>Hàm mục tiêu là tổng thể tích bê tông c</w:t>
      </w:r>
      <w:r w:rsidR="000C4AA2">
        <w:rPr>
          <w:sz w:val="26"/>
          <w:szCs w:val="26"/>
        </w:rPr>
        <w:t xml:space="preserve">ác </w:t>
      </w:r>
      <w:r>
        <w:rPr>
          <w:sz w:val="26"/>
          <w:szCs w:val="26"/>
        </w:rPr>
        <w:t>vùng</w:t>
      </w:r>
      <w:r w:rsidR="000C4AA2">
        <w:rPr>
          <w:sz w:val="26"/>
          <w:szCs w:val="26"/>
        </w:rPr>
        <w:t xml:space="preserve"> kết cấu</w:t>
      </w:r>
      <w:r>
        <w:rPr>
          <w:sz w:val="26"/>
          <w:szCs w:val="26"/>
        </w:rPr>
        <w:t>, được xác định trực tiếp từ diện tích tương ứng và chiều dày thiết kế: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299"/>
      </w:tblGrid>
      <w:tr w:rsidR="00967AD1" w14:paraId="16C85D90" w14:textId="77777777" w:rsidTr="00967AD1">
        <w:tc>
          <w:tcPr>
            <w:tcW w:w="7650" w:type="dxa"/>
            <w:vAlign w:val="center"/>
          </w:tcPr>
          <w:p w14:paraId="144861F6" w14:textId="77777777" w:rsidR="00967AD1" w:rsidRDefault="00967AD1" w:rsidP="00967AD1">
            <w:pPr>
              <w:spacing w:after="160" w:line="300" w:lineRule="auto"/>
              <w:jc w:val="center"/>
              <w:rPr>
                <w:sz w:val="26"/>
                <w:szCs w:val="26"/>
              </w:rPr>
            </w:pPr>
            <m:oMathPara>
              <m:oMath>
                <m:r>
                  <w:rPr>
                    <w:rFonts w:ascii="Cambria Math" w:hAnsi="Cambria Math"/>
                    <w:sz w:val="26"/>
                    <w:szCs w:val="26"/>
                  </w:rPr>
                  <m:t>V</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nary>
                  <m:naryPr>
                    <m:chr m:val="∑"/>
                    <m:ctrlPr>
                      <w:rPr>
                        <w:rFonts w:ascii="Cambria Math" w:hAnsi="Cambria Math"/>
                        <w:sz w:val="26"/>
                        <w:szCs w:val="26"/>
                      </w:rPr>
                    </m:ctrlPr>
                  </m:naryPr>
                  <m:sub>
                    <m:r>
                      <w:rPr>
                        <w:rFonts w:ascii="Cambria Math" w:hAnsi="Cambria Math"/>
                        <w:sz w:val="26"/>
                        <w:szCs w:val="26"/>
                      </w:rPr>
                      <m:t>i=1</m:t>
                    </m:r>
                    <m:ctrlPr>
                      <w:rPr>
                        <w:rFonts w:ascii="Cambria Math" w:hAnsi="Cambria Math"/>
                        <w:i/>
                        <w:sz w:val="26"/>
                        <w:szCs w:val="26"/>
                      </w:rPr>
                    </m:ctrlPr>
                  </m:sub>
                  <m:sup>
                    <m:r>
                      <w:rPr>
                        <w:rFonts w:ascii="Cambria Math" w:hAnsi="Cambria Math"/>
                        <w:sz w:val="26"/>
                        <w:szCs w:val="26"/>
                      </w:rPr>
                      <m:t>6</m:t>
                    </m:r>
                    <m:ctrlPr>
                      <w:rPr>
                        <w:rFonts w:ascii="Cambria Math" w:hAnsi="Cambria Math"/>
                        <w:i/>
                        <w:sz w:val="26"/>
                        <w:szCs w:val="26"/>
                      </w:rPr>
                    </m:ctrlPr>
                  </m:sup>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ctrlPr>
                      <w:rPr>
                        <w:rFonts w:ascii="Cambria Math" w:hAnsi="Cambria Math"/>
                        <w:i/>
                        <w:sz w:val="26"/>
                        <w:szCs w:val="26"/>
                      </w:rPr>
                    </m:ctrlPr>
                  </m:e>
                </m:nary>
                <m:r>
                  <m:rPr>
                    <m:sty m:val="p"/>
                  </m:rP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ctrlPr>
                      <w:rPr>
                        <w:rFonts w:ascii="Cambria Math" w:hAnsi="Cambria Math"/>
                        <w:sz w:val="26"/>
                        <w:szCs w:val="26"/>
                      </w:rPr>
                    </m:ctrlPr>
                  </m:e>
                  <m:sub>
                    <m:r>
                      <w:rPr>
                        <w:rFonts w:ascii="Cambria Math" w:hAnsi="Cambria Math"/>
                        <w:sz w:val="26"/>
                        <w:szCs w:val="26"/>
                      </w:rPr>
                      <m:t>i</m:t>
                    </m:r>
                  </m:sub>
                </m:sSub>
              </m:oMath>
            </m:oMathPara>
          </w:p>
        </w:tc>
        <w:tc>
          <w:tcPr>
            <w:tcW w:w="1299" w:type="dxa"/>
            <w:vAlign w:val="center"/>
          </w:tcPr>
          <w:p w14:paraId="37E2E718" w14:textId="77777777" w:rsidR="00967AD1" w:rsidRDefault="00967AD1" w:rsidP="00967AD1">
            <w:pPr>
              <w:spacing w:after="160" w:line="300" w:lineRule="auto"/>
              <w:jc w:val="center"/>
              <w:rPr>
                <w:sz w:val="26"/>
                <w:szCs w:val="26"/>
              </w:rPr>
            </w:pPr>
            <w:r>
              <w:rPr>
                <w:sz w:val="26"/>
                <w:szCs w:val="26"/>
              </w:rPr>
              <w:t>(1)</w:t>
            </w:r>
          </w:p>
        </w:tc>
      </w:tr>
    </w:tbl>
    <w:p w14:paraId="1FBA08A0" w14:textId="77777777" w:rsidR="00967AD1" w:rsidRDefault="00967AD1">
      <w:pPr>
        <w:spacing w:after="160" w:line="300" w:lineRule="auto"/>
        <w:jc w:val="both"/>
        <w:rPr>
          <w:sz w:val="26"/>
          <w:szCs w:val="26"/>
        </w:rPr>
      </w:pPr>
      <w:r>
        <w:rPr>
          <w:sz w:val="26"/>
          <w:szCs w:val="26"/>
        </w:rPr>
        <w:t>Với A</w:t>
      </w:r>
      <w:r>
        <w:rPr>
          <w:sz w:val="26"/>
          <w:szCs w:val="26"/>
          <w:vertAlign w:val="subscript"/>
        </w:rPr>
        <w:t>i</w:t>
      </w:r>
      <w:r>
        <w:rPr>
          <w:sz w:val="26"/>
          <w:szCs w:val="26"/>
        </w:rPr>
        <w:t xml:space="preserve"> là diện tích vùng i (m²), x</w:t>
      </w:r>
      <w:r>
        <w:rPr>
          <w:sz w:val="26"/>
          <w:szCs w:val="26"/>
          <w:vertAlign w:val="subscript"/>
        </w:rPr>
        <w:t>i</w:t>
      </w:r>
      <w:r>
        <w:rPr>
          <w:sz w:val="26"/>
          <w:szCs w:val="26"/>
        </w:rPr>
        <w:t xml:space="preserve"> là chiều dày vùng i (m) và V(x) là thể tích bê tông (m³). </w:t>
      </w:r>
    </w:p>
    <w:p w14:paraId="3EE99527" w14:textId="7EC778C4" w:rsidR="00D57AB3" w:rsidRDefault="00DB09C5">
      <w:pPr>
        <w:spacing w:after="160" w:line="300" w:lineRule="auto"/>
        <w:jc w:val="both"/>
        <w:rPr>
          <w:sz w:val="26"/>
          <w:szCs w:val="26"/>
        </w:rPr>
      </w:pPr>
      <w:r>
        <w:rPr>
          <w:sz w:val="26"/>
          <w:szCs w:val="26"/>
        </w:rPr>
        <w:t>Hàm thích nghi dùng cho SFOA kết hợp hàm mục tiêu với hàm phạt tuyến tính theo tổng mức vi phạm ràng buộc g(x)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299"/>
      </w:tblGrid>
      <w:tr w:rsidR="00967AD1" w14:paraId="7FC19663" w14:textId="77777777" w:rsidTr="00967AD1">
        <w:tc>
          <w:tcPr>
            <w:tcW w:w="7650" w:type="dxa"/>
            <w:vAlign w:val="center"/>
          </w:tcPr>
          <w:p w14:paraId="220BC765" w14:textId="77777777" w:rsidR="00967AD1" w:rsidRDefault="00967AD1" w:rsidP="00967AD1">
            <w:pPr>
              <w:spacing w:after="160" w:line="300" w:lineRule="auto"/>
              <w:jc w:val="center"/>
              <w:rPr>
                <w:sz w:val="26"/>
                <w:szCs w:val="26"/>
              </w:rPr>
            </w:pPr>
            <m:oMathPara>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=V</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+C</m:t>
                </m:r>
                <m:r>
                  <m:rPr>
                    <m:sty m:val="p"/>
                  </m:rPr>
                  <w:rPr>
                    <w:rFonts w:ascii="Cambria Math" w:hAnsi="Cambria Math"/>
                    <w:sz w:val="26"/>
                    <w:szCs w:val="26"/>
                  </w:rPr>
                  <m:t>⋅</m:t>
                </m:r>
                <m:r>
                  <w:rPr>
                    <w:rFonts w:ascii="Cambria Math" w:hAnsi="Cambria Math"/>
                    <w:sz w:val="26"/>
                    <w:szCs w:val="26"/>
                  </w:rPr>
                  <m:t>g</m:t>
                </m:r>
                <m:d>
                  <m:dPr>
                    <m:ctrlPr>
                      <w:rPr>
                        <w:rFonts w:ascii="Cambria Math" w:hAnsi="Cambria Math"/>
                        <w:i/>
                        <w:sz w:val="26"/>
                        <w:szCs w:val="26"/>
                      </w:rPr>
                    </m:ctrlPr>
                  </m:dPr>
                  <m:e>
                    <m:r>
                      <w:rPr>
                        <w:rFonts w:ascii="Cambria Math" w:hAnsi="Cambria Math"/>
                        <w:sz w:val="26"/>
                        <w:szCs w:val="26"/>
                      </w:rPr>
                      <m:t>x</m:t>
                    </m:r>
                  </m:e>
                </m:d>
              </m:oMath>
            </m:oMathPara>
          </w:p>
        </w:tc>
        <w:tc>
          <w:tcPr>
            <w:tcW w:w="1299" w:type="dxa"/>
            <w:vAlign w:val="center"/>
          </w:tcPr>
          <w:p w14:paraId="38ED3972" w14:textId="77777777" w:rsidR="00967AD1" w:rsidRDefault="00967AD1" w:rsidP="00967AD1">
            <w:pPr>
              <w:spacing w:after="160" w:line="300" w:lineRule="auto"/>
              <w:jc w:val="center"/>
              <w:rPr>
                <w:sz w:val="26"/>
                <w:szCs w:val="26"/>
              </w:rPr>
            </w:pPr>
            <w:r>
              <w:rPr>
                <w:sz w:val="26"/>
                <w:szCs w:val="26"/>
              </w:rPr>
              <w:t>(2)</w:t>
            </w:r>
          </w:p>
        </w:tc>
      </w:tr>
      <w:tr w:rsidR="00967AD1" w14:paraId="28B8233B" w14:textId="77777777" w:rsidTr="00967AD1">
        <w:tc>
          <w:tcPr>
            <w:tcW w:w="7650" w:type="dxa"/>
            <w:vAlign w:val="center"/>
          </w:tcPr>
          <w:p w14:paraId="40B35B36" w14:textId="77777777" w:rsidR="00967AD1" w:rsidRDefault="00967AD1" w:rsidP="00967AD1">
            <w:pPr>
              <w:spacing w:after="160" w:line="300" w:lineRule="auto"/>
              <w:jc w:val="center"/>
              <w:rPr>
                <w:sz w:val="26"/>
                <w:szCs w:val="26"/>
              </w:rPr>
            </w:pPr>
            <m:oMathPara>
              <m:oMath>
                <m:r>
                  <w:rPr>
                    <w:rFonts w:ascii="Cambria Math" w:hAnsi="Cambria Math"/>
                    <w:sz w:val="26"/>
                    <w:szCs w:val="26"/>
                  </w:rPr>
                  <m:t>g</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nary>
                  <m:naryPr>
                    <m:chr m:val="∑"/>
                    <m:ctrlPr>
                      <w:rPr>
                        <w:rFonts w:ascii="Cambria Math" w:hAnsi="Cambria Math"/>
                        <w:sz w:val="26"/>
                        <w:szCs w:val="26"/>
                      </w:rPr>
                    </m:ctrlPr>
                  </m:naryPr>
                  <m:sub>
                    <m:r>
                      <w:rPr>
                        <w:rFonts w:ascii="Cambria Math" w:hAnsi="Cambria Math"/>
                        <w:sz w:val="26"/>
                        <w:szCs w:val="26"/>
                      </w:rPr>
                      <m:t>j=1</m:t>
                    </m:r>
                    <m:ctrlPr>
                      <w:rPr>
                        <w:rFonts w:ascii="Cambria Math" w:hAnsi="Cambria Math"/>
                        <w:i/>
                        <w:sz w:val="26"/>
                        <w:szCs w:val="26"/>
                      </w:rPr>
                    </m:ctrlPr>
                  </m:sub>
                  <m:sup>
                    <m:r>
                      <w:rPr>
                        <w:rFonts w:ascii="Cambria Math" w:hAnsi="Cambria Math"/>
                        <w:sz w:val="26"/>
                        <w:szCs w:val="26"/>
                      </w:rPr>
                      <m:t>5</m:t>
                    </m:r>
                    <m:ctrlPr>
                      <w:rPr>
                        <w:rFonts w:ascii="Cambria Math" w:hAnsi="Cambria Math"/>
                        <w:i/>
                        <w:sz w:val="26"/>
                        <w:szCs w:val="26"/>
                      </w:rPr>
                    </m:ctrlPr>
                  </m:sup>
                  <m:e>
                    <m:func>
                      <m:funcPr>
                        <m:ctrlPr>
                          <w:rPr>
                            <w:rFonts w:ascii="Cambria Math" w:hAnsi="Cambria Math"/>
                            <w:sz w:val="26"/>
                            <w:szCs w:val="26"/>
                          </w:rPr>
                        </m:ctrlPr>
                      </m:funcPr>
                      <m:fName>
                        <m:r>
                          <m:rPr>
                            <m:sty m:val="p"/>
                          </m:rPr>
                          <w:rPr>
                            <w:rFonts w:ascii="Cambria Math" w:hAnsi="Cambria Math"/>
                            <w:sz w:val="26"/>
                            <w:szCs w:val="26"/>
                          </w:rPr>
                          <m:t>max</m:t>
                        </m:r>
                        <m:ctrlPr>
                          <w:rPr>
                            <w:rFonts w:ascii="Cambria Math" w:hAnsi="Cambria Math"/>
                            <w:i/>
                            <w:sz w:val="26"/>
                            <w:szCs w:val="26"/>
                          </w:rPr>
                        </m:ctrlPr>
                      </m:fName>
                      <m:e>
                        <m:d>
                          <m:dPr>
                            <m:ctrlPr>
                              <w:rPr>
                                <w:rFonts w:ascii="Cambria Math" w:hAnsi="Cambria Math"/>
                                <w:sz w:val="26"/>
                                <w:szCs w:val="26"/>
                              </w:rPr>
                            </m:ctrlPr>
                          </m:dPr>
                          <m:e>
                            <m:r>
                              <w:rPr>
                                <w:rFonts w:ascii="Cambria Math" w:hAnsi="Cambria Math"/>
                                <w:sz w:val="26"/>
                                <w:szCs w:val="26"/>
                              </w:rPr>
                              <m:t>0,</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j</m:t>
                                </m:r>
                              </m:sub>
                            </m:sSub>
                            <m:d>
                              <m:dPr>
                                <m:ctrlPr>
                                  <w:rPr>
                                    <w:rFonts w:ascii="Cambria Math" w:hAnsi="Cambria Math"/>
                                    <w:i/>
                                    <w:sz w:val="26"/>
                                    <w:szCs w:val="26"/>
                                  </w:rPr>
                                </m:ctrlPr>
                              </m:dPr>
                              <m:e>
                                <m:r>
                                  <w:rPr>
                                    <w:rFonts w:ascii="Cambria Math" w:hAnsi="Cambria Math"/>
                                    <w:sz w:val="26"/>
                                    <w:szCs w:val="26"/>
                                  </w:rPr>
                                  <m:t>x</m:t>
                                </m:r>
                              </m:e>
                            </m:d>
                            <m:ctrlPr>
                              <w:rPr>
                                <w:rFonts w:ascii="Cambria Math" w:hAnsi="Cambria Math"/>
                                <w:i/>
                                <w:sz w:val="26"/>
                                <w:szCs w:val="26"/>
                              </w:rPr>
                            </m:ctrlPr>
                          </m:e>
                        </m:d>
                      </m:e>
                    </m:func>
                    <m:ctrlPr>
                      <w:rPr>
                        <w:rFonts w:ascii="Cambria Math" w:hAnsi="Cambria Math"/>
                        <w:i/>
                        <w:sz w:val="26"/>
                        <w:szCs w:val="26"/>
                      </w:rPr>
                    </m:ctrlPr>
                  </m:e>
                </m:nary>
              </m:oMath>
            </m:oMathPara>
          </w:p>
        </w:tc>
        <w:tc>
          <w:tcPr>
            <w:tcW w:w="1299" w:type="dxa"/>
            <w:vAlign w:val="center"/>
          </w:tcPr>
          <w:p w14:paraId="3BBEFB36" w14:textId="77777777" w:rsidR="00967AD1" w:rsidRDefault="00967AD1" w:rsidP="00967AD1">
            <w:pPr>
              <w:spacing w:after="160" w:line="300" w:lineRule="auto"/>
              <w:jc w:val="center"/>
              <w:rPr>
                <w:sz w:val="26"/>
                <w:szCs w:val="26"/>
              </w:rPr>
            </w:pPr>
            <w:r>
              <w:rPr>
                <w:sz w:val="26"/>
                <w:szCs w:val="26"/>
              </w:rPr>
              <w:t>(3)</w:t>
            </w:r>
          </w:p>
        </w:tc>
      </w:tr>
    </w:tbl>
    <w:p w14:paraId="3B2C5564" w14:textId="77777777" w:rsidR="00D57AB3" w:rsidRDefault="00967AD1">
      <w:pPr>
        <w:spacing w:after="160" w:line="300" w:lineRule="auto"/>
        <w:jc w:val="both"/>
        <w:rPr>
          <w:sz w:val="26"/>
          <w:szCs w:val="26"/>
        </w:rPr>
      </w:pPr>
      <w:r>
        <w:rPr>
          <w:sz w:val="26"/>
          <w:szCs w:val="26"/>
        </w:rPr>
        <w:t>Với v</w:t>
      </w:r>
      <w:r>
        <w:rPr>
          <w:sz w:val="26"/>
          <w:szCs w:val="26"/>
          <w:vertAlign w:val="subscript"/>
        </w:rPr>
        <w:t>j</w:t>
      </w:r>
      <w:r>
        <w:rPr>
          <w:sz w:val="26"/>
          <w:szCs w:val="26"/>
        </w:rPr>
        <w:t>(x) là mức vi phạm không thứ nguyên của nhóm ràng buộc thứ j, xác định theo tỷ số giữa đại lượng kiểm tra R</w:t>
      </w:r>
      <w:r>
        <w:rPr>
          <w:sz w:val="26"/>
          <w:szCs w:val="26"/>
          <w:vertAlign w:val="subscript"/>
        </w:rPr>
        <w:t>j</w:t>
      </w:r>
      <w:r>
        <w:rPr>
          <w:sz w:val="26"/>
          <w:szCs w:val="26"/>
        </w:rPr>
        <w:t>(x) và giới hạn cho phép R</w:t>
      </w:r>
      <w:r>
        <w:rPr>
          <w:sz w:val="26"/>
          <w:szCs w:val="26"/>
          <w:vertAlign w:val="subscript"/>
        </w:rPr>
        <w:t>j,lim</w:t>
      </w:r>
      <w:r>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299"/>
      </w:tblGrid>
      <w:tr w:rsidR="00967AD1" w14:paraId="2A1501DF" w14:textId="77777777" w:rsidTr="0040595A">
        <w:tc>
          <w:tcPr>
            <w:tcW w:w="7650" w:type="dxa"/>
            <w:vAlign w:val="center"/>
          </w:tcPr>
          <w:p w14:paraId="2ED4B7B1" w14:textId="77777777" w:rsidR="00967AD1" w:rsidRDefault="00385DD1" w:rsidP="00967AD1">
            <w:pPr>
              <w:spacing w:after="160" w:line="300"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j</m:t>
                    </m:r>
                  </m:sub>
                </m:sSub>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max</m:t>
                    </m:r>
                    <m:ctrlPr>
                      <w:rPr>
                        <w:rFonts w:ascii="Cambria Math" w:hAnsi="Cambria Math"/>
                        <w:i/>
                        <w:sz w:val="26"/>
                        <w:szCs w:val="26"/>
                      </w:rPr>
                    </m:ctrlPr>
                  </m:fName>
                  <m:e>
                    <m:d>
                      <m:dPr>
                        <m:ctrlPr>
                          <w:rPr>
                            <w:rFonts w:ascii="Cambria Math" w:hAnsi="Cambria Math"/>
                            <w:sz w:val="26"/>
                            <w:szCs w:val="26"/>
                          </w:rPr>
                        </m:ctrlPr>
                      </m:dPr>
                      <m:e>
                        <m:r>
                          <w:rPr>
                            <w:rFonts w:ascii="Cambria Math" w:hAnsi="Cambria Math"/>
                            <w:sz w:val="26"/>
                            <w:szCs w:val="26"/>
                          </w:rPr>
                          <m:t>0,</m:t>
                        </m:r>
                        <m:f>
                          <m:fPr>
                            <m:ctrlPr>
                              <w:rPr>
                                <w:rFonts w:ascii="Cambria Math" w:hAnsi="Cambria Math"/>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j</m:t>
                                </m:r>
                              </m:sub>
                            </m:sSub>
                            <m:d>
                              <m:dPr>
                                <m:ctrlPr>
                                  <w:rPr>
                                    <w:rFonts w:ascii="Cambria Math" w:hAnsi="Cambria Math"/>
                                    <w:i/>
                                    <w:sz w:val="26"/>
                                    <w:szCs w:val="26"/>
                                  </w:rPr>
                                </m:ctrlPr>
                              </m:dPr>
                              <m:e>
                                <m:r>
                                  <w:rPr>
                                    <w:rFonts w:ascii="Cambria Math" w:hAnsi="Cambria Math"/>
                                    <w:sz w:val="26"/>
                                    <w:szCs w:val="26"/>
                                  </w:rPr>
                                  <m:t>x</m:t>
                                </m:r>
                              </m:e>
                            </m:d>
                            <m:ctrlPr>
                              <w:rPr>
                                <w:rFonts w:ascii="Cambria Math" w:hAnsi="Cambria Math"/>
                                <w:i/>
                                <w:sz w:val="26"/>
                                <w:szCs w:val="26"/>
                              </w:rPr>
                            </m:ctrlPr>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j,</m:t>
                                </m:r>
                                <m:r>
                                  <m:rPr>
                                    <m:nor/>
                                  </m:rPr>
                                  <w:rPr>
                                    <w:rFonts w:ascii="Cambria Math" w:hAnsi="Cambria Math"/>
                                    <w:sz w:val="26"/>
                                    <w:szCs w:val="26"/>
                                  </w:rPr>
                                  <m:t>lim</m:t>
                                </m:r>
                              </m:sub>
                            </m:sSub>
                            <m:ctrlPr>
                              <w:rPr>
                                <w:rFonts w:ascii="Cambria Math" w:hAnsi="Cambria Math"/>
                                <w:i/>
                                <w:sz w:val="26"/>
                                <w:szCs w:val="26"/>
                              </w:rPr>
                            </m:ctrlPr>
                          </m:den>
                        </m:f>
                        <m:r>
                          <w:rPr>
                            <w:rFonts w:ascii="Cambria Math" w:hAnsi="Cambria Math"/>
                            <w:sz w:val="26"/>
                            <w:szCs w:val="26"/>
                          </w:rPr>
                          <m:t>-1</m:t>
                        </m:r>
                        <m:ctrlPr>
                          <w:rPr>
                            <w:rFonts w:ascii="Cambria Math" w:hAnsi="Cambria Math"/>
                            <w:i/>
                            <w:sz w:val="26"/>
                            <w:szCs w:val="26"/>
                          </w:rPr>
                        </m:ctrlPr>
                      </m:e>
                    </m:d>
                  </m:e>
                </m:func>
              </m:oMath>
            </m:oMathPara>
          </w:p>
        </w:tc>
        <w:tc>
          <w:tcPr>
            <w:tcW w:w="1299" w:type="dxa"/>
            <w:vAlign w:val="center"/>
          </w:tcPr>
          <w:p w14:paraId="3197DD64" w14:textId="77777777" w:rsidR="00967AD1" w:rsidRDefault="00967AD1" w:rsidP="0040595A">
            <w:pPr>
              <w:spacing w:after="160" w:line="300" w:lineRule="auto"/>
              <w:jc w:val="center"/>
              <w:rPr>
                <w:sz w:val="26"/>
                <w:szCs w:val="26"/>
              </w:rPr>
            </w:pPr>
            <w:r>
              <w:rPr>
                <w:sz w:val="26"/>
                <w:szCs w:val="26"/>
              </w:rPr>
              <w:t>(4)</w:t>
            </w:r>
          </w:p>
        </w:tc>
      </w:tr>
    </w:tbl>
    <w:p w14:paraId="02F598DD" w14:textId="77777777" w:rsidR="00967AD1" w:rsidRDefault="00967AD1">
      <w:pPr>
        <w:spacing w:after="160" w:line="300" w:lineRule="auto"/>
        <w:jc w:val="both"/>
        <w:rPr>
          <w:sz w:val="26"/>
          <w:szCs w:val="26"/>
        </w:rPr>
      </w:pPr>
      <w:r>
        <w:rPr>
          <w:sz w:val="26"/>
          <w:szCs w:val="26"/>
        </w:rPr>
        <w:t xml:space="preserve"> (v</w:t>
      </w:r>
      <w:r>
        <w:rPr>
          <w:sz w:val="26"/>
          <w:szCs w:val="26"/>
          <w:vertAlign w:val="subscript"/>
        </w:rPr>
        <w:t>j</w:t>
      </w:r>
      <w:r>
        <w:rPr>
          <w:sz w:val="26"/>
          <w:szCs w:val="26"/>
        </w:rPr>
        <w:t xml:space="preserve">(x) = 0 nếu ràng buộc được thỏa mãn). </w:t>
      </w:r>
    </w:p>
    <w:p w14:paraId="22F60963" w14:textId="77777777" w:rsidR="00D57AB3" w:rsidRPr="00B53178" w:rsidRDefault="00DB09C5">
      <w:pPr>
        <w:spacing w:after="160" w:line="300" w:lineRule="auto"/>
        <w:jc w:val="both"/>
        <w:rPr>
          <w:sz w:val="26"/>
          <w:szCs w:val="26"/>
        </w:rPr>
      </w:pPr>
      <w:r>
        <w:rPr>
          <w:sz w:val="26"/>
          <w:szCs w:val="26"/>
        </w:rPr>
        <w:t>Trong nghiên cứu này, hệ số phạt được chọn bằng C = 10</w:t>
      </w:r>
      <w:r>
        <w:rPr>
          <w:sz w:val="26"/>
          <w:szCs w:val="26"/>
          <w:vertAlign w:val="superscript"/>
        </w:rPr>
        <w:t>6</w:t>
      </w:r>
      <w:r>
        <w:rPr>
          <w:sz w:val="26"/>
          <w:szCs w:val="26"/>
        </w:rPr>
        <w:t xml:space="preserve"> nhằm ưu tiên các nghiệm thỏa mãn ràng buộc.</w:t>
      </w:r>
    </w:p>
    <w:p w14:paraId="53D2F029" w14:textId="77777777" w:rsidR="00D57AB3" w:rsidRPr="00B53178" w:rsidRDefault="00DB09C5">
      <w:pPr>
        <w:pStyle w:val="Heading2"/>
        <w:spacing w:before="280" w:after="160"/>
        <w:rPr>
          <w:color w:val="auto"/>
        </w:rPr>
      </w:pPr>
      <w:r>
        <w:rPr>
          <w:b/>
          <w:bCs/>
          <w:color w:val="auto"/>
        </w:rPr>
        <w:t>2.4. Ràng buộc kỹ thuật</w:t>
      </w:r>
    </w:p>
    <w:p w14:paraId="5E543387" w14:textId="0AC042C0" w:rsidR="00D57AB3" w:rsidRDefault="00B53178">
      <w:pPr>
        <w:spacing w:after="160" w:line="300" w:lineRule="auto"/>
        <w:jc w:val="both"/>
        <w:rPr>
          <w:sz w:val="26"/>
          <w:szCs w:val="26"/>
        </w:rPr>
      </w:pPr>
      <w:r>
        <w:rPr>
          <w:sz w:val="26"/>
          <w:szCs w:val="26"/>
        </w:rPr>
        <w:t xml:space="preserve">Các nhóm ràng buộc kỹ thuật được kiểm tra tại mỗi lần đánh giá, </w:t>
      </w:r>
      <w:r w:rsidR="000C4AA2">
        <w:rPr>
          <w:sz w:val="26"/>
          <w:szCs w:val="26"/>
        </w:rPr>
        <w:t xml:space="preserve">áp dụng </w:t>
      </w:r>
      <w:r>
        <w:rPr>
          <w:sz w:val="26"/>
          <w:szCs w:val="26"/>
        </w:rPr>
        <w:t xml:space="preserve">cùng nguồn tiêu chuẩn và cách xử lý trong vòng lặp tối ưu được thể hiện trong Bảng </w:t>
      </w:r>
      <w:r w:rsidR="00611DCE">
        <w:rPr>
          <w:sz w:val="26"/>
          <w:szCs w:val="26"/>
        </w:rPr>
        <w:t>2</w:t>
      </w:r>
      <w:r>
        <w:rPr>
          <w:sz w:val="26"/>
          <w:szCs w:val="26"/>
        </w:rPr>
        <w:t>.</w:t>
      </w:r>
    </w:p>
    <w:p w14:paraId="5F49ABB1" w14:textId="3E04268E" w:rsidR="00D57AB3" w:rsidRPr="00B53178" w:rsidRDefault="00DB09C5">
      <w:pPr>
        <w:spacing w:after="160" w:line="300" w:lineRule="auto"/>
        <w:rPr>
          <w:sz w:val="26"/>
          <w:szCs w:val="26"/>
        </w:rPr>
      </w:pPr>
      <w:r>
        <w:rPr>
          <w:iCs/>
          <w:sz w:val="26"/>
          <w:szCs w:val="26"/>
        </w:rPr>
        <w:t xml:space="preserve">Bảng </w:t>
      </w:r>
      <w:r w:rsidR="00611DCE">
        <w:rPr>
          <w:iCs/>
          <w:sz w:val="26"/>
          <w:szCs w:val="26"/>
        </w:rPr>
        <w:t>2</w:t>
      </w:r>
      <w:r>
        <w:rPr>
          <w:iCs/>
          <w:sz w:val="26"/>
          <w:szCs w:val="26"/>
        </w:rPr>
        <w:t>. Nhóm ràng buộc kỹ thuật của bài toán tối ưu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1478"/>
        <w:gridCol w:w="2441"/>
        <w:gridCol w:w="2672"/>
        <w:gridCol w:w="1782"/>
      </w:tblGrid>
      <w:tr w:rsidR="00E94F02" w:rsidRPr="00B53178" w14:paraId="4F3501A6" w14:textId="77777777" w:rsidTr="00E94F02">
        <w:tc>
          <w:tcPr>
            <w:tcW w:w="558" w:type="dxa"/>
            <w:tcMar>
              <w:top w:w="60" w:type="dxa"/>
              <w:left w:w="80" w:type="dxa"/>
              <w:bottom w:w="60" w:type="dxa"/>
              <w:right w:w="80" w:type="dxa"/>
            </w:tcMar>
            <w:vAlign w:val="center"/>
          </w:tcPr>
          <w:p w14:paraId="284C837D" w14:textId="77777777" w:rsidR="00E94F02" w:rsidRPr="00B53178" w:rsidRDefault="00E94F02" w:rsidP="00B73A05">
            <w:pPr>
              <w:jc w:val="center"/>
              <w:rPr>
                <w:sz w:val="26"/>
                <w:szCs w:val="26"/>
              </w:rPr>
            </w:pPr>
            <w:r>
              <w:rPr>
                <w:b/>
                <w:bCs/>
                <w:sz w:val="26"/>
                <w:szCs w:val="26"/>
              </w:rPr>
              <w:t>STT</w:t>
            </w:r>
          </w:p>
        </w:tc>
        <w:tc>
          <w:tcPr>
            <w:tcW w:w="1491" w:type="dxa"/>
            <w:tcMar>
              <w:top w:w="60" w:type="dxa"/>
              <w:left w:w="80" w:type="dxa"/>
              <w:bottom w:w="60" w:type="dxa"/>
              <w:right w:w="80" w:type="dxa"/>
            </w:tcMar>
            <w:vAlign w:val="center"/>
          </w:tcPr>
          <w:p w14:paraId="1A5D1240" w14:textId="77777777" w:rsidR="00E94F02" w:rsidRPr="00B53178" w:rsidRDefault="00E94F02" w:rsidP="00E94F02">
            <w:pPr>
              <w:jc w:val="center"/>
              <w:rPr>
                <w:sz w:val="26"/>
                <w:szCs w:val="26"/>
              </w:rPr>
            </w:pPr>
            <w:r>
              <w:rPr>
                <w:b/>
                <w:bCs/>
                <w:sz w:val="26"/>
                <w:szCs w:val="26"/>
              </w:rPr>
              <w:t>Ràng buộc</w:t>
            </w:r>
          </w:p>
        </w:tc>
        <w:tc>
          <w:tcPr>
            <w:tcW w:w="2479" w:type="dxa"/>
            <w:tcMar>
              <w:top w:w="60" w:type="dxa"/>
              <w:left w:w="80" w:type="dxa"/>
              <w:bottom w:w="60" w:type="dxa"/>
              <w:right w:w="80" w:type="dxa"/>
            </w:tcMar>
            <w:vAlign w:val="center"/>
          </w:tcPr>
          <w:p w14:paraId="7F91F1CB" w14:textId="77777777" w:rsidR="00E94F02" w:rsidRPr="00B53178" w:rsidRDefault="00E94F02" w:rsidP="00E94F02">
            <w:pPr>
              <w:jc w:val="center"/>
              <w:rPr>
                <w:sz w:val="26"/>
                <w:szCs w:val="26"/>
              </w:rPr>
            </w:pPr>
            <w:r>
              <w:rPr>
                <w:b/>
                <w:bCs/>
                <w:sz w:val="26"/>
                <w:szCs w:val="26"/>
              </w:rPr>
              <w:t>Đại lượng kiểm tra</w:t>
            </w:r>
          </w:p>
        </w:tc>
        <w:tc>
          <w:tcPr>
            <w:tcW w:w="2706" w:type="dxa"/>
            <w:tcMar>
              <w:top w:w="60" w:type="dxa"/>
              <w:left w:w="80" w:type="dxa"/>
              <w:bottom w:w="60" w:type="dxa"/>
              <w:right w:w="80" w:type="dxa"/>
            </w:tcMar>
            <w:vAlign w:val="center"/>
          </w:tcPr>
          <w:p w14:paraId="1CF60311" w14:textId="77777777" w:rsidR="00E94F02" w:rsidRPr="00B53178" w:rsidRDefault="00E94F02" w:rsidP="00E94F02">
            <w:pPr>
              <w:jc w:val="center"/>
              <w:rPr>
                <w:sz w:val="26"/>
                <w:szCs w:val="26"/>
              </w:rPr>
            </w:pPr>
            <w:r>
              <w:rPr>
                <w:b/>
                <w:bCs/>
                <w:sz w:val="26"/>
                <w:szCs w:val="26"/>
              </w:rPr>
              <w:t>Điều kiện thỏa mãn</w:t>
            </w:r>
          </w:p>
        </w:tc>
        <w:tc>
          <w:tcPr>
            <w:tcW w:w="1792" w:type="dxa"/>
            <w:tcMar>
              <w:top w:w="60" w:type="dxa"/>
              <w:left w:w="80" w:type="dxa"/>
              <w:bottom w:w="60" w:type="dxa"/>
              <w:right w:w="80" w:type="dxa"/>
            </w:tcMar>
            <w:vAlign w:val="center"/>
          </w:tcPr>
          <w:p w14:paraId="24E062A4" w14:textId="77777777" w:rsidR="00E94F02" w:rsidRPr="00B53178" w:rsidRDefault="00E94F02" w:rsidP="00E94F02">
            <w:pPr>
              <w:jc w:val="center"/>
              <w:rPr>
                <w:sz w:val="26"/>
                <w:szCs w:val="26"/>
              </w:rPr>
            </w:pPr>
            <w:r>
              <w:rPr>
                <w:b/>
                <w:bCs/>
                <w:sz w:val="26"/>
                <w:szCs w:val="26"/>
              </w:rPr>
              <w:t>Ghi chú</w:t>
            </w:r>
          </w:p>
        </w:tc>
      </w:tr>
      <w:tr w:rsidR="00E94F02" w:rsidRPr="00B53178" w14:paraId="57E99EE2" w14:textId="77777777" w:rsidTr="00E94F02">
        <w:tc>
          <w:tcPr>
            <w:tcW w:w="558" w:type="dxa"/>
            <w:tcMar>
              <w:top w:w="60" w:type="dxa"/>
              <w:left w:w="80" w:type="dxa"/>
              <w:bottom w:w="60" w:type="dxa"/>
              <w:right w:w="80" w:type="dxa"/>
            </w:tcMar>
            <w:vAlign w:val="center"/>
          </w:tcPr>
          <w:p w14:paraId="3F8D0F80" w14:textId="77777777" w:rsidR="00E94F02" w:rsidRPr="00B53178" w:rsidRDefault="00E94F02" w:rsidP="00B73A05">
            <w:pPr>
              <w:jc w:val="center"/>
              <w:rPr>
                <w:sz w:val="26"/>
                <w:szCs w:val="26"/>
              </w:rPr>
            </w:pPr>
            <w:r>
              <w:rPr>
                <w:sz w:val="26"/>
                <w:szCs w:val="26"/>
              </w:rPr>
              <w:t>1</w:t>
            </w:r>
          </w:p>
        </w:tc>
        <w:tc>
          <w:tcPr>
            <w:tcW w:w="1491" w:type="dxa"/>
            <w:tcMar>
              <w:top w:w="60" w:type="dxa"/>
              <w:left w:w="80" w:type="dxa"/>
              <w:bottom w:w="60" w:type="dxa"/>
              <w:right w:w="80" w:type="dxa"/>
            </w:tcMar>
            <w:vAlign w:val="center"/>
          </w:tcPr>
          <w:p w14:paraId="2198854F" w14:textId="77777777" w:rsidR="00E94F02" w:rsidRPr="00B53178" w:rsidRDefault="00E94F02" w:rsidP="00E94F02">
            <w:pPr>
              <w:jc w:val="center"/>
              <w:rPr>
                <w:sz w:val="26"/>
                <w:szCs w:val="26"/>
              </w:rPr>
            </w:pPr>
            <w:r>
              <w:rPr>
                <w:sz w:val="26"/>
                <w:szCs w:val="26"/>
              </w:rPr>
              <w:t>Sức chịu tải cọc</w:t>
            </w:r>
          </w:p>
        </w:tc>
        <w:tc>
          <w:tcPr>
            <w:tcW w:w="2479" w:type="dxa"/>
            <w:tcMar>
              <w:top w:w="60" w:type="dxa"/>
              <w:left w:w="80" w:type="dxa"/>
              <w:bottom w:w="60" w:type="dxa"/>
              <w:right w:w="80" w:type="dxa"/>
            </w:tcMar>
            <w:vAlign w:val="center"/>
          </w:tcPr>
          <w:p w14:paraId="733ED913" w14:textId="77777777" w:rsidR="00E94F02" w:rsidRPr="00B53178" w:rsidRDefault="00E94F02" w:rsidP="00E94F02">
            <w:pPr>
              <w:jc w:val="center"/>
              <w:rPr>
                <w:sz w:val="26"/>
                <w:szCs w:val="26"/>
              </w:rPr>
            </w:pPr>
            <w:r>
              <w:rPr>
                <w:sz w:val="26"/>
                <w:szCs w:val="26"/>
              </w:rPr>
              <w:t>N</w:t>
            </w:r>
            <w:r>
              <w:rPr>
                <w:sz w:val="26"/>
                <w:szCs w:val="26"/>
                <w:vertAlign w:val="subscript"/>
              </w:rPr>
              <w:t>d</w:t>
            </w:r>
            <w:r>
              <w:rPr>
                <w:sz w:val="26"/>
                <w:szCs w:val="26"/>
              </w:rPr>
              <w:t xml:space="preserve"> xác định từ phản lực đầu cọc</w:t>
            </w:r>
          </w:p>
        </w:tc>
        <w:tc>
          <w:tcPr>
            <w:tcW w:w="2706" w:type="dxa"/>
            <w:tcMar>
              <w:top w:w="60" w:type="dxa"/>
              <w:left w:w="80" w:type="dxa"/>
              <w:bottom w:w="60" w:type="dxa"/>
              <w:right w:w="80" w:type="dxa"/>
            </w:tcMar>
            <w:vAlign w:val="center"/>
          </w:tcPr>
          <w:p w14:paraId="4D1AA2A4" w14:textId="77777777" w:rsidR="00E94F02" w:rsidRPr="00B53178" w:rsidRDefault="00E94F02" w:rsidP="00E94F02">
            <w:pPr>
              <w:jc w:val="center"/>
              <w:rPr>
                <w:sz w:val="26"/>
                <w:szCs w:val="26"/>
              </w:rPr>
            </w:pPr>
            <w:r>
              <w:rPr>
                <w:sz w:val="26"/>
                <w:szCs w:val="26"/>
              </w:rPr>
              <w:t>N</w:t>
            </w:r>
            <w:r>
              <w:rPr>
                <w:sz w:val="26"/>
                <w:szCs w:val="26"/>
                <w:vertAlign w:val="subscript"/>
              </w:rPr>
              <w:t>d</w:t>
            </w:r>
            <w:r>
              <w:rPr>
                <w:sz w:val="26"/>
                <w:szCs w:val="26"/>
              </w:rPr>
              <w:t xml:space="preserve"> ≤ [N</w:t>
            </w:r>
            <w:r>
              <w:rPr>
                <w:sz w:val="26"/>
                <w:szCs w:val="26"/>
                <w:vertAlign w:val="subscript"/>
              </w:rPr>
              <w:t>d</w:t>
            </w:r>
            <w:r>
              <w:rPr>
                <w:sz w:val="26"/>
                <w:szCs w:val="26"/>
              </w:rPr>
              <w:t xml:space="preserve">] </w:t>
            </w:r>
          </w:p>
          <w:p w14:paraId="11DE476C" w14:textId="0CCD8057" w:rsidR="00E94F02" w:rsidRPr="00B53178" w:rsidRDefault="00E94F02" w:rsidP="00E94F02">
            <w:pPr>
              <w:jc w:val="center"/>
              <w:rPr>
                <w:sz w:val="26"/>
                <w:szCs w:val="26"/>
              </w:rPr>
            </w:pPr>
            <w:r>
              <w:rPr>
                <w:sz w:val="26"/>
                <w:szCs w:val="26"/>
              </w:rPr>
              <w:t>(D400: 78,76T; D500: 112,44T)</w:t>
            </w:r>
          </w:p>
        </w:tc>
        <w:tc>
          <w:tcPr>
            <w:tcW w:w="1792" w:type="dxa"/>
            <w:tcMar>
              <w:top w:w="60" w:type="dxa"/>
              <w:left w:w="80" w:type="dxa"/>
              <w:bottom w:w="60" w:type="dxa"/>
              <w:right w:w="80" w:type="dxa"/>
            </w:tcMar>
            <w:vAlign w:val="center"/>
          </w:tcPr>
          <w:p w14:paraId="1766A58C" w14:textId="77777777" w:rsidR="00E94F02" w:rsidRPr="00B53178" w:rsidRDefault="00E94F02" w:rsidP="00E94F02">
            <w:pPr>
              <w:jc w:val="center"/>
              <w:rPr>
                <w:sz w:val="26"/>
                <w:szCs w:val="26"/>
              </w:rPr>
            </w:pPr>
            <w:r>
              <w:rPr>
                <w:sz w:val="26"/>
                <w:szCs w:val="26"/>
              </w:rPr>
              <w:t>TCVN 10304:2025</w:t>
            </w:r>
          </w:p>
        </w:tc>
      </w:tr>
      <w:tr w:rsidR="00E94F02" w:rsidRPr="00B53178" w14:paraId="004AF6B9" w14:textId="77777777" w:rsidTr="00E94F02">
        <w:tc>
          <w:tcPr>
            <w:tcW w:w="558" w:type="dxa"/>
            <w:tcMar>
              <w:top w:w="60" w:type="dxa"/>
              <w:left w:w="80" w:type="dxa"/>
              <w:bottom w:w="60" w:type="dxa"/>
              <w:right w:w="80" w:type="dxa"/>
            </w:tcMar>
            <w:vAlign w:val="center"/>
          </w:tcPr>
          <w:p w14:paraId="388138B1" w14:textId="77777777" w:rsidR="00E94F02" w:rsidRPr="00B53178" w:rsidRDefault="00E94F02" w:rsidP="00B73A05">
            <w:pPr>
              <w:jc w:val="center"/>
              <w:rPr>
                <w:sz w:val="26"/>
                <w:szCs w:val="26"/>
              </w:rPr>
            </w:pPr>
            <w:r>
              <w:rPr>
                <w:sz w:val="26"/>
                <w:szCs w:val="26"/>
              </w:rPr>
              <w:t>2</w:t>
            </w:r>
          </w:p>
        </w:tc>
        <w:tc>
          <w:tcPr>
            <w:tcW w:w="1491" w:type="dxa"/>
            <w:tcMar>
              <w:top w:w="60" w:type="dxa"/>
              <w:left w:w="80" w:type="dxa"/>
              <w:bottom w:w="60" w:type="dxa"/>
              <w:right w:w="80" w:type="dxa"/>
            </w:tcMar>
            <w:vAlign w:val="center"/>
          </w:tcPr>
          <w:p w14:paraId="5068AA0D" w14:textId="77777777" w:rsidR="00E94F02" w:rsidRPr="00B53178" w:rsidRDefault="00E94F02" w:rsidP="00E94F02">
            <w:pPr>
              <w:jc w:val="center"/>
              <w:rPr>
                <w:sz w:val="26"/>
                <w:szCs w:val="26"/>
              </w:rPr>
            </w:pPr>
            <w:r>
              <w:rPr>
                <w:sz w:val="26"/>
                <w:szCs w:val="26"/>
              </w:rPr>
              <w:t>Chuyển vị ngang đỉnh tường</w:t>
            </w:r>
          </w:p>
        </w:tc>
        <w:tc>
          <w:tcPr>
            <w:tcW w:w="2479" w:type="dxa"/>
            <w:tcMar>
              <w:top w:w="60" w:type="dxa"/>
              <w:left w:w="80" w:type="dxa"/>
              <w:bottom w:w="60" w:type="dxa"/>
              <w:right w:w="80" w:type="dxa"/>
            </w:tcMar>
            <w:vAlign w:val="center"/>
          </w:tcPr>
          <w:p w14:paraId="5A50A710" w14:textId="77777777" w:rsidR="00E94F02" w:rsidRPr="00B53178" w:rsidRDefault="00E94F02" w:rsidP="00E94F02">
            <w:pPr>
              <w:jc w:val="center"/>
              <w:rPr>
                <w:sz w:val="26"/>
                <w:szCs w:val="26"/>
              </w:rPr>
            </w:pPr>
            <w:r>
              <w:rPr>
                <w:sz w:val="26"/>
                <w:szCs w:val="26"/>
              </w:rPr>
              <w:t>max|U</w:t>
            </w:r>
            <w:r>
              <w:rPr>
                <w:sz w:val="26"/>
                <w:szCs w:val="26"/>
                <w:vertAlign w:val="subscript"/>
              </w:rPr>
              <w:t>1</w:t>
            </w:r>
            <w:r>
              <w:rPr>
                <w:sz w:val="26"/>
                <w:szCs w:val="26"/>
              </w:rPr>
              <w:t>| tại các nút thuộc nhóm đỉnh tường</w:t>
            </w:r>
          </w:p>
        </w:tc>
        <w:tc>
          <w:tcPr>
            <w:tcW w:w="2706" w:type="dxa"/>
            <w:tcMar>
              <w:top w:w="60" w:type="dxa"/>
              <w:left w:w="80" w:type="dxa"/>
              <w:bottom w:w="60" w:type="dxa"/>
              <w:right w:w="80" w:type="dxa"/>
            </w:tcMar>
            <w:vAlign w:val="center"/>
          </w:tcPr>
          <w:p w14:paraId="6325F1B1" w14:textId="42C1531C" w:rsidR="00E94F02" w:rsidRPr="00B53178" w:rsidRDefault="00E94F02" w:rsidP="00E94F02">
            <w:pPr>
              <w:jc w:val="center"/>
              <w:rPr>
                <w:sz w:val="26"/>
                <w:szCs w:val="26"/>
              </w:rPr>
            </w:pPr>
            <w:r>
              <w:rPr>
                <w:sz w:val="26"/>
                <w:szCs w:val="26"/>
              </w:rPr>
              <w:t xml:space="preserve">≤ min(H/300, 100mm) </w:t>
            </w:r>
          </w:p>
        </w:tc>
        <w:tc>
          <w:tcPr>
            <w:tcW w:w="1792" w:type="dxa"/>
            <w:tcMar>
              <w:top w:w="60" w:type="dxa"/>
              <w:left w:w="80" w:type="dxa"/>
              <w:bottom w:w="60" w:type="dxa"/>
              <w:right w:w="80" w:type="dxa"/>
            </w:tcMar>
            <w:vAlign w:val="center"/>
          </w:tcPr>
          <w:p w14:paraId="11D3C3F1" w14:textId="77777777" w:rsidR="000C4AA2" w:rsidRDefault="00E94F02" w:rsidP="00E94F02">
            <w:pPr>
              <w:jc w:val="center"/>
              <w:rPr>
                <w:sz w:val="26"/>
                <w:szCs w:val="26"/>
              </w:rPr>
            </w:pPr>
            <w:r>
              <w:rPr>
                <w:sz w:val="26"/>
                <w:szCs w:val="26"/>
              </w:rPr>
              <w:t xml:space="preserve">TCVN </w:t>
            </w:r>
          </w:p>
          <w:p w14:paraId="41B60E2F" w14:textId="2181F654" w:rsidR="00E94F02" w:rsidRPr="00B53178" w:rsidRDefault="00E94F02" w:rsidP="00E94F02">
            <w:pPr>
              <w:jc w:val="center"/>
              <w:rPr>
                <w:sz w:val="26"/>
                <w:szCs w:val="26"/>
              </w:rPr>
            </w:pPr>
            <w:r>
              <w:rPr>
                <w:sz w:val="26"/>
                <w:szCs w:val="26"/>
              </w:rPr>
              <w:t>11820-5:2021</w:t>
            </w:r>
          </w:p>
        </w:tc>
      </w:tr>
      <w:tr w:rsidR="00E94F02" w:rsidRPr="00B53178" w14:paraId="7F4AA73F" w14:textId="77777777" w:rsidTr="00E94F02">
        <w:tc>
          <w:tcPr>
            <w:tcW w:w="558" w:type="dxa"/>
            <w:tcMar>
              <w:top w:w="60" w:type="dxa"/>
              <w:left w:w="80" w:type="dxa"/>
              <w:bottom w:w="60" w:type="dxa"/>
              <w:right w:w="80" w:type="dxa"/>
            </w:tcMar>
            <w:vAlign w:val="center"/>
          </w:tcPr>
          <w:p w14:paraId="56E7BBEC" w14:textId="77777777" w:rsidR="00E94F02" w:rsidRPr="00B53178" w:rsidRDefault="00E94F02" w:rsidP="00B73A05">
            <w:pPr>
              <w:jc w:val="center"/>
              <w:rPr>
                <w:sz w:val="26"/>
                <w:szCs w:val="26"/>
              </w:rPr>
            </w:pPr>
            <w:r>
              <w:rPr>
                <w:sz w:val="26"/>
                <w:szCs w:val="26"/>
              </w:rPr>
              <w:lastRenderedPageBreak/>
              <w:t>3</w:t>
            </w:r>
          </w:p>
        </w:tc>
        <w:tc>
          <w:tcPr>
            <w:tcW w:w="1491" w:type="dxa"/>
            <w:tcMar>
              <w:top w:w="60" w:type="dxa"/>
              <w:left w:w="80" w:type="dxa"/>
              <w:bottom w:w="60" w:type="dxa"/>
              <w:right w:w="80" w:type="dxa"/>
            </w:tcMar>
            <w:vAlign w:val="center"/>
          </w:tcPr>
          <w:p w14:paraId="132126BA" w14:textId="77777777" w:rsidR="00E94F02" w:rsidRPr="00B53178" w:rsidRDefault="00E94F02" w:rsidP="00E94F02">
            <w:pPr>
              <w:jc w:val="center"/>
              <w:rPr>
                <w:sz w:val="26"/>
                <w:szCs w:val="26"/>
              </w:rPr>
            </w:pPr>
            <w:r>
              <w:rPr>
                <w:sz w:val="26"/>
                <w:szCs w:val="26"/>
              </w:rPr>
              <w:t>Khả năng chịu cắt</w:t>
            </w:r>
          </w:p>
        </w:tc>
        <w:tc>
          <w:tcPr>
            <w:tcW w:w="2479" w:type="dxa"/>
            <w:tcMar>
              <w:top w:w="60" w:type="dxa"/>
              <w:left w:w="80" w:type="dxa"/>
              <w:bottom w:w="60" w:type="dxa"/>
              <w:right w:w="80" w:type="dxa"/>
            </w:tcMar>
            <w:vAlign w:val="center"/>
          </w:tcPr>
          <w:p w14:paraId="79D77533" w14:textId="77777777" w:rsidR="00E94F02" w:rsidRPr="00B53178" w:rsidRDefault="00E94F02" w:rsidP="00E94F02">
            <w:pPr>
              <w:jc w:val="center"/>
              <w:rPr>
                <w:sz w:val="26"/>
                <w:szCs w:val="26"/>
              </w:rPr>
            </w:pPr>
            <w:r>
              <w:rPr>
                <w:sz w:val="26"/>
                <w:szCs w:val="26"/>
              </w:rPr>
              <w:t>Lực cắt Q tại tiết diện cách mặt gối tựa một đoạn h</w:t>
            </w:r>
            <w:r>
              <w:rPr>
                <w:sz w:val="26"/>
                <w:szCs w:val="26"/>
                <w:vertAlign w:val="subscript"/>
              </w:rPr>
              <w:t>0</w:t>
            </w:r>
          </w:p>
        </w:tc>
        <w:tc>
          <w:tcPr>
            <w:tcW w:w="2706" w:type="dxa"/>
            <w:tcMar>
              <w:top w:w="60" w:type="dxa"/>
              <w:left w:w="80" w:type="dxa"/>
              <w:bottom w:w="60" w:type="dxa"/>
              <w:right w:w="80" w:type="dxa"/>
            </w:tcMar>
            <w:vAlign w:val="center"/>
          </w:tcPr>
          <w:p w14:paraId="59B8183E" w14:textId="77777777" w:rsidR="00E94F02" w:rsidRPr="00B53178" w:rsidRDefault="00E94F02" w:rsidP="00E94F02">
            <w:pPr>
              <w:jc w:val="center"/>
              <w:rPr>
                <w:sz w:val="26"/>
                <w:szCs w:val="26"/>
              </w:rPr>
            </w:pPr>
            <w:r>
              <w:rPr>
                <w:sz w:val="26"/>
                <w:szCs w:val="26"/>
              </w:rPr>
              <w:t>γ</w:t>
            </w:r>
            <w:r>
              <w:rPr>
                <w:sz w:val="26"/>
                <w:szCs w:val="26"/>
                <w:vertAlign w:val="subscript"/>
              </w:rPr>
              <w:t>lc</w:t>
            </w:r>
            <w:r>
              <w:rPr>
                <w:sz w:val="26"/>
                <w:szCs w:val="26"/>
              </w:rPr>
              <w:t>·γ</w:t>
            </w:r>
            <w:r>
              <w:rPr>
                <w:sz w:val="26"/>
                <w:szCs w:val="26"/>
                <w:vertAlign w:val="subscript"/>
              </w:rPr>
              <w:t>n</w:t>
            </w:r>
            <w:r>
              <w:rPr>
                <w:sz w:val="26"/>
                <w:szCs w:val="26"/>
              </w:rPr>
              <w:t>·Q ≤ γ</w:t>
            </w:r>
            <w:r>
              <w:rPr>
                <w:sz w:val="26"/>
                <w:szCs w:val="26"/>
                <w:vertAlign w:val="subscript"/>
              </w:rPr>
              <w:t>c</w:t>
            </w:r>
            <w:r>
              <w:rPr>
                <w:sz w:val="26"/>
                <w:szCs w:val="26"/>
              </w:rPr>
              <w:t>·γ</w:t>
            </w:r>
            <w:r>
              <w:rPr>
                <w:sz w:val="26"/>
                <w:szCs w:val="26"/>
                <w:vertAlign w:val="subscript"/>
              </w:rPr>
              <w:t>b7</w:t>
            </w:r>
            <w:r>
              <w:rPr>
                <w:sz w:val="26"/>
                <w:szCs w:val="26"/>
              </w:rPr>
              <w:t>·Q</w:t>
            </w:r>
            <w:r>
              <w:rPr>
                <w:sz w:val="26"/>
                <w:szCs w:val="26"/>
                <w:vertAlign w:val="subscript"/>
              </w:rPr>
              <w:t>b</w:t>
            </w:r>
          </w:p>
        </w:tc>
        <w:tc>
          <w:tcPr>
            <w:tcW w:w="1792" w:type="dxa"/>
            <w:tcMar>
              <w:top w:w="60" w:type="dxa"/>
              <w:left w:w="80" w:type="dxa"/>
              <w:bottom w:w="60" w:type="dxa"/>
              <w:right w:w="80" w:type="dxa"/>
            </w:tcMar>
            <w:vAlign w:val="center"/>
          </w:tcPr>
          <w:p w14:paraId="0686DFF6" w14:textId="0410BCB6" w:rsidR="00E94F02" w:rsidRPr="00B53178" w:rsidRDefault="00E94F02" w:rsidP="00E94F02">
            <w:pPr>
              <w:jc w:val="center"/>
              <w:rPr>
                <w:sz w:val="26"/>
                <w:szCs w:val="26"/>
              </w:rPr>
            </w:pPr>
            <w:r>
              <w:rPr>
                <w:sz w:val="26"/>
                <w:szCs w:val="26"/>
              </w:rPr>
              <w:t>TCVN 4116:2023</w:t>
            </w:r>
          </w:p>
        </w:tc>
      </w:tr>
      <w:tr w:rsidR="00E94F02" w:rsidRPr="00B53178" w14:paraId="1FA4F1CF" w14:textId="77777777" w:rsidTr="00E94F02">
        <w:tc>
          <w:tcPr>
            <w:tcW w:w="558" w:type="dxa"/>
            <w:tcMar>
              <w:top w:w="60" w:type="dxa"/>
              <w:left w:w="80" w:type="dxa"/>
              <w:bottom w:w="60" w:type="dxa"/>
              <w:right w:w="80" w:type="dxa"/>
            </w:tcMar>
            <w:vAlign w:val="center"/>
          </w:tcPr>
          <w:p w14:paraId="6DFF15A5" w14:textId="77777777" w:rsidR="00E94F02" w:rsidRPr="00B53178" w:rsidRDefault="00E94F02" w:rsidP="00B73A05">
            <w:pPr>
              <w:jc w:val="center"/>
              <w:rPr>
                <w:sz w:val="26"/>
                <w:szCs w:val="26"/>
              </w:rPr>
            </w:pPr>
            <w:r>
              <w:rPr>
                <w:sz w:val="26"/>
                <w:szCs w:val="26"/>
              </w:rPr>
              <w:t>4</w:t>
            </w:r>
          </w:p>
        </w:tc>
        <w:tc>
          <w:tcPr>
            <w:tcW w:w="1491" w:type="dxa"/>
            <w:tcMar>
              <w:top w:w="60" w:type="dxa"/>
              <w:left w:w="80" w:type="dxa"/>
              <w:bottom w:w="60" w:type="dxa"/>
              <w:right w:w="80" w:type="dxa"/>
            </w:tcMar>
            <w:vAlign w:val="center"/>
          </w:tcPr>
          <w:p w14:paraId="6DEE3B39" w14:textId="77777777" w:rsidR="00E94F02" w:rsidRPr="00B53178" w:rsidRDefault="00E94F02" w:rsidP="00E94F02">
            <w:pPr>
              <w:jc w:val="center"/>
              <w:rPr>
                <w:sz w:val="26"/>
                <w:szCs w:val="26"/>
              </w:rPr>
            </w:pPr>
            <w:r>
              <w:rPr>
                <w:sz w:val="26"/>
                <w:szCs w:val="26"/>
              </w:rPr>
              <w:t>Bề rộng vết nứt</w:t>
            </w:r>
          </w:p>
        </w:tc>
        <w:tc>
          <w:tcPr>
            <w:tcW w:w="2479" w:type="dxa"/>
            <w:tcMar>
              <w:top w:w="60" w:type="dxa"/>
              <w:left w:w="80" w:type="dxa"/>
              <w:bottom w:w="60" w:type="dxa"/>
              <w:right w:w="80" w:type="dxa"/>
            </w:tcMar>
            <w:vAlign w:val="center"/>
          </w:tcPr>
          <w:p w14:paraId="6762E347" w14:textId="77777777" w:rsidR="00E94F02" w:rsidRPr="00B53178" w:rsidRDefault="00E94F02" w:rsidP="00E94F02">
            <w:pPr>
              <w:jc w:val="center"/>
              <w:rPr>
                <w:sz w:val="26"/>
                <w:szCs w:val="26"/>
              </w:rPr>
            </w:pPr>
            <w:r>
              <w:rPr>
                <w:sz w:val="26"/>
                <w:szCs w:val="26"/>
              </w:rPr>
              <w:t>a</w:t>
            </w:r>
            <w:r>
              <w:rPr>
                <w:sz w:val="26"/>
                <w:szCs w:val="26"/>
                <w:vertAlign w:val="subscript"/>
              </w:rPr>
              <w:t>cr</w:t>
            </w:r>
            <w:r>
              <w:rPr>
                <w:sz w:val="26"/>
                <w:szCs w:val="26"/>
              </w:rPr>
              <w:t xml:space="preserve"> tính từ ứng suất cốt thép σ</w:t>
            </w:r>
            <w:r>
              <w:rPr>
                <w:sz w:val="26"/>
                <w:szCs w:val="26"/>
                <w:vertAlign w:val="subscript"/>
              </w:rPr>
              <w:t>s</w:t>
            </w:r>
          </w:p>
        </w:tc>
        <w:tc>
          <w:tcPr>
            <w:tcW w:w="2706" w:type="dxa"/>
            <w:tcMar>
              <w:top w:w="60" w:type="dxa"/>
              <w:left w:w="80" w:type="dxa"/>
              <w:bottom w:w="60" w:type="dxa"/>
              <w:right w:w="80" w:type="dxa"/>
            </w:tcMar>
            <w:vAlign w:val="center"/>
          </w:tcPr>
          <w:p w14:paraId="57B61872" w14:textId="77777777" w:rsidR="00E94F02" w:rsidRPr="00B53178" w:rsidRDefault="00E94F02" w:rsidP="00E94F02">
            <w:pPr>
              <w:jc w:val="center"/>
              <w:rPr>
                <w:sz w:val="26"/>
                <w:szCs w:val="26"/>
              </w:rPr>
            </w:pPr>
            <w:r>
              <w:rPr>
                <w:sz w:val="26"/>
                <w:szCs w:val="26"/>
              </w:rPr>
              <w:t>a</w:t>
            </w:r>
            <w:r>
              <w:rPr>
                <w:sz w:val="26"/>
                <w:szCs w:val="26"/>
                <w:vertAlign w:val="subscript"/>
              </w:rPr>
              <w:t>cr</w:t>
            </w:r>
            <w:r>
              <w:rPr>
                <w:sz w:val="26"/>
                <w:szCs w:val="26"/>
              </w:rPr>
              <w:t xml:space="preserve"> ≤ γ</w:t>
            </w:r>
            <w:r>
              <w:rPr>
                <w:sz w:val="26"/>
                <w:szCs w:val="26"/>
                <w:vertAlign w:val="subscript"/>
              </w:rPr>
              <w:t>c</w:t>
            </w:r>
            <w:r>
              <w:rPr>
                <w:sz w:val="26"/>
                <w:szCs w:val="26"/>
              </w:rPr>
              <w:t xml:space="preserve"> · 0,2mm</w:t>
            </w:r>
          </w:p>
        </w:tc>
        <w:tc>
          <w:tcPr>
            <w:tcW w:w="1792" w:type="dxa"/>
            <w:tcMar>
              <w:top w:w="60" w:type="dxa"/>
              <w:left w:w="80" w:type="dxa"/>
              <w:bottom w:w="60" w:type="dxa"/>
              <w:right w:w="80" w:type="dxa"/>
            </w:tcMar>
            <w:vAlign w:val="center"/>
          </w:tcPr>
          <w:p w14:paraId="7FD4BEB4" w14:textId="11244286" w:rsidR="00E94F02" w:rsidRPr="00B53178" w:rsidRDefault="00E94F02" w:rsidP="00E94F02">
            <w:pPr>
              <w:jc w:val="center"/>
              <w:rPr>
                <w:sz w:val="26"/>
                <w:szCs w:val="26"/>
              </w:rPr>
            </w:pPr>
            <w:r>
              <w:rPr>
                <w:sz w:val="26"/>
                <w:szCs w:val="26"/>
              </w:rPr>
              <w:t>TCVN 4116:2023</w:t>
            </w:r>
          </w:p>
        </w:tc>
      </w:tr>
      <w:tr w:rsidR="00E94F02" w:rsidRPr="00B53178" w14:paraId="0E0FA494" w14:textId="77777777" w:rsidTr="00E94F02">
        <w:tc>
          <w:tcPr>
            <w:tcW w:w="558" w:type="dxa"/>
            <w:tcMar>
              <w:top w:w="60" w:type="dxa"/>
              <w:left w:w="80" w:type="dxa"/>
              <w:bottom w:w="60" w:type="dxa"/>
              <w:right w:w="80" w:type="dxa"/>
            </w:tcMar>
            <w:vAlign w:val="center"/>
          </w:tcPr>
          <w:p w14:paraId="15DD53C4" w14:textId="77777777" w:rsidR="00E94F02" w:rsidRPr="00B53178" w:rsidRDefault="00E94F02" w:rsidP="00B73A05">
            <w:pPr>
              <w:jc w:val="center"/>
              <w:rPr>
                <w:sz w:val="26"/>
                <w:szCs w:val="26"/>
              </w:rPr>
            </w:pPr>
            <w:r>
              <w:rPr>
                <w:sz w:val="26"/>
                <w:szCs w:val="26"/>
              </w:rPr>
              <w:t>5</w:t>
            </w:r>
          </w:p>
        </w:tc>
        <w:tc>
          <w:tcPr>
            <w:tcW w:w="1491" w:type="dxa"/>
            <w:tcMar>
              <w:top w:w="60" w:type="dxa"/>
              <w:left w:w="80" w:type="dxa"/>
              <w:bottom w:w="60" w:type="dxa"/>
              <w:right w:w="80" w:type="dxa"/>
            </w:tcMar>
            <w:vAlign w:val="center"/>
          </w:tcPr>
          <w:p w14:paraId="66E33734" w14:textId="77777777" w:rsidR="00E94F02" w:rsidRPr="00B53178" w:rsidRDefault="00E94F02" w:rsidP="00E94F02">
            <w:pPr>
              <w:jc w:val="center"/>
              <w:rPr>
                <w:sz w:val="26"/>
                <w:szCs w:val="26"/>
              </w:rPr>
            </w:pPr>
            <w:r>
              <w:rPr>
                <w:sz w:val="26"/>
                <w:szCs w:val="26"/>
              </w:rPr>
              <w:t>Chọc thủng bản đáy</w:t>
            </w:r>
          </w:p>
        </w:tc>
        <w:tc>
          <w:tcPr>
            <w:tcW w:w="2479" w:type="dxa"/>
            <w:tcMar>
              <w:top w:w="60" w:type="dxa"/>
              <w:left w:w="80" w:type="dxa"/>
              <w:bottom w:w="60" w:type="dxa"/>
              <w:right w:w="80" w:type="dxa"/>
            </w:tcMar>
            <w:vAlign w:val="center"/>
          </w:tcPr>
          <w:p w14:paraId="35C9BE27" w14:textId="77777777" w:rsidR="00E94F02" w:rsidRPr="00B53178" w:rsidRDefault="00E94F02" w:rsidP="00E94F02">
            <w:pPr>
              <w:jc w:val="center"/>
              <w:rPr>
                <w:sz w:val="26"/>
                <w:szCs w:val="26"/>
              </w:rPr>
            </w:pPr>
            <w:r>
              <w:rPr>
                <w:sz w:val="26"/>
                <w:szCs w:val="26"/>
              </w:rPr>
              <w:t>Phản lực đầu cọc so với khả năng chống chọc thủng theo chu vi tháp chọc thủng</w:t>
            </w:r>
          </w:p>
        </w:tc>
        <w:tc>
          <w:tcPr>
            <w:tcW w:w="2706" w:type="dxa"/>
            <w:tcMar>
              <w:top w:w="60" w:type="dxa"/>
              <w:left w:w="80" w:type="dxa"/>
              <w:bottom w:w="60" w:type="dxa"/>
              <w:right w:w="80" w:type="dxa"/>
            </w:tcMar>
            <w:vAlign w:val="center"/>
          </w:tcPr>
          <w:p w14:paraId="1790A61A" w14:textId="77777777" w:rsidR="00E94F02" w:rsidRPr="00B53178" w:rsidRDefault="00E94F02" w:rsidP="00E94F02">
            <w:pPr>
              <w:jc w:val="center"/>
              <w:rPr>
                <w:sz w:val="26"/>
                <w:szCs w:val="26"/>
              </w:rPr>
            </w:pPr>
            <w:r>
              <w:rPr>
                <w:sz w:val="26"/>
                <w:szCs w:val="26"/>
              </w:rPr>
              <w:t>|N</w:t>
            </w:r>
            <w:r>
              <w:rPr>
                <w:sz w:val="26"/>
                <w:szCs w:val="26"/>
                <w:vertAlign w:val="subscript"/>
              </w:rPr>
              <w:t>d</w:t>
            </w:r>
            <w:r>
              <w:rPr>
                <w:sz w:val="26"/>
                <w:szCs w:val="26"/>
              </w:rPr>
              <w:t>| ≤ γ</w:t>
            </w:r>
            <w:r>
              <w:rPr>
                <w:sz w:val="26"/>
                <w:szCs w:val="26"/>
                <w:vertAlign w:val="subscript"/>
              </w:rPr>
              <w:t>c</w:t>
            </w:r>
            <w:r>
              <w:rPr>
                <w:sz w:val="26"/>
                <w:szCs w:val="26"/>
              </w:rPr>
              <w:t>·R</w:t>
            </w:r>
            <w:r>
              <w:rPr>
                <w:sz w:val="26"/>
                <w:szCs w:val="26"/>
                <w:vertAlign w:val="subscript"/>
              </w:rPr>
              <w:t>bt</w:t>
            </w:r>
            <w:r>
              <w:rPr>
                <w:sz w:val="26"/>
                <w:szCs w:val="26"/>
              </w:rPr>
              <w:t>·u·h</w:t>
            </w:r>
            <w:r>
              <w:rPr>
                <w:sz w:val="26"/>
                <w:szCs w:val="26"/>
                <w:vertAlign w:val="subscript"/>
              </w:rPr>
              <w:t>0</w:t>
            </w:r>
          </w:p>
        </w:tc>
        <w:tc>
          <w:tcPr>
            <w:tcW w:w="1792" w:type="dxa"/>
            <w:tcMar>
              <w:top w:w="60" w:type="dxa"/>
              <w:left w:w="80" w:type="dxa"/>
              <w:bottom w:w="60" w:type="dxa"/>
              <w:right w:w="80" w:type="dxa"/>
            </w:tcMar>
            <w:vAlign w:val="center"/>
          </w:tcPr>
          <w:p w14:paraId="2340F54F" w14:textId="77777777" w:rsidR="00E94F02" w:rsidRPr="00B53178" w:rsidRDefault="00E94F02" w:rsidP="00E94F02">
            <w:pPr>
              <w:jc w:val="center"/>
              <w:rPr>
                <w:sz w:val="26"/>
                <w:szCs w:val="26"/>
              </w:rPr>
            </w:pPr>
            <w:r>
              <w:rPr>
                <w:sz w:val="26"/>
                <w:szCs w:val="26"/>
              </w:rPr>
              <w:t>TCVN 5574:2018</w:t>
            </w:r>
          </w:p>
        </w:tc>
      </w:tr>
    </w:tbl>
    <w:p w14:paraId="0EA8B1E7" w14:textId="77777777" w:rsidR="000C4AA2" w:rsidRDefault="000C4AA2" w:rsidP="00B73A05">
      <w:pPr>
        <w:spacing w:after="160" w:line="300" w:lineRule="auto"/>
        <w:jc w:val="both"/>
        <w:rPr>
          <w:sz w:val="26"/>
          <w:szCs w:val="26"/>
        </w:rPr>
      </w:pPr>
    </w:p>
    <w:p w14:paraId="0929832F" w14:textId="14D7F656" w:rsidR="00D57AB3" w:rsidRPr="00B53178" w:rsidRDefault="00DB09C5" w:rsidP="00B73A05">
      <w:pPr>
        <w:spacing w:after="160" w:line="300" w:lineRule="auto"/>
        <w:jc w:val="both"/>
        <w:rPr>
          <w:sz w:val="26"/>
          <w:szCs w:val="26"/>
        </w:rPr>
      </w:pPr>
      <w:r>
        <w:rPr>
          <w:sz w:val="26"/>
          <w:szCs w:val="26"/>
        </w:rPr>
        <w:t xml:space="preserve">Theo </w:t>
      </w:r>
      <w:r w:rsidR="000C4AA2">
        <w:rPr>
          <w:sz w:val="26"/>
          <w:szCs w:val="26"/>
        </w:rPr>
        <w:t>[4]</w:t>
      </w:r>
      <w:r>
        <w:rPr>
          <w:sz w:val="26"/>
          <w:szCs w:val="26"/>
        </w:rPr>
        <w:t xml:space="preserve">, Bảng 12, giới hạn chuyển vị ngang </w:t>
      </w:r>
      <w:r w:rsidR="000C4AA2">
        <w:rPr>
          <w:sz w:val="26"/>
          <w:szCs w:val="26"/>
        </w:rPr>
        <w:t xml:space="preserve">cho nhóm ràng buộc 2 </w:t>
      </w:r>
      <w:r>
        <w:rPr>
          <w:sz w:val="26"/>
          <w:szCs w:val="26"/>
        </w:rPr>
        <w:t>là 15 mm. Nhóm ràng buộc 3 và 4 được kiểm tra riêng cho từng vùng, sử dụng nội lực bao (M, V) trích xuất từ SAP2000 theo tổ hợp bao</w:t>
      </w:r>
      <w:r w:rsidR="000C4AA2">
        <w:rPr>
          <w:sz w:val="26"/>
          <w:szCs w:val="26"/>
        </w:rPr>
        <w:t>; đ</w:t>
      </w:r>
      <w:r>
        <w:rPr>
          <w:sz w:val="26"/>
          <w:szCs w:val="26"/>
        </w:rPr>
        <w:t>ối với kiểm tra chịu cắt, nội lực được trích xuất tại các vị trí cách mặt gối tựa hoặc mép cọc một khoảng không nhỏ hơn h</w:t>
      </w:r>
      <w:r>
        <w:rPr>
          <w:sz w:val="26"/>
          <w:szCs w:val="26"/>
          <w:vertAlign w:val="subscript"/>
        </w:rPr>
        <w:t>0</w:t>
      </w:r>
      <w:r>
        <w:rPr>
          <w:sz w:val="26"/>
          <w:szCs w:val="26"/>
        </w:rPr>
        <w:t xml:space="preserve">, nhằm hạn chế đỉnh nội lực cục bộ tại biên phần tử vỏ. </w:t>
      </w:r>
      <w:r w:rsidR="000C4AA2">
        <w:rPr>
          <w:sz w:val="26"/>
          <w:szCs w:val="26"/>
        </w:rPr>
        <w:t>Nhóm ràng buộc 5 về k</w:t>
      </w:r>
      <w:r>
        <w:rPr>
          <w:sz w:val="26"/>
          <w:szCs w:val="26"/>
        </w:rPr>
        <w:t>iểm tra chọc thủng được thực hiện riêng cho từng cọc, với h</w:t>
      </w:r>
      <w:r>
        <w:rPr>
          <w:sz w:val="26"/>
          <w:szCs w:val="26"/>
          <w:vertAlign w:val="subscript"/>
        </w:rPr>
        <w:t>0</w:t>
      </w:r>
      <w:r>
        <w:rPr>
          <w:sz w:val="26"/>
          <w:szCs w:val="26"/>
        </w:rPr>
        <w:t xml:space="preserve"> của vùng bản đáy tương ứng.</w:t>
      </w:r>
    </w:p>
    <w:p w14:paraId="189A4525" w14:textId="77777777" w:rsidR="00D57AB3" w:rsidRPr="00B53178" w:rsidRDefault="00DB09C5">
      <w:pPr>
        <w:pStyle w:val="Heading2"/>
        <w:spacing w:before="280" w:after="160"/>
        <w:rPr>
          <w:color w:val="auto"/>
        </w:rPr>
      </w:pPr>
      <w:r>
        <w:rPr>
          <w:b/>
          <w:bCs/>
          <w:color w:val="auto"/>
        </w:rPr>
        <w:t>2.5. Khung tính toán SAP2000–MATLAB–SFOA</w:t>
      </w:r>
    </w:p>
    <w:p w14:paraId="715B5037" w14:textId="0B5FB03F" w:rsidR="00C95E27" w:rsidRPr="00B53178" w:rsidRDefault="00C95E27">
      <w:pPr>
        <w:spacing w:after="160" w:line="300" w:lineRule="auto"/>
        <w:jc w:val="both"/>
        <w:rPr>
          <w:sz w:val="26"/>
          <w:szCs w:val="26"/>
        </w:rPr>
      </w:pPr>
      <w:r>
        <w:rPr>
          <w:sz w:val="26"/>
          <w:szCs w:val="26"/>
        </w:rPr>
        <w:t xml:space="preserve">Quá trình đánh giá mỗi cá thể được thực hiện tuần tự. Trước hết, các biến thiết kế được rời rạc hóa theo bước 0,01 m và cập nhật vào mô hình SAP2000 thông qua hàm OAPI SetShell_1. Sau đó, mô hình được phân tích bằng phương pháp phần tử hữu hạn để xác định phản lực đầu cọc, chuyển vị và nội lực vỏ theo tổ hợp bao. Các kết quả này được sử dụng để kiểm tra các nhóm ràng buộc, tính thể tích bê tông và hàm thích nghi, </w:t>
      </w:r>
      <w:r w:rsidR="00296C6F">
        <w:rPr>
          <w:sz w:val="26"/>
          <w:szCs w:val="26"/>
        </w:rPr>
        <w:t>sau đó</w:t>
      </w:r>
      <w:r>
        <w:rPr>
          <w:sz w:val="26"/>
          <w:szCs w:val="26"/>
        </w:rPr>
        <w:t xml:space="preserve"> trả về SFOA để cập nhật quần thể.</w:t>
      </w:r>
    </w:p>
    <w:p w14:paraId="57213B86" w14:textId="3DB838AE" w:rsidR="00D57AB3" w:rsidRPr="00B53178" w:rsidRDefault="00DB09C5">
      <w:pPr>
        <w:pStyle w:val="Heading2"/>
        <w:spacing w:before="280" w:after="160"/>
        <w:rPr>
          <w:color w:val="auto"/>
        </w:rPr>
      </w:pPr>
      <w:r>
        <w:rPr>
          <w:b/>
          <w:bCs/>
          <w:color w:val="auto"/>
        </w:rPr>
        <w:t>2.6. Thuật toán SFOA và thiết lập tính toán</w:t>
      </w:r>
    </w:p>
    <w:p w14:paraId="30F57319" w14:textId="7DF3B583" w:rsidR="00C1736A" w:rsidRPr="00B53178" w:rsidRDefault="00296C6F">
      <w:pPr>
        <w:spacing w:after="160" w:line="300" w:lineRule="auto"/>
        <w:jc w:val="both"/>
        <w:rPr>
          <w:sz w:val="26"/>
          <w:szCs w:val="26"/>
        </w:rPr>
      </w:pPr>
      <w:r>
        <w:rPr>
          <w:sz w:val="26"/>
          <w:szCs w:val="26"/>
        </w:rPr>
        <w:t>T</w:t>
      </w:r>
      <w:r w:rsidR="00C1736A">
        <w:rPr>
          <w:sz w:val="26"/>
          <w:szCs w:val="26"/>
        </w:rPr>
        <w:t>huật toán SFOA</w:t>
      </w:r>
      <w:r>
        <w:rPr>
          <w:sz w:val="26"/>
          <w:szCs w:val="26"/>
        </w:rPr>
        <w:t xml:space="preserve"> </w:t>
      </w:r>
      <w:r w:rsidR="00C1736A">
        <w:rPr>
          <w:sz w:val="26"/>
          <w:szCs w:val="26"/>
        </w:rPr>
        <w:t>[1], gồm hai giai đoạn khám phá và khai thác dựa trên hành vi tìm mồi và tái sinh của sao biển, không bổ sung cơ chế nào khác. Do mục tiêu</w:t>
      </w:r>
      <w:r>
        <w:rPr>
          <w:sz w:val="26"/>
          <w:szCs w:val="26"/>
        </w:rPr>
        <w:t xml:space="preserve"> nghiên cứu</w:t>
      </w:r>
      <w:r w:rsidR="00C1736A">
        <w:rPr>
          <w:sz w:val="26"/>
          <w:szCs w:val="26"/>
        </w:rPr>
        <w:t xml:space="preserve"> là đánh giá khả năng ứng dụng SFOA cho một bài toán thiết kế cụ thể, không nhằm so sánh hay phát triển thuật toán, quá trình tối ưu chỉ thực hiện một lần chạy duy nhất (Nrun = 1), không yêu cầu thống kê giá trị tốt nhất, giá trị trung bình và độ lệch chuẩn qua nhiều lần chạy như các nghiên cứu đánh giá thuật toán. Khảo sát sơ bộ với </w:t>
      </w:r>
      <w:r w:rsidR="00C1736A">
        <w:rPr>
          <w:rStyle w:val="katex"/>
          <w:sz w:val="26"/>
          <w:szCs w:val="26"/>
        </w:rPr>
        <w:t>N</w:t>
      </w:r>
      <w:r w:rsidR="00C1736A">
        <w:rPr>
          <w:rStyle w:val="katex"/>
          <w:sz w:val="26"/>
          <w:szCs w:val="26"/>
          <w:vertAlign w:val="subscript"/>
        </w:rPr>
        <w:t>pop</w:t>
      </w:r>
      <w:r w:rsidR="00C1736A">
        <w:rPr>
          <w:rStyle w:val="katex"/>
          <w:sz w:val="26"/>
          <w:szCs w:val="26"/>
        </w:rPr>
        <w:t>=15</w:t>
      </w:r>
      <w:r w:rsidR="00C1736A">
        <w:rPr>
          <w:sz w:val="26"/>
          <w:szCs w:val="26"/>
        </w:rPr>
        <w:t xml:space="preserve">, 40 vòng lặp cho thấy nghiệm cải thiện rất ít ở các vòng lặp cuối; do đó nghiên cứu chọn </w:t>
      </w:r>
      <w:r w:rsidR="00C1736A">
        <w:rPr>
          <w:rStyle w:val="katex"/>
          <w:sz w:val="26"/>
          <w:szCs w:val="26"/>
        </w:rPr>
        <w:t>N</w:t>
      </w:r>
      <w:r w:rsidR="00C1736A">
        <w:rPr>
          <w:rStyle w:val="katex"/>
          <w:sz w:val="26"/>
          <w:szCs w:val="26"/>
          <w:vertAlign w:val="subscript"/>
        </w:rPr>
        <w:t>pop</w:t>
      </w:r>
      <w:r w:rsidR="00C1736A">
        <w:rPr>
          <w:rStyle w:val="katex"/>
          <w:sz w:val="26"/>
          <w:szCs w:val="26"/>
        </w:rPr>
        <w:t>=50</w:t>
      </w:r>
      <w:r w:rsidR="00C1736A">
        <w:rPr>
          <w:sz w:val="26"/>
          <w:szCs w:val="26"/>
        </w:rPr>
        <w:t xml:space="preserve">, </w:t>
      </w:r>
      <w:r w:rsidR="00C1736A">
        <w:rPr>
          <w:rStyle w:val="katex"/>
          <w:sz w:val="26"/>
          <w:szCs w:val="26"/>
        </w:rPr>
        <w:t>Maxit=50</w:t>
      </w:r>
      <w:r w:rsidR="00C1736A">
        <w:rPr>
          <w:sz w:val="26"/>
          <w:szCs w:val="26"/>
        </w:rPr>
        <w:t xml:space="preserve"> (2</w:t>
      </w:r>
      <w:bookmarkStart w:id="0" w:name="_GoBack"/>
      <w:bookmarkEnd w:id="0"/>
      <w:r w:rsidR="00C1736A">
        <w:rPr>
          <w:sz w:val="26"/>
          <w:szCs w:val="26"/>
        </w:rPr>
        <w:t>550 lần đánh giá) cho lần chạy chính thức, lớn hơn đáng kể ngưỡng hội tụ quan sát được để tạo biên an toàn.</w:t>
      </w:r>
    </w:p>
    <w:p w14:paraId="534D63BE" w14:textId="77777777" w:rsidR="00D57AB3" w:rsidRPr="00B53178" w:rsidRDefault="00DB09C5">
      <w:pPr>
        <w:pStyle w:val="Heading1"/>
        <w:spacing w:before="280" w:after="160"/>
        <w:rPr>
          <w:color w:val="auto"/>
          <w:sz w:val="26"/>
          <w:szCs w:val="26"/>
        </w:rPr>
      </w:pPr>
      <w:r>
        <w:rPr>
          <w:b/>
          <w:bCs/>
          <w:color w:val="auto"/>
          <w:sz w:val="26"/>
          <w:szCs w:val="26"/>
        </w:rPr>
        <w:t>3. KẾT QUẢ VÀ THẢO LUẬN</w:t>
      </w:r>
    </w:p>
    <w:p w14:paraId="5AF84BCF" w14:textId="77777777" w:rsidR="00D57AB3" w:rsidRPr="00B53178" w:rsidRDefault="00DB09C5">
      <w:pPr>
        <w:pStyle w:val="Heading2"/>
        <w:spacing w:before="280" w:after="160"/>
        <w:rPr>
          <w:color w:val="auto"/>
        </w:rPr>
      </w:pPr>
      <w:r>
        <w:rPr>
          <w:b/>
          <w:bCs/>
          <w:color w:val="auto"/>
        </w:rPr>
        <w:lastRenderedPageBreak/>
        <w:t>3.1. Sự hội tụ của thuật toán</w:t>
      </w:r>
    </w:p>
    <w:p w14:paraId="02813199" w14:textId="41E2BF40" w:rsidR="00D57AB3" w:rsidRPr="00B53178" w:rsidRDefault="00DB09C5">
      <w:pPr>
        <w:spacing w:after="160" w:line="300" w:lineRule="auto"/>
        <w:jc w:val="both"/>
        <w:rPr>
          <w:sz w:val="26"/>
          <w:szCs w:val="26"/>
        </w:rPr>
      </w:pPr>
      <w:r>
        <w:rPr>
          <w:sz w:val="26"/>
          <w:szCs w:val="26"/>
        </w:rPr>
        <w:t xml:space="preserve">Hình </w:t>
      </w:r>
      <w:r w:rsidR="002A62E7">
        <w:rPr>
          <w:sz w:val="26"/>
          <w:szCs w:val="26"/>
        </w:rPr>
        <w:t>3</w:t>
      </w:r>
      <w:r>
        <w:rPr>
          <w:sz w:val="26"/>
          <w:szCs w:val="26"/>
        </w:rPr>
        <w:t xml:space="preserve"> thể hiện đường cong hội tụ (giá trị tốt nhất tích lũy theo vòng lặp) của lần chạy chính thức. Giá trị hàm mục tiêu giảm theo từng nấc trong quá trình tối ưu, từ 248,67 m³ ở vòng lặp thứ nhất xuống 238,87 m³ ở vòng lặp thứ 2, tiếp tục giảm xuống 237,77 m³ ở vòng lặp 17 và 231,81 m³ ở vòng lặp 24, sau đó không đổi từ vòng lặp 34 đến 50 (231,16 m³ trong 17 vòng lặp cuối), cho thấy nghiệm thu được đã ổn định ở giai đoạn cuối của lần chạy.</w:t>
      </w:r>
    </w:p>
    <w:p w14:paraId="3158758D" w14:textId="3559A91C" w:rsidR="00734B0A" w:rsidRPr="00B53178" w:rsidRDefault="00BB267C" w:rsidP="00047CD5">
      <w:pPr>
        <w:spacing w:after="160" w:line="300" w:lineRule="auto"/>
        <w:rPr>
          <w:sz w:val="26"/>
          <w:szCs w:val="26"/>
        </w:rPr>
      </w:pPr>
      <w:r>
        <w:rPr>
          <w:noProof/>
        </w:rPr>
        <w:drawing>
          <wp:inline distT="0" distB="0" distL="0" distR="0" wp14:anchorId="17915E4C" wp14:editId="5E2BF71D">
            <wp:extent cx="5731510" cy="39617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61765"/>
                    </a:xfrm>
                    <a:prstGeom prst="rect">
                      <a:avLst/>
                    </a:prstGeom>
                    <a:noFill/>
                    <a:ln>
                      <a:noFill/>
                    </a:ln>
                  </pic:spPr>
                </pic:pic>
              </a:graphicData>
            </a:graphic>
          </wp:inline>
        </w:drawing>
      </w:r>
    </w:p>
    <w:p w14:paraId="29A27A31" w14:textId="5A3875AC" w:rsidR="00D57AB3" w:rsidRPr="00B53178" w:rsidRDefault="00DB09C5" w:rsidP="00E94F02">
      <w:pPr>
        <w:spacing w:after="160" w:line="300" w:lineRule="auto"/>
        <w:rPr>
          <w:sz w:val="26"/>
          <w:szCs w:val="26"/>
        </w:rPr>
      </w:pPr>
      <w:r>
        <w:rPr>
          <w:iCs/>
          <w:sz w:val="26"/>
          <w:szCs w:val="26"/>
        </w:rPr>
        <w:t xml:space="preserve">Hình </w:t>
      </w:r>
      <w:r w:rsidR="002A62E7">
        <w:rPr>
          <w:iCs/>
          <w:sz w:val="26"/>
          <w:szCs w:val="26"/>
        </w:rPr>
        <w:t>3</w:t>
      </w:r>
      <w:r>
        <w:rPr>
          <w:iCs/>
          <w:sz w:val="26"/>
          <w:szCs w:val="26"/>
        </w:rPr>
        <w:t>. Đường cong hội tụ của SFOA</w:t>
      </w:r>
    </w:p>
    <w:p w14:paraId="59367DB8" w14:textId="77777777" w:rsidR="00D57AB3" w:rsidRPr="00B53178" w:rsidRDefault="00DB09C5">
      <w:pPr>
        <w:pStyle w:val="Heading2"/>
        <w:spacing w:before="280" w:after="160"/>
        <w:rPr>
          <w:color w:val="auto"/>
        </w:rPr>
      </w:pPr>
      <w:r>
        <w:rPr>
          <w:b/>
          <w:bCs/>
          <w:color w:val="auto"/>
        </w:rPr>
        <w:t>3.2. Nghiệm tối ưu</w:t>
      </w:r>
    </w:p>
    <w:p w14:paraId="1A81E678" w14:textId="09F62A7A" w:rsidR="00D57AB3" w:rsidRPr="00B53178" w:rsidRDefault="00DB09C5">
      <w:pPr>
        <w:spacing w:after="160" w:line="300" w:lineRule="auto"/>
        <w:jc w:val="both"/>
        <w:rPr>
          <w:sz w:val="26"/>
          <w:szCs w:val="26"/>
        </w:rPr>
      </w:pPr>
      <w:r>
        <w:rPr>
          <w:iCs/>
          <w:sz w:val="26"/>
          <w:szCs w:val="26"/>
        </w:rPr>
        <w:t xml:space="preserve">Bảng </w:t>
      </w:r>
      <w:r w:rsidR="00296C6F">
        <w:rPr>
          <w:iCs/>
          <w:sz w:val="26"/>
          <w:szCs w:val="26"/>
        </w:rPr>
        <w:t>3</w:t>
      </w:r>
      <w:r>
        <w:rPr>
          <w:iCs/>
          <w:sz w:val="26"/>
          <w:szCs w:val="26"/>
        </w:rPr>
        <w:t xml:space="preserve">. So sánh nghiệm tối ưu với </w:t>
      </w:r>
      <w:r w:rsidR="00296C6F">
        <w:rPr>
          <w:iCs/>
          <w:sz w:val="26"/>
          <w:szCs w:val="26"/>
        </w:rPr>
        <w:t>phương án kết cấu hiện hữu.</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2863"/>
        <w:gridCol w:w="3232"/>
      </w:tblGrid>
      <w:tr w:rsidR="00E94F02" w:rsidRPr="00B53178" w14:paraId="43699E39" w14:textId="77777777" w:rsidTr="00611DCE">
        <w:trPr>
          <w:jc w:val="center"/>
        </w:trPr>
        <w:tc>
          <w:tcPr>
            <w:tcW w:w="2547" w:type="dxa"/>
            <w:tcMar>
              <w:top w:w="60" w:type="dxa"/>
              <w:left w:w="80" w:type="dxa"/>
              <w:bottom w:w="60" w:type="dxa"/>
              <w:right w:w="80" w:type="dxa"/>
            </w:tcMar>
            <w:vAlign w:val="center"/>
          </w:tcPr>
          <w:p w14:paraId="04734F48" w14:textId="77777777" w:rsidR="00E94F02" w:rsidRPr="00B53178" w:rsidRDefault="00E94F02" w:rsidP="00611DCE">
            <w:pPr>
              <w:jc w:val="center"/>
              <w:rPr>
                <w:sz w:val="26"/>
                <w:szCs w:val="26"/>
              </w:rPr>
            </w:pPr>
            <w:r>
              <w:rPr>
                <w:b/>
                <w:bCs/>
                <w:sz w:val="26"/>
                <w:szCs w:val="26"/>
              </w:rPr>
              <w:t>Biến thiết kế</w:t>
            </w:r>
          </w:p>
        </w:tc>
        <w:tc>
          <w:tcPr>
            <w:tcW w:w="2863" w:type="dxa"/>
            <w:tcMar>
              <w:top w:w="60" w:type="dxa"/>
              <w:left w:w="80" w:type="dxa"/>
              <w:bottom w:w="60" w:type="dxa"/>
              <w:right w:w="80" w:type="dxa"/>
            </w:tcMar>
            <w:vAlign w:val="center"/>
          </w:tcPr>
          <w:p w14:paraId="56B52DC9" w14:textId="77777777" w:rsidR="00E94F02" w:rsidRPr="00B53178" w:rsidRDefault="00E94F02" w:rsidP="00E94F02">
            <w:pPr>
              <w:jc w:val="center"/>
              <w:rPr>
                <w:sz w:val="26"/>
                <w:szCs w:val="26"/>
              </w:rPr>
            </w:pPr>
            <w:r>
              <w:rPr>
                <w:b/>
                <w:bCs/>
                <w:sz w:val="26"/>
                <w:szCs w:val="26"/>
              </w:rPr>
              <w:t>Chiều dày hiện trạng (m)</w:t>
            </w:r>
          </w:p>
        </w:tc>
        <w:tc>
          <w:tcPr>
            <w:tcW w:w="3232" w:type="dxa"/>
            <w:tcMar>
              <w:top w:w="60" w:type="dxa"/>
              <w:left w:w="80" w:type="dxa"/>
              <w:bottom w:w="60" w:type="dxa"/>
              <w:right w:w="80" w:type="dxa"/>
            </w:tcMar>
            <w:vAlign w:val="center"/>
          </w:tcPr>
          <w:p w14:paraId="6DFD0017" w14:textId="77777777" w:rsidR="001F2E42" w:rsidRDefault="00E94F02" w:rsidP="00E94F02">
            <w:pPr>
              <w:jc w:val="center"/>
              <w:rPr>
                <w:b/>
                <w:bCs/>
                <w:sz w:val="26"/>
                <w:szCs w:val="26"/>
              </w:rPr>
            </w:pPr>
            <w:r>
              <w:rPr>
                <w:b/>
                <w:bCs/>
                <w:sz w:val="26"/>
                <w:szCs w:val="26"/>
              </w:rPr>
              <w:t xml:space="preserve">Chiều dày tối ưu </w:t>
            </w:r>
          </w:p>
          <w:p w14:paraId="7FAA4D6F" w14:textId="362614E9" w:rsidR="00E94F02" w:rsidRPr="00B53178" w:rsidRDefault="00E94F02" w:rsidP="00E94F02">
            <w:pPr>
              <w:jc w:val="center"/>
              <w:rPr>
                <w:sz w:val="26"/>
                <w:szCs w:val="26"/>
              </w:rPr>
            </w:pPr>
            <w:r>
              <w:rPr>
                <w:b/>
                <w:bCs/>
                <w:sz w:val="26"/>
                <w:szCs w:val="26"/>
              </w:rPr>
              <w:t>(m)</w:t>
            </w:r>
          </w:p>
        </w:tc>
      </w:tr>
      <w:tr w:rsidR="00E94F02" w:rsidRPr="00B53178" w14:paraId="756A3265" w14:textId="77777777" w:rsidTr="00611DCE">
        <w:trPr>
          <w:jc w:val="center"/>
        </w:trPr>
        <w:tc>
          <w:tcPr>
            <w:tcW w:w="2547" w:type="dxa"/>
            <w:tcMar>
              <w:top w:w="60" w:type="dxa"/>
              <w:left w:w="80" w:type="dxa"/>
              <w:bottom w:w="60" w:type="dxa"/>
              <w:right w:w="80" w:type="dxa"/>
            </w:tcMar>
            <w:vAlign w:val="center"/>
          </w:tcPr>
          <w:p w14:paraId="45E7D722" w14:textId="1E6C3F2E" w:rsidR="00E94F02" w:rsidRPr="00B53178" w:rsidRDefault="00E94F02" w:rsidP="00611DCE">
            <w:pPr>
              <w:jc w:val="center"/>
              <w:rPr>
                <w:sz w:val="26"/>
                <w:szCs w:val="26"/>
              </w:rPr>
            </w:pPr>
            <w:r>
              <w:rPr>
                <w:sz w:val="26"/>
                <w:szCs w:val="26"/>
              </w:rPr>
              <w:t>x</w:t>
            </w:r>
            <w:r>
              <w:rPr>
                <w:sz w:val="26"/>
                <w:szCs w:val="26"/>
                <w:vertAlign w:val="subscript"/>
              </w:rPr>
              <w:t>1</w:t>
            </w:r>
          </w:p>
        </w:tc>
        <w:tc>
          <w:tcPr>
            <w:tcW w:w="2863" w:type="dxa"/>
            <w:tcMar>
              <w:top w:w="60" w:type="dxa"/>
              <w:left w:w="80" w:type="dxa"/>
              <w:bottom w:w="60" w:type="dxa"/>
              <w:right w:w="80" w:type="dxa"/>
            </w:tcMar>
            <w:vAlign w:val="center"/>
          </w:tcPr>
          <w:p w14:paraId="6A3518CD" w14:textId="77777777" w:rsidR="00E94F02" w:rsidRPr="00B53178" w:rsidRDefault="00E94F02" w:rsidP="00E94F02">
            <w:pPr>
              <w:jc w:val="center"/>
              <w:rPr>
                <w:sz w:val="26"/>
                <w:szCs w:val="26"/>
              </w:rPr>
            </w:pPr>
            <w:r>
              <w:rPr>
                <w:sz w:val="26"/>
                <w:szCs w:val="26"/>
              </w:rPr>
              <w:t>0,30</w:t>
            </w:r>
          </w:p>
        </w:tc>
        <w:tc>
          <w:tcPr>
            <w:tcW w:w="3232" w:type="dxa"/>
            <w:tcMar>
              <w:top w:w="60" w:type="dxa"/>
              <w:left w:w="80" w:type="dxa"/>
              <w:bottom w:w="60" w:type="dxa"/>
              <w:right w:w="80" w:type="dxa"/>
            </w:tcMar>
            <w:vAlign w:val="center"/>
          </w:tcPr>
          <w:p w14:paraId="12056E6E" w14:textId="77777777" w:rsidR="00E94F02" w:rsidRPr="00B53178" w:rsidRDefault="00E94F02" w:rsidP="00E94F02">
            <w:pPr>
              <w:jc w:val="center"/>
              <w:rPr>
                <w:sz w:val="26"/>
                <w:szCs w:val="26"/>
              </w:rPr>
            </w:pPr>
            <w:r>
              <w:rPr>
                <w:sz w:val="26"/>
                <w:szCs w:val="26"/>
              </w:rPr>
              <w:t>0,15</w:t>
            </w:r>
          </w:p>
        </w:tc>
      </w:tr>
      <w:tr w:rsidR="00E94F02" w:rsidRPr="00B53178" w14:paraId="0004E3DE" w14:textId="77777777" w:rsidTr="00611DCE">
        <w:trPr>
          <w:jc w:val="center"/>
        </w:trPr>
        <w:tc>
          <w:tcPr>
            <w:tcW w:w="2547" w:type="dxa"/>
            <w:tcMar>
              <w:top w:w="60" w:type="dxa"/>
              <w:left w:w="80" w:type="dxa"/>
              <w:bottom w:w="60" w:type="dxa"/>
              <w:right w:w="80" w:type="dxa"/>
            </w:tcMar>
            <w:vAlign w:val="center"/>
          </w:tcPr>
          <w:p w14:paraId="061C54FD" w14:textId="39C08F6B" w:rsidR="00E94F02" w:rsidRPr="00B53178" w:rsidRDefault="00E94F02" w:rsidP="00611DCE">
            <w:pPr>
              <w:jc w:val="center"/>
              <w:rPr>
                <w:sz w:val="26"/>
                <w:szCs w:val="26"/>
              </w:rPr>
            </w:pPr>
            <w:r>
              <w:rPr>
                <w:sz w:val="26"/>
                <w:szCs w:val="26"/>
              </w:rPr>
              <w:t>x</w:t>
            </w:r>
            <w:r>
              <w:rPr>
                <w:sz w:val="26"/>
                <w:szCs w:val="26"/>
                <w:vertAlign w:val="subscript"/>
              </w:rPr>
              <w:t>2</w:t>
            </w:r>
          </w:p>
        </w:tc>
        <w:tc>
          <w:tcPr>
            <w:tcW w:w="2863" w:type="dxa"/>
            <w:tcMar>
              <w:top w:w="60" w:type="dxa"/>
              <w:left w:w="80" w:type="dxa"/>
              <w:bottom w:w="60" w:type="dxa"/>
              <w:right w:w="80" w:type="dxa"/>
            </w:tcMar>
            <w:vAlign w:val="center"/>
          </w:tcPr>
          <w:p w14:paraId="07F530FA" w14:textId="77777777" w:rsidR="00E94F02" w:rsidRPr="00B53178" w:rsidRDefault="00E94F02" w:rsidP="00E94F02">
            <w:pPr>
              <w:jc w:val="center"/>
              <w:rPr>
                <w:sz w:val="26"/>
                <w:szCs w:val="26"/>
              </w:rPr>
            </w:pPr>
            <w:r>
              <w:rPr>
                <w:sz w:val="26"/>
                <w:szCs w:val="26"/>
              </w:rPr>
              <w:t>0,30</w:t>
            </w:r>
          </w:p>
        </w:tc>
        <w:tc>
          <w:tcPr>
            <w:tcW w:w="3232" w:type="dxa"/>
            <w:tcMar>
              <w:top w:w="60" w:type="dxa"/>
              <w:left w:w="80" w:type="dxa"/>
              <w:bottom w:w="60" w:type="dxa"/>
              <w:right w:w="80" w:type="dxa"/>
            </w:tcMar>
            <w:vAlign w:val="center"/>
          </w:tcPr>
          <w:p w14:paraId="646489BC" w14:textId="77777777" w:rsidR="00E94F02" w:rsidRPr="00B53178" w:rsidRDefault="00E94F02" w:rsidP="00E94F02">
            <w:pPr>
              <w:jc w:val="center"/>
              <w:rPr>
                <w:sz w:val="26"/>
                <w:szCs w:val="26"/>
              </w:rPr>
            </w:pPr>
            <w:r>
              <w:rPr>
                <w:sz w:val="26"/>
                <w:szCs w:val="26"/>
              </w:rPr>
              <w:t>0,23</w:t>
            </w:r>
          </w:p>
        </w:tc>
      </w:tr>
      <w:tr w:rsidR="00E94F02" w:rsidRPr="00B53178" w14:paraId="5D42A31D" w14:textId="77777777" w:rsidTr="00611DCE">
        <w:trPr>
          <w:jc w:val="center"/>
        </w:trPr>
        <w:tc>
          <w:tcPr>
            <w:tcW w:w="2547" w:type="dxa"/>
            <w:tcMar>
              <w:top w:w="60" w:type="dxa"/>
              <w:left w:w="80" w:type="dxa"/>
              <w:bottom w:w="60" w:type="dxa"/>
              <w:right w:w="80" w:type="dxa"/>
            </w:tcMar>
            <w:vAlign w:val="center"/>
          </w:tcPr>
          <w:p w14:paraId="56A664B5" w14:textId="2B4ACF31" w:rsidR="00E94F02" w:rsidRPr="00B53178" w:rsidRDefault="00E94F02" w:rsidP="00611DCE">
            <w:pPr>
              <w:jc w:val="center"/>
              <w:rPr>
                <w:sz w:val="26"/>
                <w:szCs w:val="26"/>
              </w:rPr>
            </w:pPr>
            <w:r>
              <w:rPr>
                <w:sz w:val="26"/>
                <w:szCs w:val="26"/>
              </w:rPr>
              <w:t>x</w:t>
            </w:r>
            <w:r>
              <w:rPr>
                <w:sz w:val="26"/>
                <w:szCs w:val="26"/>
                <w:vertAlign w:val="subscript"/>
              </w:rPr>
              <w:t>3</w:t>
            </w:r>
          </w:p>
        </w:tc>
        <w:tc>
          <w:tcPr>
            <w:tcW w:w="2863" w:type="dxa"/>
            <w:tcMar>
              <w:top w:w="60" w:type="dxa"/>
              <w:left w:w="80" w:type="dxa"/>
              <w:bottom w:w="60" w:type="dxa"/>
              <w:right w:w="80" w:type="dxa"/>
            </w:tcMar>
            <w:vAlign w:val="center"/>
          </w:tcPr>
          <w:p w14:paraId="48726246" w14:textId="77777777" w:rsidR="00E94F02" w:rsidRPr="00B53178" w:rsidRDefault="00E94F02" w:rsidP="00E94F02">
            <w:pPr>
              <w:jc w:val="center"/>
              <w:rPr>
                <w:sz w:val="26"/>
                <w:szCs w:val="26"/>
              </w:rPr>
            </w:pPr>
            <w:r>
              <w:rPr>
                <w:sz w:val="26"/>
                <w:szCs w:val="26"/>
              </w:rPr>
              <w:t>0,43</w:t>
            </w:r>
          </w:p>
        </w:tc>
        <w:tc>
          <w:tcPr>
            <w:tcW w:w="3232" w:type="dxa"/>
            <w:tcMar>
              <w:top w:w="60" w:type="dxa"/>
              <w:left w:w="80" w:type="dxa"/>
              <w:bottom w:w="60" w:type="dxa"/>
              <w:right w:w="80" w:type="dxa"/>
            </w:tcMar>
            <w:vAlign w:val="center"/>
          </w:tcPr>
          <w:p w14:paraId="6730FC0E" w14:textId="77777777" w:rsidR="00E94F02" w:rsidRPr="00B53178" w:rsidRDefault="00E94F02" w:rsidP="00E94F02">
            <w:pPr>
              <w:jc w:val="center"/>
              <w:rPr>
                <w:sz w:val="26"/>
                <w:szCs w:val="26"/>
              </w:rPr>
            </w:pPr>
            <w:r>
              <w:rPr>
                <w:sz w:val="26"/>
                <w:szCs w:val="26"/>
              </w:rPr>
              <w:t>0,25</w:t>
            </w:r>
          </w:p>
        </w:tc>
      </w:tr>
      <w:tr w:rsidR="00E94F02" w:rsidRPr="00B53178" w14:paraId="1245A06A" w14:textId="77777777" w:rsidTr="00611DCE">
        <w:trPr>
          <w:jc w:val="center"/>
        </w:trPr>
        <w:tc>
          <w:tcPr>
            <w:tcW w:w="2547" w:type="dxa"/>
            <w:tcMar>
              <w:top w:w="60" w:type="dxa"/>
              <w:left w:w="80" w:type="dxa"/>
              <w:bottom w:w="60" w:type="dxa"/>
              <w:right w:w="80" w:type="dxa"/>
            </w:tcMar>
            <w:vAlign w:val="center"/>
          </w:tcPr>
          <w:p w14:paraId="60787D4E" w14:textId="6FFB640A" w:rsidR="00E94F02" w:rsidRPr="00B53178" w:rsidRDefault="00E94F02" w:rsidP="00611DCE">
            <w:pPr>
              <w:jc w:val="center"/>
              <w:rPr>
                <w:sz w:val="26"/>
                <w:szCs w:val="26"/>
              </w:rPr>
            </w:pPr>
            <w:r>
              <w:rPr>
                <w:sz w:val="26"/>
                <w:szCs w:val="26"/>
              </w:rPr>
              <w:t>x</w:t>
            </w:r>
            <w:r>
              <w:rPr>
                <w:sz w:val="26"/>
                <w:szCs w:val="26"/>
                <w:vertAlign w:val="subscript"/>
              </w:rPr>
              <w:t>4</w:t>
            </w:r>
          </w:p>
        </w:tc>
        <w:tc>
          <w:tcPr>
            <w:tcW w:w="2863" w:type="dxa"/>
            <w:tcMar>
              <w:top w:w="60" w:type="dxa"/>
              <w:left w:w="80" w:type="dxa"/>
              <w:bottom w:w="60" w:type="dxa"/>
              <w:right w:w="80" w:type="dxa"/>
            </w:tcMar>
            <w:vAlign w:val="center"/>
          </w:tcPr>
          <w:p w14:paraId="096BF726" w14:textId="77777777" w:rsidR="00E94F02" w:rsidRPr="00B53178" w:rsidRDefault="00E94F02" w:rsidP="00E94F02">
            <w:pPr>
              <w:jc w:val="center"/>
              <w:rPr>
                <w:sz w:val="26"/>
                <w:szCs w:val="26"/>
              </w:rPr>
            </w:pPr>
            <w:r>
              <w:rPr>
                <w:sz w:val="26"/>
                <w:szCs w:val="26"/>
              </w:rPr>
              <w:t>0,78</w:t>
            </w:r>
          </w:p>
        </w:tc>
        <w:tc>
          <w:tcPr>
            <w:tcW w:w="3232" w:type="dxa"/>
            <w:tcMar>
              <w:top w:w="60" w:type="dxa"/>
              <w:left w:w="80" w:type="dxa"/>
              <w:bottom w:w="60" w:type="dxa"/>
              <w:right w:w="80" w:type="dxa"/>
            </w:tcMar>
            <w:vAlign w:val="center"/>
          </w:tcPr>
          <w:p w14:paraId="0DF5302B" w14:textId="77777777" w:rsidR="00E94F02" w:rsidRPr="00B53178" w:rsidRDefault="00E94F02" w:rsidP="00E94F02">
            <w:pPr>
              <w:jc w:val="center"/>
              <w:rPr>
                <w:sz w:val="26"/>
                <w:szCs w:val="26"/>
              </w:rPr>
            </w:pPr>
            <w:r>
              <w:rPr>
                <w:sz w:val="26"/>
                <w:szCs w:val="26"/>
              </w:rPr>
              <w:t>0,27</w:t>
            </w:r>
          </w:p>
        </w:tc>
      </w:tr>
      <w:tr w:rsidR="00E94F02" w:rsidRPr="00B53178" w14:paraId="7A9F1FD3" w14:textId="77777777" w:rsidTr="00611DCE">
        <w:trPr>
          <w:jc w:val="center"/>
        </w:trPr>
        <w:tc>
          <w:tcPr>
            <w:tcW w:w="2547" w:type="dxa"/>
            <w:tcMar>
              <w:top w:w="60" w:type="dxa"/>
              <w:left w:w="80" w:type="dxa"/>
              <w:bottom w:w="60" w:type="dxa"/>
              <w:right w:w="80" w:type="dxa"/>
            </w:tcMar>
            <w:vAlign w:val="center"/>
          </w:tcPr>
          <w:p w14:paraId="1427BE3B" w14:textId="1A39BA4A" w:rsidR="00E94F02" w:rsidRPr="00B53178" w:rsidRDefault="00E94F02" w:rsidP="00611DCE">
            <w:pPr>
              <w:jc w:val="center"/>
              <w:rPr>
                <w:sz w:val="26"/>
                <w:szCs w:val="26"/>
              </w:rPr>
            </w:pPr>
            <w:r>
              <w:rPr>
                <w:sz w:val="26"/>
                <w:szCs w:val="26"/>
              </w:rPr>
              <w:t>x</w:t>
            </w:r>
            <w:r>
              <w:rPr>
                <w:sz w:val="26"/>
                <w:szCs w:val="26"/>
                <w:vertAlign w:val="subscript"/>
              </w:rPr>
              <w:t>5</w:t>
            </w:r>
          </w:p>
        </w:tc>
        <w:tc>
          <w:tcPr>
            <w:tcW w:w="2863" w:type="dxa"/>
            <w:tcMar>
              <w:top w:w="60" w:type="dxa"/>
              <w:left w:w="80" w:type="dxa"/>
              <w:bottom w:w="60" w:type="dxa"/>
              <w:right w:w="80" w:type="dxa"/>
            </w:tcMar>
            <w:vAlign w:val="center"/>
          </w:tcPr>
          <w:p w14:paraId="53B987FE" w14:textId="77777777" w:rsidR="00E94F02" w:rsidRPr="00B53178" w:rsidRDefault="00E94F02" w:rsidP="00E94F02">
            <w:pPr>
              <w:jc w:val="center"/>
              <w:rPr>
                <w:sz w:val="26"/>
                <w:szCs w:val="26"/>
              </w:rPr>
            </w:pPr>
            <w:r>
              <w:rPr>
                <w:sz w:val="26"/>
                <w:szCs w:val="26"/>
              </w:rPr>
              <w:t>1,30</w:t>
            </w:r>
          </w:p>
        </w:tc>
        <w:tc>
          <w:tcPr>
            <w:tcW w:w="3232" w:type="dxa"/>
            <w:tcMar>
              <w:top w:w="60" w:type="dxa"/>
              <w:left w:w="80" w:type="dxa"/>
              <w:bottom w:w="60" w:type="dxa"/>
              <w:right w:w="80" w:type="dxa"/>
            </w:tcMar>
            <w:vAlign w:val="center"/>
          </w:tcPr>
          <w:p w14:paraId="0FA2FBB6" w14:textId="77777777" w:rsidR="00E94F02" w:rsidRPr="00B53178" w:rsidRDefault="00E94F02" w:rsidP="00E94F02">
            <w:pPr>
              <w:jc w:val="center"/>
              <w:rPr>
                <w:sz w:val="26"/>
                <w:szCs w:val="26"/>
              </w:rPr>
            </w:pPr>
            <w:r>
              <w:rPr>
                <w:sz w:val="26"/>
                <w:szCs w:val="26"/>
              </w:rPr>
              <w:t>0,69</w:t>
            </w:r>
          </w:p>
        </w:tc>
      </w:tr>
      <w:tr w:rsidR="00E94F02" w:rsidRPr="00B53178" w14:paraId="4B5D9682" w14:textId="77777777" w:rsidTr="00611DCE">
        <w:trPr>
          <w:jc w:val="center"/>
        </w:trPr>
        <w:tc>
          <w:tcPr>
            <w:tcW w:w="2547" w:type="dxa"/>
            <w:tcMar>
              <w:top w:w="60" w:type="dxa"/>
              <w:left w:w="80" w:type="dxa"/>
              <w:bottom w:w="60" w:type="dxa"/>
              <w:right w:w="80" w:type="dxa"/>
            </w:tcMar>
            <w:vAlign w:val="center"/>
          </w:tcPr>
          <w:p w14:paraId="4594D006" w14:textId="33AC56AA" w:rsidR="00E94F02" w:rsidRPr="00B53178" w:rsidRDefault="00E94F02" w:rsidP="00611DCE">
            <w:pPr>
              <w:jc w:val="center"/>
              <w:rPr>
                <w:sz w:val="26"/>
                <w:szCs w:val="26"/>
              </w:rPr>
            </w:pPr>
            <w:r>
              <w:rPr>
                <w:sz w:val="26"/>
                <w:szCs w:val="26"/>
              </w:rPr>
              <w:lastRenderedPageBreak/>
              <w:t>x</w:t>
            </w:r>
            <w:r>
              <w:rPr>
                <w:sz w:val="26"/>
                <w:szCs w:val="26"/>
                <w:vertAlign w:val="subscript"/>
              </w:rPr>
              <w:t>6</w:t>
            </w:r>
          </w:p>
        </w:tc>
        <w:tc>
          <w:tcPr>
            <w:tcW w:w="2863" w:type="dxa"/>
            <w:tcMar>
              <w:top w:w="60" w:type="dxa"/>
              <w:left w:w="80" w:type="dxa"/>
              <w:bottom w:w="60" w:type="dxa"/>
              <w:right w:w="80" w:type="dxa"/>
            </w:tcMar>
            <w:vAlign w:val="center"/>
          </w:tcPr>
          <w:p w14:paraId="78FD3F15" w14:textId="77777777" w:rsidR="00E94F02" w:rsidRPr="00B53178" w:rsidRDefault="00E94F02" w:rsidP="00E94F02">
            <w:pPr>
              <w:jc w:val="center"/>
              <w:rPr>
                <w:sz w:val="26"/>
                <w:szCs w:val="26"/>
              </w:rPr>
            </w:pPr>
            <w:r>
              <w:rPr>
                <w:sz w:val="26"/>
                <w:szCs w:val="26"/>
              </w:rPr>
              <w:t>0,60</w:t>
            </w:r>
          </w:p>
        </w:tc>
        <w:tc>
          <w:tcPr>
            <w:tcW w:w="3232" w:type="dxa"/>
            <w:tcMar>
              <w:top w:w="60" w:type="dxa"/>
              <w:left w:w="80" w:type="dxa"/>
              <w:bottom w:w="60" w:type="dxa"/>
              <w:right w:w="80" w:type="dxa"/>
            </w:tcMar>
            <w:vAlign w:val="center"/>
          </w:tcPr>
          <w:p w14:paraId="2669FEB8" w14:textId="77777777" w:rsidR="00E94F02" w:rsidRPr="00B53178" w:rsidRDefault="00E94F02" w:rsidP="00E94F02">
            <w:pPr>
              <w:jc w:val="center"/>
              <w:rPr>
                <w:sz w:val="26"/>
                <w:szCs w:val="26"/>
              </w:rPr>
            </w:pPr>
            <w:r>
              <w:rPr>
                <w:sz w:val="26"/>
                <w:szCs w:val="26"/>
              </w:rPr>
              <w:t>0,59</w:t>
            </w:r>
          </w:p>
        </w:tc>
      </w:tr>
      <w:tr w:rsidR="00E94F02" w:rsidRPr="00B53178" w14:paraId="33DB45D4" w14:textId="77777777" w:rsidTr="00611DCE">
        <w:trPr>
          <w:jc w:val="center"/>
        </w:trPr>
        <w:tc>
          <w:tcPr>
            <w:tcW w:w="2547" w:type="dxa"/>
            <w:tcMar>
              <w:top w:w="60" w:type="dxa"/>
              <w:left w:w="80" w:type="dxa"/>
              <w:bottom w:w="60" w:type="dxa"/>
              <w:right w:w="80" w:type="dxa"/>
            </w:tcMar>
            <w:vAlign w:val="center"/>
          </w:tcPr>
          <w:p w14:paraId="6063E5DF" w14:textId="77777777" w:rsidR="00E94F02" w:rsidRPr="00B53178" w:rsidRDefault="00E94F02" w:rsidP="00E94F02">
            <w:pPr>
              <w:jc w:val="center"/>
              <w:rPr>
                <w:sz w:val="26"/>
                <w:szCs w:val="26"/>
              </w:rPr>
            </w:pPr>
            <w:r>
              <w:rPr>
                <w:bCs/>
                <w:sz w:val="26"/>
                <w:szCs w:val="26"/>
              </w:rPr>
              <w:t>Thể tích bê tông V (m³)</w:t>
            </w:r>
          </w:p>
        </w:tc>
        <w:tc>
          <w:tcPr>
            <w:tcW w:w="2863" w:type="dxa"/>
            <w:tcMar>
              <w:top w:w="60" w:type="dxa"/>
              <w:left w:w="80" w:type="dxa"/>
              <w:bottom w:w="60" w:type="dxa"/>
              <w:right w:w="80" w:type="dxa"/>
            </w:tcMar>
            <w:vAlign w:val="center"/>
          </w:tcPr>
          <w:p w14:paraId="73768462" w14:textId="77777777" w:rsidR="00E94F02" w:rsidRPr="00B53178" w:rsidRDefault="00E94F02" w:rsidP="00E94F02">
            <w:pPr>
              <w:jc w:val="center"/>
              <w:rPr>
                <w:sz w:val="26"/>
                <w:szCs w:val="26"/>
              </w:rPr>
            </w:pPr>
            <w:r>
              <w:rPr>
                <w:bCs/>
                <w:sz w:val="26"/>
                <w:szCs w:val="26"/>
              </w:rPr>
              <w:t>284,14</w:t>
            </w:r>
          </w:p>
        </w:tc>
        <w:tc>
          <w:tcPr>
            <w:tcW w:w="3232" w:type="dxa"/>
            <w:tcMar>
              <w:top w:w="60" w:type="dxa"/>
              <w:left w:w="80" w:type="dxa"/>
              <w:bottom w:w="60" w:type="dxa"/>
              <w:right w:w="80" w:type="dxa"/>
            </w:tcMar>
            <w:vAlign w:val="center"/>
          </w:tcPr>
          <w:p w14:paraId="24C1A4C8" w14:textId="77777777" w:rsidR="00E94F02" w:rsidRPr="00B53178" w:rsidRDefault="00E94F02" w:rsidP="00E94F02">
            <w:pPr>
              <w:jc w:val="center"/>
              <w:rPr>
                <w:sz w:val="26"/>
                <w:szCs w:val="26"/>
              </w:rPr>
            </w:pPr>
            <w:r>
              <w:rPr>
                <w:bCs/>
                <w:sz w:val="26"/>
                <w:szCs w:val="26"/>
              </w:rPr>
              <w:t>231,16 (nhỏ nhất)</w:t>
            </w:r>
          </w:p>
        </w:tc>
      </w:tr>
      <w:tr w:rsidR="00E94F02" w:rsidRPr="00B53178" w14:paraId="6A24285E" w14:textId="77777777" w:rsidTr="00611DCE">
        <w:trPr>
          <w:jc w:val="center"/>
        </w:trPr>
        <w:tc>
          <w:tcPr>
            <w:tcW w:w="2547" w:type="dxa"/>
            <w:tcMar>
              <w:top w:w="60" w:type="dxa"/>
              <w:left w:w="80" w:type="dxa"/>
              <w:bottom w:w="60" w:type="dxa"/>
              <w:right w:w="80" w:type="dxa"/>
            </w:tcMar>
            <w:vAlign w:val="center"/>
          </w:tcPr>
          <w:p w14:paraId="7E12A031" w14:textId="77777777" w:rsidR="00E94F02" w:rsidRPr="00B53178" w:rsidRDefault="00E94F02" w:rsidP="00E94F02">
            <w:pPr>
              <w:jc w:val="center"/>
              <w:rPr>
                <w:sz w:val="26"/>
                <w:szCs w:val="26"/>
              </w:rPr>
            </w:pPr>
            <w:r>
              <w:rPr>
                <w:bCs/>
                <w:sz w:val="26"/>
                <w:szCs w:val="26"/>
              </w:rPr>
              <w:t>Chênh lệch ΔV</w:t>
            </w:r>
          </w:p>
        </w:tc>
        <w:tc>
          <w:tcPr>
            <w:tcW w:w="2863" w:type="dxa"/>
            <w:tcMar>
              <w:top w:w="60" w:type="dxa"/>
              <w:left w:w="80" w:type="dxa"/>
              <w:bottom w:w="60" w:type="dxa"/>
              <w:right w:w="80" w:type="dxa"/>
            </w:tcMar>
            <w:vAlign w:val="center"/>
          </w:tcPr>
          <w:p w14:paraId="2B987143" w14:textId="77777777" w:rsidR="00E94F02" w:rsidRPr="00B53178" w:rsidRDefault="00E94F02" w:rsidP="00E94F02">
            <w:pPr>
              <w:jc w:val="center"/>
              <w:rPr>
                <w:sz w:val="26"/>
                <w:szCs w:val="26"/>
              </w:rPr>
            </w:pPr>
          </w:p>
        </w:tc>
        <w:tc>
          <w:tcPr>
            <w:tcW w:w="3232" w:type="dxa"/>
            <w:tcMar>
              <w:top w:w="60" w:type="dxa"/>
              <w:left w:w="80" w:type="dxa"/>
              <w:bottom w:w="60" w:type="dxa"/>
              <w:right w:w="80" w:type="dxa"/>
            </w:tcMar>
            <w:vAlign w:val="center"/>
          </w:tcPr>
          <w:p w14:paraId="123DDBC1" w14:textId="77777777" w:rsidR="00E94F02" w:rsidRPr="00B53178" w:rsidRDefault="00E94F02" w:rsidP="00E94F02">
            <w:pPr>
              <w:jc w:val="center"/>
              <w:rPr>
                <w:sz w:val="26"/>
                <w:szCs w:val="26"/>
              </w:rPr>
            </w:pPr>
            <w:r>
              <w:rPr>
                <w:bCs/>
                <w:sz w:val="26"/>
                <w:szCs w:val="26"/>
              </w:rPr>
              <w:t>-52,98 m³ (-18,65%)</w:t>
            </w:r>
          </w:p>
        </w:tc>
      </w:tr>
    </w:tbl>
    <w:p w14:paraId="082D9344" w14:textId="74A444A3" w:rsidR="00C1736A" w:rsidRPr="00B53178" w:rsidRDefault="00C1736A">
      <w:pPr>
        <w:spacing w:before="160" w:after="160"/>
        <w:jc w:val="both"/>
        <w:rPr>
          <w:sz w:val="26"/>
          <w:szCs w:val="26"/>
        </w:rPr>
      </w:pPr>
      <w:r>
        <w:rPr>
          <w:sz w:val="26"/>
          <w:szCs w:val="26"/>
        </w:rPr>
        <w:t xml:space="preserve">Nghiệm tối ưu giảm chiều dày ở cả sáu vùng so với hiện trạng, với mức giảm lớn nhất thuộc về vùng </w:t>
      </w:r>
      <w:r w:rsidR="00296C6F">
        <w:rPr>
          <w:sz w:val="26"/>
          <w:szCs w:val="26"/>
        </w:rPr>
        <w:t xml:space="preserve">chân </w:t>
      </w:r>
      <w:r>
        <w:rPr>
          <w:sz w:val="26"/>
          <w:szCs w:val="26"/>
        </w:rPr>
        <w:t>tường</w:t>
      </w:r>
      <w:r w:rsidR="00296C6F">
        <w:rPr>
          <w:sz w:val="26"/>
          <w:szCs w:val="26"/>
        </w:rPr>
        <w:t xml:space="preserve"> chắn </w:t>
      </w:r>
      <w:r w:rsidR="00F51A3B">
        <w:rPr>
          <w:sz w:val="26"/>
          <w:szCs w:val="26"/>
        </w:rPr>
        <w:t>(biến x</w:t>
      </w:r>
      <w:r w:rsidR="00F51A3B">
        <w:rPr>
          <w:sz w:val="26"/>
          <w:szCs w:val="26"/>
          <w:vertAlign w:val="subscript"/>
        </w:rPr>
        <w:t xml:space="preserve">4 </w:t>
      </w:r>
      <w:r w:rsidR="00F51A3B">
        <w:rPr>
          <w:sz w:val="26"/>
          <w:szCs w:val="26"/>
        </w:rPr>
        <w:t xml:space="preserve">giảm </w:t>
      </w:r>
      <w:r>
        <w:rPr>
          <w:sz w:val="26"/>
          <w:szCs w:val="26"/>
        </w:rPr>
        <w:t xml:space="preserve">65,4%, từ 0,78 m xuống 0,27 m) và nhỏ nhất thuộc về vùng bản đáy </w:t>
      </w:r>
      <w:r w:rsidR="00F51A3B">
        <w:rPr>
          <w:sz w:val="26"/>
          <w:szCs w:val="26"/>
        </w:rPr>
        <w:t>(biến x</w:t>
      </w:r>
      <w:r w:rsidR="00F51A3B">
        <w:rPr>
          <w:sz w:val="26"/>
          <w:szCs w:val="26"/>
          <w:vertAlign w:val="subscript"/>
        </w:rPr>
        <w:t>6</w:t>
      </w:r>
      <w:r>
        <w:rPr>
          <w:sz w:val="26"/>
          <w:szCs w:val="26"/>
        </w:rPr>
        <w:t xml:space="preserve"> </w:t>
      </w:r>
      <w:r w:rsidR="00F51A3B">
        <w:rPr>
          <w:sz w:val="26"/>
          <w:szCs w:val="26"/>
        </w:rPr>
        <w:t xml:space="preserve">giảm </w:t>
      </w:r>
      <w:r>
        <w:rPr>
          <w:sz w:val="26"/>
          <w:szCs w:val="26"/>
        </w:rPr>
        <w:t>1,7%, từ 0,60 m xuống 0,59 m)</w:t>
      </w:r>
      <w:r w:rsidR="00F51A3B">
        <w:rPr>
          <w:sz w:val="26"/>
          <w:szCs w:val="26"/>
        </w:rPr>
        <w:t xml:space="preserve">. </w:t>
      </w:r>
      <w:r>
        <w:rPr>
          <w:sz w:val="26"/>
          <w:szCs w:val="26"/>
        </w:rPr>
        <w:t xml:space="preserve"> Kết quả cho thấy mức giảm chiều dày giữa các vùng là khác nhau, phản ánh sự khác biệt về hình học và yêu cầu chịu lực của từng vùng trong quá trình tối ưu.</w:t>
      </w:r>
    </w:p>
    <w:p w14:paraId="57774782" w14:textId="77777777" w:rsidR="00D57AB3" w:rsidRPr="00B53178" w:rsidRDefault="00DB09C5">
      <w:pPr>
        <w:pStyle w:val="Heading2"/>
        <w:spacing w:before="280" w:after="160"/>
        <w:rPr>
          <w:color w:val="auto"/>
        </w:rPr>
      </w:pPr>
      <w:r>
        <w:rPr>
          <w:b/>
          <w:bCs/>
          <w:color w:val="auto"/>
        </w:rPr>
        <w:t>3.3. Kiểm tra ràng buộc kỹ thuật của nghiệm tối ưu</w:t>
      </w:r>
    </w:p>
    <w:p w14:paraId="15FF1BB9" w14:textId="3FF199A2" w:rsidR="00D57AB3" w:rsidRPr="00B53178" w:rsidRDefault="00DB09C5">
      <w:pPr>
        <w:spacing w:after="160" w:line="300" w:lineRule="auto"/>
        <w:jc w:val="both"/>
        <w:rPr>
          <w:sz w:val="26"/>
          <w:szCs w:val="26"/>
        </w:rPr>
      </w:pPr>
      <w:r>
        <w:rPr>
          <w:iCs/>
          <w:sz w:val="26"/>
          <w:szCs w:val="26"/>
        </w:rPr>
        <w:t xml:space="preserve">Bảng </w:t>
      </w:r>
      <w:r w:rsidR="00751E5B">
        <w:rPr>
          <w:iCs/>
          <w:sz w:val="26"/>
          <w:szCs w:val="26"/>
        </w:rPr>
        <w:t>4</w:t>
      </w:r>
      <w:r>
        <w:rPr>
          <w:iCs/>
          <w:sz w:val="26"/>
          <w:szCs w:val="26"/>
        </w:rPr>
        <w:t>. Kiểm tra ràng buộc của nghiệm tối ưu</w:t>
      </w:r>
    </w:p>
    <w:tbl>
      <w:tblPr>
        <w:tblW w:w="8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1984"/>
        <w:gridCol w:w="1400"/>
        <w:gridCol w:w="1626"/>
      </w:tblGrid>
      <w:tr w:rsidR="00E94F02" w:rsidRPr="00B53178" w14:paraId="39C26210" w14:textId="77777777" w:rsidTr="00B53178">
        <w:tc>
          <w:tcPr>
            <w:tcW w:w="3681" w:type="dxa"/>
            <w:tcMar>
              <w:top w:w="60" w:type="dxa"/>
              <w:left w:w="80" w:type="dxa"/>
              <w:bottom w:w="60" w:type="dxa"/>
              <w:right w:w="80" w:type="dxa"/>
            </w:tcMar>
            <w:vAlign w:val="center"/>
          </w:tcPr>
          <w:p w14:paraId="76D74558" w14:textId="77777777" w:rsidR="00E94F02" w:rsidRPr="00B53178" w:rsidRDefault="00E94F02" w:rsidP="00E94F02">
            <w:pPr>
              <w:jc w:val="center"/>
              <w:rPr>
                <w:sz w:val="26"/>
                <w:szCs w:val="26"/>
              </w:rPr>
            </w:pPr>
            <w:r>
              <w:rPr>
                <w:b/>
                <w:bCs/>
                <w:sz w:val="26"/>
                <w:szCs w:val="26"/>
              </w:rPr>
              <w:t>Ràng buộc</w:t>
            </w:r>
          </w:p>
        </w:tc>
        <w:tc>
          <w:tcPr>
            <w:tcW w:w="1984" w:type="dxa"/>
            <w:tcMar>
              <w:top w:w="60" w:type="dxa"/>
              <w:left w:w="80" w:type="dxa"/>
              <w:bottom w:w="60" w:type="dxa"/>
              <w:right w:w="80" w:type="dxa"/>
            </w:tcMar>
            <w:vAlign w:val="center"/>
          </w:tcPr>
          <w:p w14:paraId="3B8C4990" w14:textId="77777777" w:rsidR="00E94F02" w:rsidRPr="00B53178" w:rsidRDefault="00E94F02" w:rsidP="00E94F02">
            <w:pPr>
              <w:jc w:val="center"/>
              <w:rPr>
                <w:sz w:val="26"/>
                <w:szCs w:val="26"/>
              </w:rPr>
            </w:pPr>
            <w:r>
              <w:rPr>
                <w:b/>
                <w:bCs/>
                <w:sz w:val="26"/>
                <w:szCs w:val="26"/>
              </w:rPr>
              <w:t>Giá trị/tỷ số</w:t>
            </w:r>
          </w:p>
        </w:tc>
        <w:tc>
          <w:tcPr>
            <w:tcW w:w="1400" w:type="dxa"/>
            <w:tcMar>
              <w:top w:w="60" w:type="dxa"/>
              <w:left w:w="80" w:type="dxa"/>
              <w:bottom w:w="60" w:type="dxa"/>
              <w:right w:w="80" w:type="dxa"/>
            </w:tcMar>
            <w:vAlign w:val="center"/>
          </w:tcPr>
          <w:p w14:paraId="0FEEF840" w14:textId="77777777" w:rsidR="00E94F02" w:rsidRPr="00B53178" w:rsidRDefault="00E94F02" w:rsidP="00E94F02">
            <w:pPr>
              <w:jc w:val="center"/>
              <w:rPr>
                <w:sz w:val="26"/>
                <w:szCs w:val="26"/>
              </w:rPr>
            </w:pPr>
            <w:r>
              <w:rPr>
                <w:b/>
                <w:bCs/>
                <w:sz w:val="26"/>
                <w:szCs w:val="26"/>
              </w:rPr>
              <w:t>Giới hạn</w:t>
            </w:r>
          </w:p>
        </w:tc>
        <w:tc>
          <w:tcPr>
            <w:tcW w:w="1626" w:type="dxa"/>
            <w:tcMar>
              <w:top w:w="60" w:type="dxa"/>
              <w:left w:w="80" w:type="dxa"/>
              <w:bottom w:w="60" w:type="dxa"/>
              <w:right w:w="80" w:type="dxa"/>
            </w:tcMar>
            <w:vAlign w:val="center"/>
          </w:tcPr>
          <w:p w14:paraId="5DB6680B" w14:textId="625FB99D" w:rsidR="00E94F02" w:rsidRPr="00B53178" w:rsidRDefault="00E94F02" w:rsidP="00E94F02">
            <w:pPr>
              <w:jc w:val="center"/>
              <w:rPr>
                <w:sz w:val="26"/>
                <w:szCs w:val="26"/>
              </w:rPr>
            </w:pPr>
            <w:r>
              <w:rPr>
                <w:b/>
                <w:bCs/>
                <w:sz w:val="26"/>
                <w:szCs w:val="26"/>
              </w:rPr>
              <w:t xml:space="preserve">Kết </w:t>
            </w:r>
            <w:r w:rsidR="00751E5B">
              <w:rPr>
                <w:b/>
                <w:bCs/>
                <w:sz w:val="26"/>
                <w:szCs w:val="26"/>
              </w:rPr>
              <w:t>quả</w:t>
            </w:r>
          </w:p>
        </w:tc>
      </w:tr>
      <w:tr w:rsidR="00E94F02" w:rsidRPr="00B53178" w14:paraId="1683816B" w14:textId="77777777" w:rsidTr="00B53178">
        <w:tc>
          <w:tcPr>
            <w:tcW w:w="3681" w:type="dxa"/>
            <w:tcMar>
              <w:top w:w="60" w:type="dxa"/>
              <w:left w:w="80" w:type="dxa"/>
              <w:bottom w:w="60" w:type="dxa"/>
              <w:right w:w="80" w:type="dxa"/>
            </w:tcMar>
            <w:vAlign w:val="center"/>
          </w:tcPr>
          <w:p w14:paraId="7138C126" w14:textId="77777777" w:rsidR="00E94F02" w:rsidRPr="00B53178" w:rsidRDefault="00E94F02" w:rsidP="00E94F02">
            <w:pPr>
              <w:rPr>
                <w:sz w:val="26"/>
                <w:szCs w:val="26"/>
              </w:rPr>
            </w:pPr>
            <w:r>
              <w:rPr>
                <w:sz w:val="26"/>
                <w:szCs w:val="26"/>
              </w:rPr>
              <w:t>Sức chịu tải cọc (tỷ số N</w:t>
            </w:r>
            <w:r>
              <w:rPr>
                <w:sz w:val="26"/>
                <w:szCs w:val="26"/>
                <w:vertAlign w:val="subscript"/>
              </w:rPr>
              <w:t>d</w:t>
            </w:r>
            <w:r>
              <w:rPr>
                <w:sz w:val="26"/>
                <w:szCs w:val="26"/>
              </w:rPr>
              <w:t>/[N</w:t>
            </w:r>
            <w:r>
              <w:rPr>
                <w:sz w:val="26"/>
                <w:szCs w:val="26"/>
                <w:vertAlign w:val="subscript"/>
              </w:rPr>
              <w:t>d</w:t>
            </w:r>
            <w:r>
              <w:rPr>
                <w:sz w:val="26"/>
                <w:szCs w:val="26"/>
              </w:rPr>
              <w:t>])</w:t>
            </w:r>
          </w:p>
        </w:tc>
        <w:tc>
          <w:tcPr>
            <w:tcW w:w="1984" w:type="dxa"/>
            <w:tcMar>
              <w:top w:w="60" w:type="dxa"/>
              <w:left w:w="80" w:type="dxa"/>
              <w:bottom w:w="60" w:type="dxa"/>
              <w:right w:w="80" w:type="dxa"/>
            </w:tcMar>
            <w:vAlign w:val="center"/>
          </w:tcPr>
          <w:p w14:paraId="2956B7A2" w14:textId="77777777" w:rsidR="00E94F02" w:rsidRPr="00B53178" w:rsidRDefault="00E94F02" w:rsidP="00E94F02">
            <w:pPr>
              <w:jc w:val="center"/>
              <w:rPr>
                <w:sz w:val="26"/>
                <w:szCs w:val="26"/>
              </w:rPr>
            </w:pPr>
            <w:r>
              <w:rPr>
                <w:sz w:val="26"/>
                <w:szCs w:val="26"/>
              </w:rPr>
              <w:t>0,372</w:t>
            </w:r>
          </w:p>
        </w:tc>
        <w:tc>
          <w:tcPr>
            <w:tcW w:w="1400" w:type="dxa"/>
            <w:tcMar>
              <w:top w:w="60" w:type="dxa"/>
              <w:left w:w="80" w:type="dxa"/>
              <w:bottom w:w="60" w:type="dxa"/>
              <w:right w:w="80" w:type="dxa"/>
            </w:tcMar>
            <w:vAlign w:val="center"/>
          </w:tcPr>
          <w:p w14:paraId="7ECF79D2" w14:textId="77777777" w:rsidR="00E94F02" w:rsidRPr="00B53178" w:rsidRDefault="00E94F02" w:rsidP="00E94F02">
            <w:pPr>
              <w:jc w:val="center"/>
              <w:rPr>
                <w:sz w:val="26"/>
                <w:szCs w:val="26"/>
              </w:rPr>
            </w:pPr>
            <w:r>
              <w:rPr>
                <w:sz w:val="26"/>
                <w:szCs w:val="26"/>
              </w:rPr>
              <w:t>≤ 1,0</w:t>
            </w:r>
          </w:p>
        </w:tc>
        <w:tc>
          <w:tcPr>
            <w:tcW w:w="1626" w:type="dxa"/>
            <w:tcMar>
              <w:top w:w="60" w:type="dxa"/>
              <w:left w:w="80" w:type="dxa"/>
              <w:bottom w:w="60" w:type="dxa"/>
              <w:right w:w="80" w:type="dxa"/>
            </w:tcMar>
            <w:vAlign w:val="center"/>
          </w:tcPr>
          <w:p w14:paraId="7881616D" w14:textId="03E334C3" w:rsidR="00E94F02" w:rsidRPr="00B53178" w:rsidRDefault="00751E5B" w:rsidP="00E94F02">
            <w:pPr>
              <w:jc w:val="center"/>
              <w:rPr>
                <w:sz w:val="26"/>
                <w:szCs w:val="26"/>
              </w:rPr>
            </w:pPr>
            <w:r>
              <w:rPr>
                <w:sz w:val="26"/>
                <w:szCs w:val="26"/>
              </w:rPr>
              <w:t>Đạt</w:t>
            </w:r>
          </w:p>
        </w:tc>
      </w:tr>
      <w:tr w:rsidR="00751E5B" w:rsidRPr="00B53178" w14:paraId="13439DDE" w14:textId="77777777" w:rsidTr="00A42CBC">
        <w:tc>
          <w:tcPr>
            <w:tcW w:w="3681" w:type="dxa"/>
            <w:tcMar>
              <w:top w:w="60" w:type="dxa"/>
              <w:left w:w="80" w:type="dxa"/>
              <w:bottom w:w="60" w:type="dxa"/>
              <w:right w:w="80" w:type="dxa"/>
            </w:tcMar>
            <w:vAlign w:val="center"/>
          </w:tcPr>
          <w:p w14:paraId="4E08B239" w14:textId="77777777" w:rsidR="00751E5B" w:rsidRPr="00B53178" w:rsidRDefault="00751E5B" w:rsidP="00751E5B">
            <w:pPr>
              <w:rPr>
                <w:sz w:val="26"/>
                <w:szCs w:val="26"/>
              </w:rPr>
            </w:pPr>
            <w:r>
              <w:rPr>
                <w:sz w:val="26"/>
                <w:szCs w:val="26"/>
              </w:rPr>
              <w:t>Chuyển vị ngang đỉnh tường</w:t>
            </w:r>
          </w:p>
        </w:tc>
        <w:tc>
          <w:tcPr>
            <w:tcW w:w="1984" w:type="dxa"/>
            <w:tcMar>
              <w:top w:w="60" w:type="dxa"/>
              <w:left w:w="80" w:type="dxa"/>
              <w:bottom w:w="60" w:type="dxa"/>
              <w:right w:w="80" w:type="dxa"/>
            </w:tcMar>
            <w:vAlign w:val="center"/>
          </w:tcPr>
          <w:p w14:paraId="3EAA1211" w14:textId="77777777" w:rsidR="00751E5B" w:rsidRPr="00B53178" w:rsidRDefault="00751E5B" w:rsidP="00751E5B">
            <w:pPr>
              <w:jc w:val="center"/>
              <w:rPr>
                <w:sz w:val="26"/>
                <w:szCs w:val="26"/>
              </w:rPr>
            </w:pPr>
            <w:r>
              <w:rPr>
                <w:sz w:val="26"/>
                <w:szCs w:val="26"/>
              </w:rPr>
              <w:t>4,15 mm</w:t>
            </w:r>
          </w:p>
        </w:tc>
        <w:tc>
          <w:tcPr>
            <w:tcW w:w="1400" w:type="dxa"/>
            <w:tcMar>
              <w:top w:w="60" w:type="dxa"/>
              <w:left w:w="80" w:type="dxa"/>
              <w:bottom w:w="60" w:type="dxa"/>
              <w:right w:w="80" w:type="dxa"/>
            </w:tcMar>
            <w:vAlign w:val="center"/>
          </w:tcPr>
          <w:p w14:paraId="1D83FC75" w14:textId="77777777" w:rsidR="00751E5B" w:rsidRPr="00B53178" w:rsidRDefault="00751E5B" w:rsidP="00751E5B">
            <w:pPr>
              <w:jc w:val="center"/>
              <w:rPr>
                <w:sz w:val="26"/>
                <w:szCs w:val="26"/>
              </w:rPr>
            </w:pPr>
            <w:r>
              <w:rPr>
                <w:sz w:val="26"/>
                <w:szCs w:val="26"/>
              </w:rPr>
              <w:t>≤ 15 mm</w:t>
            </w:r>
          </w:p>
        </w:tc>
        <w:tc>
          <w:tcPr>
            <w:tcW w:w="1626" w:type="dxa"/>
            <w:tcMar>
              <w:top w:w="60" w:type="dxa"/>
              <w:left w:w="80" w:type="dxa"/>
              <w:bottom w:w="60" w:type="dxa"/>
              <w:right w:w="80" w:type="dxa"/>
            </w:tcMar>
          </w:tcPr>
          <w:p w14:paraId="6B78C5A8" w14:textId="411E4DDE" w:rsidR="00751E5B" w:rsidRPr="00B53178" w:rsidRDefault="00751E5B" w:rsidP="00751E5B">
            <w:pPr>
              <w:jc w:val="center"/>
              <w:rPr>
                <w:sz w:val="26"/>
                <w:szCs w:val="26"/>
              </w:rPr>
            </w:pPr>
            <w:r w:rsidRPr="00BB75D0">
              <w:rPr>
                <w:sz w:val="26"/>
                <w:szCs w:val="26"/>
              </w:rPr>
              <w:t>Đạt</w:t>
            </w:r>
          </w:p>
        </w:tc>
      </w:tr>
      <w:tr w:rsidR="00751E5B" w:rsidRPr="00B53178" w14:paraId="55A1F235" w14:textId="77777777" w:rsidTr="00A42CBC">
        <w:tc>
          <w:tcPr>
            <w:tcW w:w="3681" w:type="dxa"/>
            <w:tcMar>
              <w:top w:w="60" w:type="dxa"/>
              <w:left w:w="80" w:type="dxa"/>
              <w:bottom w:w="60" w:type="dxa"/>
              <w:right w:w="80" w:type="dxa"/>
            </w:tcMar>
            <w:vAlign w:val="center"/>
          </w:tcPr>
          <w:p w14:paraId="240C0D6A" w14:textId="77777777" w:rsidR="00751E5B" w:rsidRPr="00B53178" w:rsidRDefault="00751E5B" w:rsidP="00751E5B">
            <w:pPr>
              <w:rPr>
                <w:sz w:val="26"/>
                <w:szCs w:val="26"/>
              </w:rPr>
            </w:pPr>
            <w:r>
              <w:rPr>
                <w:sz w:val="26"/>
                <w:szCs w:val="26"/>
              </w:rPr>
              <w:t>Khả năng chịu cắt</w:t>
            </w:r>
          </w:p>
        </w:tc>
        <w:tc>
          <w:tcPr>
            <w:tcW w:w="1984" w:type="dxa"/>
            <w:tcMar>
              <w:top w:w="60" w:type="dxa"/>
              <w:left w:w="80" w:type="dxa"/>
              <w:bottom w:w="60" w:type="dxa"/>
              <w:right w:w="80" w:type="dxa"/>
            </w:tcMar>
            <w:vAlign w:val="center"/>
          </w:tcPr>
          <w:p w14:paraId="7D6B6515" w14:textId="77777777" w:rsidR="00751E5B" w:rsidRPr="00B53178" w:rsidRDefault="00751E5B" w:rsidP="00751E5B">
            <w:pPr>
              <w:jc w:val="center"/>
              <w:rPr>
                <w:sz w:val="26"/>
                <w:szCs w:val="26"/>
              </w:rPr>
            </w:pPr>
            <w:r>
              <w:rPr>
                <w:sz w:val="26"/>
                <w:szCs w:val="26"/>
              </w:rPr>
              <w:t>Không vi phạm</w:t>
            </w:r>
          </w:p>
        </w:tc>
        <w:tc>
          <w:tcPr>
            <w:tcW w:w="1400" w:type="dxa"/>
            <w:tcMar>
              <w:top w:w="60" w:type="dxa"/>
              <w:left w:w="80" w:type="dxa"/>
              <w:bottom w:w="60" w:type="dxa"/>
              <w:right w:w="80" w:type="dxa"/>
            </w:tcMar>
            <w:vAlign w:val="center"/>
          </w:tcPr>
          <w:p w14:paraId="1C11E512" w14:textId="77777777" w:rsidR="00751E5B" w:rsidRPr="00B53178" w:rsidRDefault="00751E5B" w:rsidP="00751E5B">
            <w:pPr>
              <w:jc w:val="center"/>
              <w:rPr>
                <w:sz w:val="26"/>
                <w:szCs w:val="26"/>
              </w:rPr>
            </w:pPr>
            <w:r>
              <w:rPr>
                <w:sz w:val="26"/>
                <w:szCs w:val="26"/>
              </w:rPr>
              <w:t>--</w:t>
            </w:r>
          </w:p>
        </w:tc>
        <w:tc>
          <w:tcPr>
            <w:tcW w:w="1626" w:type="dxa"/>
            <w:tcMar>
              <w:top w:w="60" w:type="dxa"/>
              <w:left w:w="80" w:type="dxa"/>
              <w:bottom w:w="60" w:type="dxa"/>
              <w:right w:w="80" w:type="dxa"/>
            </w:tcMar>
          </w:tcPr>
          <w:p w14:paraId="758DA28D" w14:textId="4374050D" w:rsidR="00751E5B" w:rsidRPr="00B53178" w:rsidRDefault="00751E5B" w:rsidP="00751E5B">
            <w:pPr>
              <w:jc w:val="center"/>
              <w:rPr>
                <w:sz w:val="26"/>
                <w:szCs w:val="26"/>
              </w:rPr>
            </w:pPr>
            <w:r w:rsidRPr="00BB75D0">
              <w:rPr>
                <w:sz w:val="26"/>
                <w:szCs w:val="26"/>
              </w:rPr>
              <w:t>Đạt</w:t>
            </w:r>
          </w:p>
        </w:tc>
      </w:tr>
      <w:tr w:rsidR="00751E5B" w:rsidRPr="00B53178" w14:paraId="60E99F6C" w14:textId="77777777" w:rsidTr="00A42CBC">
        <w:tc>
          <w:tcPr>
            <w:tcW w:w="3681" w:type="dxa"/>
            <w:tcMar>
              <w:top w:w="60" w:type="dxa"/>
              <w:left w:w="80" w:type="dxa"/>
              <w:bottom w:w="60" w:type="dxa"/>
              <w:right w:w="80" w:type="dxa"/>
            </w:tcMar>
            <w:vAlign w:val="center"/>
          </w:tcPr>
          <w:p w14:paraId="40D5C62D" w14:textId="77777777" w:rsidR="00751E5B" w:rsidRPr="00B53178" w:rsidRDefault="00751E5B" w:rsidP="00751E5B">
            <w:pPr>
              <w:rPr>
                <w:sz w:val="26"/>
                <w:szCs w:val="26"/>
              </w:rPr>
            </w:pPr>
            <w:r>
              <w:rPr>
                <w:sz w:val="26"/>
                <w:szCs w:val="26"/>
              </w:rPr>
              <w:t>Bề rộng vết nứt</w:t>
            </w:r>
          </w:p>
        </w:tc>
        <w:tc>
          <w:tcPr>
            <w:tcW w:w="1984" w:type="dxa"/>
            <w:tcMar>
              <w:top w:w="60" w:type="dxa"/>
              <w:left w:w="80" w:type="dxa"/>
              <w:bottom w:w="60" w:type="dxa"/>
              <w:right w:w="80" w:type="dxa"/>
            </w:tcMar>
            <w:vAlign w:val="center"/>
          </w:tcPr>
          <w:p w14:paraId="64208DE7" w14:textId="77777777" w:rsidR="00751E5B" w:rsidRPr="00B53178" w:rsidRDefault="00751E5B" w:rsidP="00751E5B">
            <w:pPr>
              <w:jc w:val="center"/>
              <w:rPr>
                <w:sz w:val="26"/>
                <w:szCs w:val="26"/>
              </w:rPr>
            </w:pPr>
            <w:r>
              <w:rPr>
                <w:sz w:val="26"/>
                <w:szCs w:val="26"/>
              </w:rPr>
              <w:t>Không vi phạm</w:t>
            </w:r>
          </w:p>
        </w:tc>
        <w:tc>
          <w:tcPr>
            <w:tcW w:w="1400" w:type="dxa"/>
            <w:tcMar>
              <w:top w:w="60" w:type="dxa"/>
              <w:left w:w="80" w:type="dxa"/>
              <w:bottom w:w="60" w:type="dxa"/>
              <w:right w:w="80" w:type="dxa"/>
            </w:tcMar>
            <w:vAlign w:val="center"/>
          </w:tcPr>
          <w:p w14:paraId="4FF0C3CA" w14:textId="77777777" w:rsidR="00751E5B" w:rsidRPr="00B53178" w:rsidRDefault="00751E5B" w:rsidP="00751E5B">
            <w:pPr>
              <w:jc w:val="center"/>
              <w:rPr>
                <w:sz w:val="26"/>
                <w:szCs w:val="26"/>
              </w:rPr>
            </w:pPr>
            <w:r>
              <w:rPr>
                <w:sz w:val="26"/>
                <w:szCs w:val="26"/>
              </w:rPr>
              <w:t>≤ 0,2 mm</w:t>
            </w:r>
          </w:p>
        </w:tc>
        <w:tc>
          <w:tcPr>
            <w:tcW w:w="1626" w:type="dxa"/>
            <w:tcMar>
              <w:top w:w="60" w:type="dxa"/>
              <w:left w:w="80" w:type="dxa"/>
              <w:bottom w:w="60" w:type="dxa"/>
              <w:right w:w="80" w:type="dxa"/>
            </w:tcMar>
          </w:tcPr>
          <w:p w14:paraId="6293F34C" w14:textId="7ADE2B9E" w:rsidR="00751E5B" w:rsidRPr="00B53178" w:rsidRDefault="00751E5B" w:rsidP="00751E5B">
            <w:pPr>
              <w:jc w:val="center"/>
              <w:rPr>
                <w:sz w:val="26"/>
                <w:szCs w:val="26"/>
              </w:rPr>
            </w:pPr>
            <w:r w:rsidRPr="00BB75D0">
              <w:rPr>
                <w:sz w:val="26"/>
                <w:szCs w:val="26"/>
              </w:rPr>
              <w:t>Đạt</w:t>
            </w:r>
          </w:p>
        </w:tc>
      </w:tr>
      <w:tr w:rsidR="00751E5B" w:rsidRPr="00B53178" w14:paraId="0A11678E" w14:textId="77777777" w:rsidTr="00A42CBC">
        <w:tc>
          <w:tcPr>
            <w:tcW w:w="3681" w:type="dxa"/>
            <w:tcMar>
              <w:top w:w="60" w:type="dxa"/>
              <w:left w:w="80" w:type="dxa"/>
              <w:bottom w:w="60" w:type="dxa"/>
              <w:right w:w="80" w:type="dxa"/>
            </w:tcMar>
            <w:vAlign w:val="center"/>
          </w:tcPr>
          <w:p w14:paraId="7D95D2E3" w14:textId="77777777" w:rsidR="00751E5B" w:rsidRPr="00B53178" w:rsidRDefault="00751E5B" w:rsidP="00751E5B">
            <w:pPr>
              <w:rPr>
                <w:sz w:val="26"/>
                <w:szCs w:val="26"/>
              </w:rPr>
            </w:pPr>
            <w:r>
              <w:rPr>
                <w:sz w:val="26"/>
                <w:szCs w:val="26"/>
              </w:rPr>
              <w:t xml:space="preserve">Chọc thủng bản đáy </w:t>
            </w:r>
          </w:p>
        </w:tc>
        <w:tc>
          <w:tcPr>
            <w:tcW w:w="1984" w:type="dxa"/>
            <w:tcMar>
              <w:top w:w="60" w:type="dxa"/>
              <w:left w:w="80" w:type="dxa"/>
              <w:bottom w:w="60" w:type="dxa"/>
              <w:right w:w="80" w:type="dxa"/>
            </w:tcMar>
            <w:vAlign w:val="center"/>
          </w:tcPr>
          <w:p w14:paraId="77C85ACD" w14:textId="77777777" w:rsidR="00751E5B" w:rsidRPr="00B53178" w:rsidRDefault="00751E5B" w:rsidP="00751E5B">
            <w:pPr>
              <w:jc w:val="center"/>
              <w:rPr>
                <w:sz w:val="26"/>
                <w:szCs w:val="26"/>
              </w:rPr>
            </w:pPr>
            <w:r>
              <w:rPr>
                <w:sz w:val="26"/>
                <w:szCs w:val="26"/>
              </w:rPr>
              <w:t>0,41</w:t>
            </w:r>
          </w:p>
        </w:tc>
        <w:tc>
          <w:tcPr>
            <w:tcW w:w="1400" w:type="dxa"/>
            <w:tcMar>
              <w:top w:w="60" w:type="dxa"/>
              <w:left w:w="80" w:type="dxa"/>
              <w:bottom w:w="60" w:type="dxa"/>
              <w:right w:w="80" w:type="dxa"/>
            </w:tcMar>
            <w:vAlign w:val="center"/>
          </w:tcPr>
          <w:p w14:paraId="5C5072EA" w14:textId="77777777" w:rsidR="00751E5B" w:rsidRPr="00B53178" w:rsidRDefault="00751E5B" w:rsidP="00751E5B">
            <w:pPr>
              <w:jc w:val="center"/>
              <w:rPr>
                <w:sz w:val="26"/>
                <w:szCs w:val="26"/>
              </w:rPr>
            </w:pPr>
            <w:r>
              <w:rPr>
                <w:sz w:val="26"/>
                <w:szCs w:val="26"/>
              </w:rPr>
              <w:t>≤ 1,0</w:t>
            </w:r>
          </w:p>
        </w:tc>
        <w:tc>
          <w:tcPr>
            <w:tcW w:w="1626" w:type="dxa"/>
            <w:tcMar>
              <w:top w:w="60" w:type="dxa"/>
              <w:left w:w="80" w:type="dxa"/>
              <w:bottom w:w="60" w:type="dxa"/>
              <w:right w:w="80" w:type="dxa"/>
            </w:tcMar>
          </w:tcPr>
          <w:p w14:paraId="1555725F" w14:textId="7D72F4C2" w:rsidR="00751E5B" w:rsidRPr="00B53178" w:rsidRDefault="00751E5B" w:rsidP="00751E5B">
            <w:pPr>
              <w:jc w:val="center"/>
              <w:rPr>
                <w:sz w:val="26"/>
                <w:szCs w:val="26"/>
              </w:rPr>
            </w:pPr>
            <w:r w:rsidRPr="00BB75D0">
              <w:rPr>
                <w:sz w:val="26"/>
                <w:szCs w:val="26"/>
              </w:rPr>
              <w:t>Đạt</w:t>
            </w:r>
          </w:p>
        </w:tc>
      </w:tr>
    </w:tbl>
    <w:p w14:paraId="58BE592C" w14:textId="6A313CBB" w:rsidR="00D57AB3" w:rsidRPr="00B53178" w:rsidRDefault="00DB09C5">
      <w:pPr>
        <w:spacing w:before="160" w:after="160"/>
        <w:jc w:val="both"/>
        <w:rPr>
          <w:sz w:val="26"/>
          <w:szCs w:val="26"/>
        </w:rPr>
      </w:pPr>
      <w:r>
        <w:rPr>
          <w:sz w:val="26"/>
          <w:szCs w:val="26"/>
        </w:rPr>
        <w:t>Toàn bộ năm nhóm ràng buộc kỹ thuật đều được thỏa mãn. Đối với sức chịu tải cọc, tỷ số sử dụng lớn nhất là 37,2%; chuyển vị ngang đỉnh tường đạt 27,7% giới hạn (4,15 mm so với 15 mm); chọc thủng đạt tối đa 41,0%. Các điều kiện chịu cắt và bề rộng vết nứt vẫn cần được kiểm soát khi tiếp tục giảm chiều dày các vùng kết cấu.</w:t>
      </w:r>
    </w:p>
    <w:p w14:paraId="196FDBBB" w14:textId="77777777" w:rsidR="00D57AB3" w:rsidRPr="00B53178" w:rsidRDefault="00DB09C5">
      <w:pPr>
        <w:pStyle w:val="Heading2"/>
        <w:spacing w:before="280" w:after="160"/>
        <w:rPr>
          <w:color w:val="auto"/>
        </w:rPr>
      </w:pPr>
      <w:r>
        <w:rPr>
          <w:b/>
          <w:bCs/>
          <w:color w:val="auto"/>
        </w:rPr>
        <w:t>3.4. Hiệu quả tính toán</w:t>
      </w:r>
    </w:p>
    <w:p w14:paraId="734D5A3D" w14:textId="723505C3" w:rsidR="004C3AFB" w:rsidRPr="00B53178" w:rsidRDefault="00DB09C5">
      <w:pPr>
        <w:spacing w:after="160" w:line="300" w:lineRule="auto"/>
        <w:jc w:val="both"/>
        <w:rPr>
          <w:sz w:val="26"/>
          <w:szCs w:val="26"/>
        </w:rPr>
      </w:pPr>
      <w:r>
        <w:rPr>
          <w:sz w:val="26"/>
          <w:szCs w:val="26"/>
        </w:rPr>
        <w:t>Thời gian tính toán trung bình khoảng 14,2 giây cho mỗi lần đánh giá trong tổng số 2550 lần đánh giá, tương ứng tổng thời gian khoảng 10 giờ 02 phút cho toàn bộ quá trình tối ưu.</w:t>
      </w:r>
    </w:p>
    <w:p w14:paraId="798BD709" w14:textId="77777777" w:rsidR="00D57AB3" w:rsidRPr="00B53178" w:rsidRDefault="00DB09C5">
      <w:pPr>
        <w:pStyle w:val="Heading2"/>
        <w:spacing w:before="280" w:after="160"/>
        <w:rPr>
          <w:color w:val="auto"/>
        </w:rPr>
      </w:pPr>
      <w:r>
        <w:rPr>
          <w:b/>
          <w:bCs/>
          <w:color w:val="auto"/>
        </w:rPr>
        <w:t>3.5. Hạn chế</w:t>
      </w:r>
    </w:p>
    <w:p w14:paraId="04C55E4C" w14:textId="39A7677A" w:rsidR="004C3AFB" w:rsidRPr="00B53178" w:rsidRDefault="004C3AFB">
      <w:pPr>
        <w:spacing w:after="160" w:line="300" w:lineRule="auto"/>
        <w:jc w:val="both"/>
        <w:rPr>
          <w:sz w:val="26"/>
          <w:szCs w:val="26"/>
        </w:rPr>
      </w:pPr>
      <w:r>
        <w:rPr>
          <w:sz w:val="26"/>
          <w:szCs w:val="26"/>
        </w:rPr>
        <w:t xml:space="preserve">Nghiên cứu chỉ thực hiện một lần chạy tối ưu (Nrun = 1), phù hợp với mục tiêu đánh giá khả năng ứng dụng SFOA cho một công trình cụ thể thay vì đánh giá độ ổn định thống kê của thuật toán. Đường cong hội tụ ở Mục 3.1 được sử dụng để đánh giá sự ổn định của nghiệm trong quá trình tối ưu. Trong vòng lặp tối ưu, các ràng buộc về chịu cắt và bề rộng vết nứt được kiểm tra trên cơ sở tỷ lệ cốt thép </w:t>
      </w:r>
      <w:r w:rsidR="00AD0B7B">
        <w:rPr>
          <w:sz w:val="26"/>
          <w:szCs w:val="26"/>
        </w:rPr>
        <w:t>dự kiến</w:t>
      </w:r>
      <w:r>
        <w:rPr>
          <w:sz w:val="26"/>
          <w:szCs w:val="26"/>
        </w:rPr>
        <w:t xml:space="preserve"> từ mô men yêu cầu, chưa xét đến cấu tạo cốt thép cụ thể trong bản vẽ thiết kế. Đối với chọc thủng, nghiệm tối ưu được kiểm tra bổ sung độc lập với vòng lặp theo </w:t>
      </w:r>
      <w:r w:rsidR="008B458E">
        <w:rPr>
          <w:sz w:val="26"/>
          <w:szCs w:val="26"/>
        </w:rPr>
        <w:t xml:space="preserve">EN 1992-1-1 </w:t>
      </w:r>
      <w:r>
        <w:rPr>
          <w:sz w:val="26"/>
          <w:szCs w:val="26"/>
        </w:rPr>
        <w:t xml:space="preserve">[7], cho </w:t>
      </w:r>
      <w:r>
        <w:rPr>
          <w:sz w:val="26"/>
          <w:szCs w:val="26"/>
        </w:rPr>
        <w:lastRenderedPageBreak/>
        <w:t xml:space="preserve">toàn bộ 142 cọc, phân loại theo vị trí trong, biên và góc bản đáy, sử dụng các hệ số </w:t>
      </w:r>
      <w:r>
        <w:rPr>
          <w:rStyle w:val="katex"/>
          <w:sz w:val="26"/>
          <w:szCs w:val="26"/>
        </w:rPr>
        <w:t>β</w:t>
      </w:r>
      <w:r>
        <w:rPr>
          <w:sz w:val="26"/>
          <w:szCs w:val="26"/>
        </w:rPr>
        <w:t xml:space="preserve"> lần lượt là 1,15; 1,40 và 1,50. Kết quả cho thấy không có cọc nào vi phạm, tỷ số sử dụng lớn nhất bằng 0,41 tại một cọc biên</w:t>
      </w:r>
      <w:r w:rsidR="00AD0B7B">
        <w:rPr>
          <w:sz w:val="26"/>
          <w:szCs w:val="26"/>
        </w:rPr>
        <w:t xml:space="preserve">; </w:t>
      </w:r>
      <w:r>
        <w:rPr>
          <w:sz w:val="26"/>
          <w:szCs w:val="26"/>
        </w:rPr>
        <w:t xml:space="preserve">biến chiều dày </w:t>
      </w:r>
      <w:r w:rsidR="00AD0B7B">
        <w:rPr>
          <w:sz w:val="26"/>
          <w:szCs w:val="26"/>
        </w:rPr>
        <w:t>x</w:t>
      </w:r>
      <w:r w:rsidR="00AD0B7B" w:rsidRPr="00AD0B7B">
        <w:rPr>
          <w:sz w:val="26"/>
          <w:szCs w:val="26"/>
          <w:vertAlign w:val="subscript"/>
        </w:rPr>
        <w:t>1</w:t>
      </w:r>
      <w:r w:rsidR="00AD0B7B">
        <w:rPr>
          <w:sz w:val="26"/>
          <w:szCs w:val="26"/>
        </w:rPr>
        <w:t xml:space="preserve"> </w:t>
      </w:r>
      <w:r>
        <w:rPr>
          <w:sz w:val="26"/>
          <w:szCs w:val="26"/>
        </w:rPr>
        <w:t>hội tụ đúng tại cận dưới của phạm vi khảo sát trong bài toán tối ưu</w:t>
      </w:r>
      <w:r w:rsidR="00AD0B7B">
        <w:rPr>
          <w:sz w:val="26"/>
          <w:szCs w:val="26"/>
        </w:rPr>
        <w:t xml:space="preserve">. </w:t>
      </w:r>
      <w:r>
        <w:rPr>
          <w:sz w:val="26"/>
          <w:szCs w:val="26"/>
        </w:rPr>
        <w:t>Do đó, nghiệm thu được xem là phương án đề xuất ở cấp độ tối ưu chiều dày; trước khi áp dụng cho thiết kế thi công, cần tiếp tục hoàn thiện và kiểm tra chi tiết cốt thép theo hồ sơ thiết kế.</w:t>
      </w:r>
    </w:p>
    <w:p w14:paraId="22BF3DFD" w14:textId="77777777" w:rsidR="00D57AB3" w:rsidRPr="00B53178" w:rsidRDefault="00DB09C5">
      <w:pPr>
        <w:pStyle w:val="Heading1"/>
        <w:spacing w:before="280" w:after="160"/>
        <w:rPr>
          <w:color w:val="auto"/>
          <w:sz w:val="26"/>
          <w:szCs w:val="26"/>
        </w:rPr>
      </w:pPr>
      <w:r>
        <w:rPr>
          <w:b/>
          <w:bCs/>
          <w:color w:val="auto"/>
          <w:sz w:val="26"/>
          <w:szCs w:val="26"/>
        </w:rPr>
        <w:t>4. KẾT LUẬN</w:t>
      </w:r>
    </w:p>
    <w:p w14:paraId="1DB9C51D" w14:textId="3FA07951" w:rsidR="00E94F02" w:rsidRPr="00B53178" w:rsidRDefault="00DB09C5" w:rsidP="00047CD5">
      <w:pPr>
        <w:spacing w:line="300" w:lineRule="auto"/>
        <w:jc w:val="both"/>
        <w:rPr>
          <w:sz w:val="26"/>
          <w:szCs w:val="26"/>
        </w:rPr>
      </w:pPr>
      <w:r>
        <w:rPr>
          <w:sz w:val="26"/>
          <w:szCs w:val="26"/>
        </w:rPr>
        <w:t>Nghiên cứu đã xây dựng và áp dụng khung tính toán kết hợp SAP2000</w:t>
      </w:r>
      <w:r w:rsidR="00BB267C">
        <w:rPr>
          <w:sz w:val="26"/>
          <w:szCs w:val="26"/>
        </w:rPr>
        <w:t>–</w:t>
      </w:r>
      <w:r>
        <w:rPr>
          <w:sz w:val="26"/>
          <w:szCs w:val="26"/>
        </w:rPr>
        <w:t>MATLAB</w:t>
      </w:r>
      <w:r w:rsidR="00385DD1">
        <w:rPr>
          <w:sz w:val="26"/>
          <w:szCs w:val="26"/>
        </w:rPr>
        <w:t xml:space="preserve"> </w:t>
      </w:r>
      <w:r>
        <w:rPr>
          <w:sz w:val="26"/>
          <w:szCs w:val="26"/>
        </w:rPr>
        <w:t xml:space="preserve">và thuật toán SFOA để tối ưu sáu biến chiều dày của </w:t>
      </w:r>
      <w:r w:rsidR="008B458E">
        <w:rPr>
          <w:sz w:val="26"/>
          <w:szCs w:val="26"/>
        </w:rPr>
        <w:t xml:space="preserve">kết cấu </w:t>
      </w:r>
      <w:r>
        <w:rPr>
          <w:sz w:val="26"/>
          <w:szCs w:val="26"/>
        </w:rPr>
        <w:t>tường</w:t>
      </w:r>
      <w:r w:rsidR="00931619">
        <w:rPr>
          <w:sz w:val="26"/>
          <w:szCs w:val="26"/>
        </w:rPr>
        <w:t xml:space="preserve"> chắn phía sau cầu tàu</w:t>
      </w:r>
      <w:r>
        <w:rPr>
          <w:sz w:val="26"/>
          <w:szCs w:val="26"/>
        </w:rPr>
        <w:t>, đồng thời kiểm tra năm nhóm ràng buộc kỹ thuật theo</w:t>
      </w:r>
      <w:r w:rsidR="008B458E">
        <w:rPr>
          <w:sz w:val="26"/>
          <w:szCs w:val="26"/>
        </w:rPr>
        <w:t xml:space="preserve"> các</w:t>
      </w:r>
      <w:r>
        <w:rPr>
          <w:sz w:val="26"/>
          <w:szCs w:val="26"/>
        </w:rPr>
        <w:t xml:space="preserve"> tiêu chuẩn phù hợp với công trình bến cảng biển. </w:t>
      </w:r>
    </w:p>
    <w:p w14:paraId="7ACBB7D5" w14:textId="0429D817" w:rsidR="00D57AB3" w:rsidRPr="00B53178" w:rsidRDefault="00DB09C5" w:rsidP="00047CD5">
      <w:pPr>
        <w:spacing w:line="300" w:lineRule="auto"/>
        <w:jc w:val="both"/>
        <w:rPr>
          <w:sz w:val="26"/>
          <w:szCs w:val="26"/>
        </w:rPr>
      </w:pPr>
      <w:r>
        <w:rPr>
          <w:sz w:val="26"/>
          <w:szCs w:val="26"/>
        </w:rPr>
        <w:t>Đối với công trình khảo sát, nghiệm tối ưu cho thể tích bê tông 231,16 m³, giảm 52,98 m³, tương đương 18,65% so với phương án</w:t>
      </w:r>
      <w:r w:rsidR="008B458E">
        <w:rPr>
          <w:sz w:val="26"/>
          <w:szCs w:val="26"/>
        </w:rPr>
        <w:t xml:space="preserve"> kết cấu hiện hữu</w:t>
      </w:r>
      <w:r>
        <w:rPr>
          <w:sz w:val="26"/>
          <w:szCs w:val="26"/>
        </w:rPr>
        <w:t>. Nghiệm thu được thỏa mãn toàn bộ các ràng buộc kiểm tra và ổn định ở các vòng lặp cuối của quá trình tối ưu.</w:t>
      </w:r>
    </w:p>
    <w:p w14:paraId="74585F76" w14:textId="77777777" w:rsidR="00D57AB3" w:rsidRPr="00B53178" w:rsidRDefault="00DB09C5" w:rsidP="00047CD5">
      <w:pPr>
        <w:spacing w:line="300" w:lineRule="auto"/>
        <w:jc w:val="both"/>
        <w:rPr>
          <w:sz w:val="26"/>
          <w:szCs w:val="26"/>
        </w:rPr>
      </w:pPr>
      <w:r>
        <w:rPr>
          <w:sz w:val="26"/>
          <w:szCs w:val="26"/>
        </w:rPr>
        <w:t>Kết quả hiện mới dừng ở tối ưu chiều dày và kiểm tra ràng buộc trong mô hình tính toán; hậu kiểm bổ sung cho thấy nghiệm tối ưu cũng thỏa mãn điều kiện chọc thủng theo EN 1992-1-1 với tỷ số sử dụng lớn nhất 0,41. Việc hoàn thiện chi tiết cốt thép cần được thực hiện ở bước thiết kế tiếp theo trước khi áp dụng cho thiết kế thi công.</w:t>
      </w:r>
    </w:p>
    <w:p w14:paraId="7D532015" w14:textId="77777777" w:rsidR="00734B0A" w:rsidRPr="00B53178" w:rsidRDefault="00734B0A" w:rsidP="00047CD5">
      <w:pPr>
        <w:spacing w:line="300" w:lineRule="auto"/>
        <w:jc w:val="both"/>
        <w:rPr>
          <w:sz w:val="26"/>
          <w:szCs w:val="26"/>
        </w:rPr>
      </w:pPr>
      <w:r>
        <w:rPr>
          <w:sz w:val="26"/>
          <w:szCs w:val="26"/>
        </w:rPr>
        <w:t>Kết quả nghiên cứu là cơ sở cho các nghiên cứu tiếp theo phát triển SFOA theo hướng MOSFOA nhằm xem xét bài toán tối ưu đa mục tiêu đối với các kết cấu tương tự.</w:t>
      </w:r>
    </w:p>
    <w:p w14:paraId="7902CD52" w14:textId="77777777" w:rsidR="00D57AB3" w:rsidRPr="00B53178" w:rsidRDefault="00DB09C5">
      <w:pPr>
        <w:pStyle w:val="Heading1"/>
        <w:spacing w:before="280" w:after="160"/>
        <w:rPr>
          <w:color w:val="auto"/>
          <w:sz w:val="26"/>
          <w:szCs w:val="26"/>
        </w:rPr>
      </w:pPr>
      <w:r>
        <w:rPr>
          <w:b/>
          <w:bCs/>
          <w:color w:val="auto"/>
          <w:sz w:val="26"/>
          <w:szCs w:val="26"/>
        </w:rPr>
        <w:t>TÀI LIỆU THAM KHẢO</w:t>
      </w:r>
    </w:p>
    <w:p w14:paraId="7B8BC131" w14:textId="77777777" w:rsidR="00D57AB3" w:rsidRPr="00B53178" w:rsidRDefault="00DB09C5">
      <w:pPr>
        <w:spacing w:after="100"/>
        <w:jc w:val="both"/>
        <w:rPr>
          <w:sz w:val="26"/>
          <w:szCs w:val="26"/>
        </w:rPr>
      </w:pPr>
      <w:r>
        <w:rPr>
          <w:sz w:val="26"/>
          <w:szCs w:val="26"/>
        </w:rPr>
        <w:t>[1] Zhong, C., Li, G., Meng, Z., Li, H., Yildiz, A.R., Mirjalili, S. Starfish optimization algorithm (SFOA): a bio-inspired metaheuristic algorithm for global optimization compared with 100 optimizers. Neural Computing and Applications, vol. 37, pp. 3641-3683, 2025, doi: 10.1007/s00521-024-10694-1.</w:t>
      </w:r>
    </w:p>
    <w:p w14:paraId="3B7F5F20" w14:textId="77777777" w:rsidR="00D57AB3" w:rsidRPr="00B53178" w:rsidRDefault="00DB09C5">
      <w:pPr>
        <w:spacing w:after="100"/>
        <w:jc w:val="both"/>
        <w:rPr>
          <w:sz w:val="26"/>
          <w:szCs w:val="26"/>
        </w:rPr>
      </w:pPr>
      <w:r>
        <w:rPr>
          <w:sz w:val="26"/>
          <w:szCs w:val="26"/>
        </w:rPr>
        <w:t>[2] Deb, K. An efficient constraint handling method for genetic algorithms. Computer Methods in Applied Mechanics and Engineering, vol. 186, no. 2-4, pp. 311-338, 2000, doi: 10.1016/S0045-7825(99)00389-8.</w:t>
      </w:r>
    </w:p>
    <w:p w14:paraId="20711EE0" w14:textId="77777777" w:rsidR="00D57AB3" w:rsidRPr="00B53178" w:rsidRDefault="00DB09C5">
      <w:pPr>
        <w:spacing w:after="100"/>
        <w:jc w:val="both"/>
        <w:rPr>
          <w:sz w:val="26"/>
          <w:szCs w:val="26"/>
        </w:rPr>
      </w:pPr>
      <w:r>
        <w:rPr>
          <w:sz w:val="26"/>
          <w:szCs w:val="26"/>
        </w:rPr>
        <w:t>[3] TCVN 10304:2025. Thiết kế móng cọc. Bộ Xây dựng, Việt Nam, 2025.</w:t>
      </w:r>
    </w:p>
    <w:p w14:paraId="2EBA3F75" w14:textId="77777777" w:rsidR="00D57AB3" w:rsidRPr="00B53178" w:rsidRDefault="00DB09C5">
      <w:pPr>
        <w:spacing w:after="100"/>
        <w:jc w:val="both"/>
        <w:rPr>
          <w:sz w:val="26"/>
          <w:szCs w:val="26"/>
        </w:rPr>
      </w:pPr>
      <w:r>
        <w:rPr>
          <w:sz w:val="26"/>
          <w:szCs w:val="26"/>
        </w:rPr>
        <w:t>[4] TCVN 11820-5:2021. Công trình cảng biển - Yêu cầu thiết kế - Phần 5: Công trình bến. Bộ Khoa học và Công nghệ, Việt Nam, 2021.</w:t>
      </w:r>
    </w:p>
    <w:p w14:paraId="3A213B4E" w14:textId="77777777" w:rsidR="00D57AB3" w:rsidRPr="00B53178" w:rsidRDefault="00DB09C5">
      <w:pPr>
        <w:spacing w:after="100"/>
        <w:jc w:val="both"/>
        <w:rPr>
          <w:sz w:val="26"/>
          <w:szCs w:val="26"/>
        </w:rPr>
      </w:pPr>
      <w:r>
        <w:rPr>
          <w:sz w:val="26"/>
          <w:szCs w:val="26"/>
        </w:rPr>
        <w:t>[5] TCVN 4116:2023. Công trình thủy lợi - Kết cấu bê tông và bê tông cốt thép thủy công - Yêu cầu thiết kế. Bộ Khoa học và Công nghệ, Việt Nam, 2023.</w:t>
      </w:r>
    </w:p>
    <w:p w14:paraId="27ECE3F9" w14:textId="77777777" w:rsidR="00D57AB3" w:rsidRPr="00B53178" w:rsidRDefault="00DB09C5">
      <w:pPr>
        <w:spacing w:after="100"/>
        <w:jc w:val="both"/>
        <w:rPr>
          <w:sz w:val="26"/>
          <w:szCs w:val="26"/>
        </w:rPr>
      </w:pPr>
      <w:r>
        <w:rPr>
          <w:sz w:val="26"/>
          <w:szCs w:val="26"/>
        </w:rPr>
        <w:t>[6] TCVN 5574:2018. Thiết kế kết cấu bê tông và bê tông cốt thép. Bộ Khoa học và Công nghệ, Việt Nam, 2018.</w:t>
      </w:r>
    </w:p>
    <w:p w14:paraId="45F2899E" w14:textId="77777777" w:rsidR="00D57AB3" w:rsidRPr="00B53178" w:rsidRDefault="00DB09C5">
      <w:pPr>
        <w:spacing w:after="100"/>
        <w:jc w:val="both"/>
        <w:rPr>
          <w:sz w:val="26"/>
          <w:szCs w:val="26"/>
        </w:rPr>
      </w:pPr>
      <w:r>
        <w:rPr>
          <w:sz w:val="26"/>
          <w:szCs w:val="26"/>
        </w:rPr>
        <w:lastRenderedPageBreak/>
        <w:t>[7] EN 1992-1-1:2004+A1:2014. Eurocode 2: Design of concrete structures - Part 1-1: General rules and rules for buildings. European Committee for Standardization (CEN), Brussels, 2014.</w:t>
      </w:r>
    </w:p>
    <w:sectPr w:rsidR="00D57AB3" w:rsidRPr="00B531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CD75F5"/>
    <w:multiLevelType w:val="hybridMultilevel"/>
    <w:tmpl w:val="FE18A522"/>
    <w:lvl w:ilvl="0" w:tplc="927894B2">
      <w:start w:val="1"/>
      <w:numFmt w:val="bullet"/>
      <w:lvlText w:val="●"/>
      <w:lvlJc w:val="left"/>
      <w:pPr>
        <w:ind w:left="720" w:hanging="360"/>
      </w:pPr>
    </w:lvl>
    <w:lvl w:ilvl="1" w:tplc="DB4690A0">
      <w:start w:val="1"/>
      <w:numFmt w:val="bullet"/>
      <w:lvlText w:val="○"/>
      <w:lvlJc w:val="left"/>
      <w:pPr>
        <w:ind w:left="1440" w:hanging="360"/>
      </w:pPr>
    </w:lvl>
    <w:lvl w:ilvl="2" w:tplc="B546D410">
      <w:start w:val="1"/>
      <w:numFmt w:val="bullet"/>
      <w:lvlText w:val="■"/>
      <w:lvlJc w:val="left"/>
      <w:pPr>
        <w:ind w:left="2160" w:hanging="360"/>
      </w:pPr>
    </w:lvl>
    <w:lvl w:ilvl="3" w:tplc="E9389536">
      <w:start w:val="1"/>
      <w:numFmt w:val="bullet"/>
      <w:lvlText w:val="●"/>
      <w:lvlJc w:val="left"/>
      <w:pPr>
        <w:ind w:left="2880" w:hanging="360"/>
      </w:pPr>
    </w:lvl>
    <w:lvl w:ilvl="4" w:tplc="DB9A50DC">
      <w:start w:val="1"/>
      <w:numFmt w:val="bullet"/>
      <w:lvlText w:val="○"/>
      <w:lvlJc w:val="left"/>
      <w:pPr>
        <w:ind w:left="3600" w:hanging="360"/>
      </w:pPr>
    </w:lvl>
    <w:lvl w:ilvl="5" w:tplc="9BAED32E">
      <w:start w:val="1"/>
      <w:numFmt w:val="bullet"/>
      <w:lvlText w:val="■"/>
      <w:lvlJc w:val="left"/>
      <w:pPr>
        <w:ind w:left="4320" w:hanging="360"/>
      </w:pPr>
    </w:lvl>
    <w:lvl w:ilvl="6" w:tplc="12E0A13A">
      <w:start w:val="1"/>
      <w:numFmt w:val="bullet"/>
      <w:lvlText w:val="●"/>
      <w:lvlJc w:val="left"/>
      <w:pPr>
        <w:ind w:left="5040" w:hanging="360"/>
      </w:pPr>
    </w:lvl>
    <w:lvl w:ilvl="7" w:tplc="9560009E">
      <w:start w:val="1"/>
      <w:numFmt w:val="bullet"/>
      <w:lvlText w:val="●"/>
      <w:lvlJc w:val="left"/>
      <w:pPr>
        <w:ind w:left="5760" w:hanging="360"/>
      </w:pPr>
    </w:lvl>
    <w:lvl w:ilvl="8" w:tplc="F33C0F4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B3"/>
    <w:rsid w:val="00047CD5"/>
    <w:rsid w:val="000C4AA2"/>
    <w:rsid w:val="001254E9"/>
    <w:rsid w:val="001D1320"/>
    <w:rsid w:val="001F2E42"/>
    <w:rsid w:val="00296C6F"/>
    <w:rsid w:val="002A62E7"/>
    <w:rsid w:val="002B58F8"/>
    <w:rsid w:val="00311C36"/>
    <w:rsid w:val="00385DD1"/>
    <w:rsid w:val="00406A70"/>
    <w:rsid w:val="00412EDA"/>
    <w:rsid w:val="00440736"/>
    <w:rsid w:val="004C3AFB"/>
    <w:rsid w:val="00557798"/>
    <w:rsid w:val="00564BDA"/>
    <w:rsid w:val="005A7FF9"/>
    <w:rsid w:val="00611DCE"/>
    <w:rsid w:val="00630796"/>
    <w:rsid w:val="007336E0"/>
    <w:rsid w:val="00734B0A"/>
    <w:rsid w:val="00751E5B"/>
    <w:rsid w:val="00790175"/>
    <w:rsid w:val="00812DDA"/>
    <w:rsid w:val="008B458E"/>
    <w:rsid w:val="008C1F05"/>
    <w:rsid w:val="008C6390"/>
    <w:rsid w:val="00931619"/>
    <w:rsid w:val="009408CE"/>
    <w:rsid w:val="00957083"/>
    <w:rsid w:val="00967AD1"/>
    <w:rsid w:val="00A51A4F"/>
    <w:rsid w:val="00AC2BA0"/>
    <w:rsid w:val="00AD0237"/>
    <w:rsid w:val="00AD0B7B"/>
    <w:rsid w:val="00AD1C2A"/>
    <w:rsid w:val="00AE4534"/>
    <w:rsid w:val="00AF6D01"/>
    <w:rsid w:val="00B4008E"/>
    <w:rsid w:val="00B43849"/>
    <w:rsid w:val="00B53178"/>
    <w:rsid w:val="00B73A05"/>
    <w:rsid w:val="00BB267C"/>
    <w:rsid w:val="00C1736A"/>
    <w:rsid w:val="00C60B3B"/>
    <w:rsid w:val="00C95E27"/>
    <w:rsid w:val="00D07557"/>
    <w:rsid w:val="00D51C5B"/>
    <w:rsid w:val="00D57AB3"/>
    <w:rsid w:val="00DB09C5"/>
    <w:rsid w:val="00E374FC"/>
    <w:rsid w:val="00E70EFC"/>
    <w:rsid w:val="00E91915"/>
    <w:rsid w:val="00E94F02"/>
    <w:rsid w:val="00EC3716"/>
    <w:rsid w:val="00EC5C7E"/>
    <w:rsid w:val="00EF04EC"/>
    <w:rsid w:val="00F51A3B"/>
    <w:rsid w:val="00F56307"/>
    <w:rsid w:val="00F839CC"/>
    <w:rsid w:val="00F843C9"/>
    <w:rsid w:val="00F90661"/>
    <w:rsid w:val="00FE7FEE"/>
    <w:rsid w:val="00FF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AAD1B"/>
  <w15:docId w15:val="{34AED005-FED0-44D6-BF4B-6B65F67BF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34B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4B0A"/>
    <w:rPr>
      <w:rFonts w:ascii="Segoe UI" w:hAnsi="Segoe UI" w:cs="Segoe UI"/>
      <w:sz w:val="18"/>
      <w:szCs w:val="18"/>
    </w:rPr>
  </w:style>
  <w:style w:type="character" w:customStyle="1" w:styleId="katex">
    <w:name w:val="katex"/>
    <w:basedOn w:val="DefaultParagraphFont"/>
    <w:rsid w:val="00C95E27"/>
  </w:style>
  <w:style w:type="character" w:styleId="HTMLCode">
    <w:name w:val="HTML Code"/>
    <w:basedOn w:val="DefaultParagraphFont"/>
    <w:uiPriority w:val="99"/>
    <w:semiHidden/>
    <w:unhideWhenUsed/>
    <w:rsid w:val="00C95E27"/>
    <w:rPr>
      <w:rFonts w:ascii="Courier New" w:eastAsia="Times New Roman" w:hAnsi="Courier New" w:cs="Courier New"/>
      <w:sz w:val="20"/>
      <w:szCs w:val="20"/>
    </w:rPr>
  </w:style>
  <w:style w:type="character" w:styleId="PlaceholderText">
    <w:name w:val="Placeholder Text"/>
    <w:basedOn w:val="DefaultParagraphFont"/>
    <w:uiPriority w:val="99"/>
    <w:semiHidden/>
    <w:rsid w:val="00B53178"/>
    <w:rPr>
      <w:color w:val="808080"/>
    </w:rPr>
  </w:style>
  <w:style w:type="table" w:styleId="TableGrid">
    <w:name w:val="Table Grid"/>
    <w:basedOn w:val="TableNormal"/>
    <w:uiPriority w:val="39"/>
    <w:rsid w:val="00967A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1C5B"/>
    <w:rPr>
      <w:b/>
      <w:bCs/>
    </w:rPr>
  </w:style>
  <w:style w:type="character" w:customStyle="1" w:styleId="math-inline">
    <w:name w:val="math-inline"/>
    <w:basedOn w:val="DefaultParagraphFont"/>
    <w:rsid w:val="00F51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7680162">
      <w:bodyDiv w:val="1"/>
      <w:marLeft w:val="0"/>
      <w:marRight w:val="0"/>
      <w:marTop w:val="0"/>
      <w:marBottom w:val="0"/>
      <w:divBdr>
        <w:top w:val="none" w:sz="0" w:space="0" w:color="auto"/>
        <w:left w:val="none" w:sz="0" w:space="0" w:color="auto"/>
        <w:bottom w:val="none" w:sz="0" w:space="0" w:color="auto"/>
        <w:right w:val="none" w:sz="0" w:space="0" w:color="auto"/>
      </w:divBdr>
    </w:div>
    <w:div w:id="1101409364">
      <w:bodyDiv w:val="1"/>
      <w:marLeft w:val="0"/>
      <w:marRight w:val="0"/>
      <w:marTop w:val="0"/>
      <w:marBottom w:val="0"/>
      <w:divBdr>
        <w:top w:val="none" w:sz="0" w:space="0" w:color="auto"/>
        <w:left w:val="none" w:sz="0" w:space="0" w:color="auto"/>
        <w:bottom w:val="none" w:sz="0" w:space="0" w:color="auto"/>
        <w:right w:val="none" w:sz="0" w:space="0" w:color="auto"/>
      </w:divBdr>
    </w:div>
    <w:div w:id="1573348988">
      <w:bodyDiv w:val="1"/>
      <w:marLeft w:val="0"/>
      <w:marRight w:val="0"/>
      <w:marTop w:val="0"/>
      <w:marBottom w:val="0"/>
      <w:divBdr>
        <w:top w:val="none" w:sz="0" w:space="0" w:color="auto"/>
        <w:left w:val="none" w:sz="0" w:space="0" w:color="auto"/>
        <w:bottom w:val="none" w:sz="0" w:space="0" w:color="auto"/>
        <w:right w:val="none" w:sz="0" w:space="0" w:color="auto"/>
      </w:divBdr>
    </w:div>
    <w:div w:id="18857557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2462</Words>
  <Characters>14036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Quang Thành</cp:lastModifiedBy>
  <cp:revision>31</cp:revision>
  <dcterms:created xsi:type="dcterms:W3CDTF">2026-09-05T04:19:00Z</dcterms:created>
  <dcterms:modified xsi:type="dcterms:W3CDTF">2026-09-06T04:29:00Z</dcterms:modified>
</cp:coreProperties>
</file>