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cbe90f971af0b49d1ea02a3aa4695758c129b57"/>
    <w:p>
      <w:pPr>
        <w:pStyle w:val="Heading1"/>
      </w:pPr>
      <w:r>
        <w:t xml:space="preserve">Tối ưu hóa Đa mục tiêu Thiết kế Công trình Biển Dựa trên Thuật toán Sao biển Cải tiến</w:t>
      </w:r>
    </w:p>
    <w:p>
      <w:pPr>
        <w:pStyle w:val="FirstParagraph"/>
      </w:pPr>
      <w:r>
        <w:rPr>
          <w:b/>
          <w:bCs/>
        </w:rPr>
        <w:t xml:space="preserve">(Multi-objective Optimization Design of Marine Structures Based on An Enhanced Starfish Algorithm)</w:t>
      </w:r>
    </w:p>
    <w:p>
      <w:pPr>
        <w:pStyle w:val="BlockText"/>
      </w:pPr>
      <w:r>
        <w:rPr>
          <w:i/>
          <w:iCs/>
        </w:rPr>
        <w:t xml:space="preserve">Bản dịch tiếng Việt phục vụ Chuyên đề 2, 3 của Luận án Tiến sĩ. Các phần không thể dịch sang tiếng Việt (công thức toán học, hình vẽ, bảng số liệu thô, tài liệu tham khảo) được giữ nguyên như bản gốc tiếng Anh.</w:t>
      </w:r>
    </w:p>
    <w:p>
      <w:r>
        <w:pict>
          <v:rect style="width:0;height:1.5pt" o:hralign="center" o:hrstd="t" o:hr="t"/>
        </w:pict>
      </w:r>
    </w:p>
    <w:bookmarkStart w:id="9" w:name="tóm-tắt-abstract"/>
    <w:p>
      <w:pPr>
        <w:pStyle w:val="Heading2"/>
      </w:pPr>
      <w:r>
        <w:t xml:space="preserve">TÓM TẮT (ABSTRACT)</w:t>
      </w:r>
    </w:p>
    <w:p>
      <w:pPr>
        <w:pStyle w:val="FirstParagraph"/>
      </w:pPr>
      <w:r>
        <w:t xml:space="preserve">Thiết kế bến cảng (jetty) trên biển là một bài toán đánh đổi có ràng buộc. Việc giảm kích thước cọc, chiều dài cọc, hoặc chi phí xây dựng có thể làm giảm nhu cầu vật liệu, nhưng đồng thời cũng có thể làm tăng chuyển vị và nhu cầu lực cục bộ dưới tác động của tải trọng cập tàu (berthing), tải trọng neo tàu (mooring) và tải trọng khai thác; lựa chọn ngược lại sẽ dịch chuyển sự thỏa hiệp theo hướng khác. Bối cảnh thiết kế này là động lực cho hai phiên bản đa mục tiêu của Thuật toán Tối ưu hóa Sao biển (Starfish Optimization Algorithm - SFOA): phiên bản đa mục tiêu cơ bản (B-MOSFOA) và phiên bản đa mục tiêu cải tiến (E-MOSFOA). B-MOSFOA thích ứng thuật toán SFOA đơn mục tiêu bằng cách bổ sung một kho lưu trữ Pareto (Pareto archive), cơ chế kiểm soát đa dạng dựa trên lưới (grid-based diversity control), và cơ chế lựa chọn thủ lĩnh (leader selection) từ kho lưu trữ. E-MOSFOA duy trì kho lưu trữ ngoài này đồng thời thay đổi động lực tìm kiếm thông qua điều khiển pha theo hàm cosine, đột biến có định hướng thủ lĩnh (leader-guided mutation), và tinh chỉnh giai đoạn cuối. Việc đánh giá được thực hiện trên các bộ bài toán chuẩn (benchmark) IMOP, UF, và RM-MEDA bằng các chỉ số hội tụ và đa dạng, tổng hợp xếp hạng, và kiểm định Wilcoxon rank-sum hai phía với hiệu chỉnh Holm qua 30 lần chạy độc lập cho mỗi bài toán. Thuật toán Tìm kiếm Bọ ngựa Đa mục tiêu (Multi-objective Mantis Search Algorithm - MOMSA), Tối ưu hóa Ngọn lửa Bướm đêm có Sắp xếp Không trội (Non-dominated Sorting Moth-Flame Optimization - NS-MFO), và Tối ưu hóa Phân phối Chuẩn Tổng quát Đa mục tiêu (Multi-objective Generalized Normal Distribution Optimization - MOGNDO) đóng vai trò là các thuật toán so sánh đã công bố, dưới cùng một điều kiện về kích thước quần thể, dung lượng kho lưu trữ, số vòng lặp, và số lần chạy. Tuy nhiên, các quy trình gốc của chúng vẫn giữ tổng số lần đánh giá hàm mục tiêu khác nhau. Không có phương pháp nào là tốt nhất trong mọi trường hợp: MOMSA cho xếp hạng trung bình tổng thể thấp nhất (2.52), tiếp theo là E-MOSFOA (2.58) và B-MOSFOA (2.75), trong khi B-MOSFOA có kết quả tốt nhất trên bộ IMOP theo xếp hạng trung bình (2.28). Nghiên cứu kỹ thuật sau đó áp dụng khung phương pháp này cho một bến cảng chất lỏng rời (liquid-bulk marine jetty) gồm trụ va cập tàu (berthing dolphin), trụ neo tàu (mooring dolphin) và sàn cầu tàu chính (main jetty platform), với MATLAB điều phối các biến thiết kế và SAP2000 đánh giá từng phương án ứng viên. Cải thiện đồng thời lớn nhất xảy ra tại trụ neo tàu, nơi thiết kế Pareto chi phí thấp nhất giảm chi phí 81.5% và chuyển vị lớn nhất 42.4% so với thiết kế hiện trạng. Cả sáu kho lưu trữ cuối cùng đều thỏa mãn các ràng buộc về cường độ, địa kỹ thuật và hình học đã triển khai, với tỷ số sử dụng cọc lớn nhất là 0.9971.</w:t>
      </w:r>
    </w:p>
    <w:p>
      <w:pPr>
        <w:pStyle w:val="BodyText"/>
      </w:pPr>
      <w:r>
        <w:rPr>
          <w:b/>
          <w:bCs/>
        </w:rPr>
        <w:t xml:space="preserve">TỪ KHÓA:</w:t>
      </w:r>
      <w:r>
        <w:t xml:space="preserve"> </w:t>
      </w:r>
      <w:r>
        <w:t xml:space="preserve">Thiết kế kết cấu; Mô hình hóa phần tử hữu hạn; Cảng, bến, và bến cảng; Cọc và đóng cọc; Tối ưu hóa đa mục tiêu; Thuật toán Tối ưu hóa Sao biển; Trội Pareto (Pareto dominance).</w:t>
      </w:r>
    </w:p>
    <w:p>
      <w:r>
        <w:pict>
          <v:rect style="width:0;height:1.5pt" o:hralign="center" o:hrstd="t" o:hr="t"/>
        </w:pict>
      </w:r>
    </w:p>
    <w:bookmarkEnd w:id="9"/>
    <w:bookmarkStart w:id="10" w:name="giới-thiệu-introduction"/>
    <w:p>
      <w:pPr>
        <w:pStyle w:val="Heading2"/>
      </w:pPr>
      <w:r>
        <w:t xml:space="preserve">1. Giới thiệu (Introduction)</w:t>
      </w:r>
    </w:p>
    <w:p>
      <w:pPr>
        <w:pStyle w:val="FirstParagraph"/>
      </w:pPr>
      <w:r>
        <w:t xml:space="preserve">Thiết kế công trình cảng, đặc biệt là các bến cảng trên hệ cọc (pile-supported marine jetties), thường liên quan đến nhiều yêu cầu cạnh tranh nhau hơn là một tiêu chí chi phối duy nhất. Việc lựa chọn cọc ngắn hơn hoặc nhỏ hơn có thể làm giảm chi phí xây dựng. Tuy nhiên, điều này cũng có thể làm tăng chuyển vị sàn, mô-men uốn cọc, lực cắt cọc, lực dọc trục cọc, hoặc nguy cơ mũi cọc nằm trong lớp đất không phù hợp. Trong một bến cảng trên hệ cọc, các kiểm tra này không tách biệt nhau. Sự thay đổi đường kính cọc hoặc chiều sâu chôn cọc sẽ làm thay đổi phản ứng của sàn, dầm, và nhóm cọc dưới tải trọng thường xuyên, hoạt tải, tải va cập tàu, và tải neo tàu; cùng một bố trí kết cấu sau đó phải thỏa mãn các kiểm tra công trình cảng và nền móng cọc liên quan. Vì lý do này, các hướng dẫn thiết kế cho các tác động như tải va cập tàu và neo tàu, khả năng chịu lực của nền móng cọc, và cấu tạo kết cấu công trình biển thường được lấy từ PIANC [1], OCDI [2], TCVN 7888:2014 [3], và TCVN 10304:2014 [4]. Vì lý do này, thiết kế bến cảng trên biển được xây dựng thành một tập hợp các phương án thỏa hiệp khả thi thay vì một điểm tối ưu duy nhất được quy định trước.</w:t>
      </w:r>
    </w:p>
    <w:p>
      <w:pPr>
        <w:pStyle w:val="BodyText"/>
      </w:pPr>
      <w:r>
        <w:t xml:space="preserve">Tối ưu hóa đa mục tiêu phù hợp với bài toán thiết kế này bởi vì các phương án phải được đánh giá dựa trên nhiều tiêu chí cạnh tranh nhau thay vì một hàm mục tiêu tổng trọng số cố định duy nhất. Trội Pareto (Pareto dominance) cung cấp một cơ sở phù hợp hơn để so sánh các phương án như vậy. Các khái niệm về tập Pareto (Pareto Set -</w:t>
      </w:r>
      <w:r>
        <w:t xml:space="preserve"> </w:t>
      </w:r>
      <m:oMath>
        <m:r>
          <m:t>P</m:t>
        </m:r>
        <m:r>
          <m:t>S</m:t>
        </m:r>
      </m:oMath>
      <w:r>
        <w:t xml:space="preserve">), biên Pareto (Pareto Front -</w:t>
      </w:r>
      <w:r>
        <w:t xml:space="preserve"> </w:t>
      </w:r>
      <m:oMath>
        <m:r>
          <m:t>P</m:t>
        </m:r>
        <m:r>
          <m:t>F</m:t>
        </m:r>
      </m:oMath>
      <w:r>
        <w:t xml:space="preserve">), và quan hệ trội mô tả các tình huống mà việc cải thiện một mục tiêu có thể đòi hỏi sự thỏa hiệp ở mục tiêu khác [5-7]. Trong bối cảnh kỹ thuật hiện tại, chi phí, chuyển vị, nội lực thành phần, và khả năng chịu lực của nền móng cọc thường không biến đổi cùng một hướng. Do đó, công thức tối ưu hóa đa mục tiêu rất phù hợp cho bài toán tối ưu hóa kết cấu, trong đó mỗi phương án ứng viên được đánh giá bằng mô hình phân tích. Đồng thời, các ràng buộc về khả năng sử dụng (serviceability), cường độ (strength), và nền móng địa kỹ thuật được xem xét đồng thời [8].</w:t>
      </w:r>
    </w:p>
    <w:p>
      <w:pPr>
        <w:pStyle w:val="BodyText"/>
      </w:pPr>
      <w:r>
        <w:t xml:space="preserve">Các thuật toán metaheuristic dựa trên quần thể (population-based metaheuristics) được sử dụng rộng rãi cho các bài toán kết cấu phi tuyến và nhiều chiều bởi vì chúng có thể tìm kiếm mà không cần thông tin đạo hàm và có thể làm việc với các mô hình phần tử hữu hạn (Finite Element Models - FEM) dạng hộp đen [9-12]. Các thuật toán đa mục tiêu gần đây minh họa các cách khác nhau để bảo toàn tính hội tụ và đa dạng. NS-MFO kết hợp tìm kiếm ngọn lửa bướm đêm với sắp xếp không trội và bao gồm các đánh giá trên bài toán chuẩn và bài toán kỹ thuật [13]. MOMSA kết hợp tìm kiếm bọ ngựa với sắp xếp không trội ưu tú (elitist non-dominated sorting) và khoảng cách chen chúc (crowding distance); đánh giá gốc của nó bao gồm 20 bài toán chuẩn, chín bài toán thiết kế kỹ thuật, và các trường hợp phân bố công suất tối ưu [14]. MOGNDO sử dụng kho lưu trữ ngoài, kiểm soát đa dạng dựa trên lưới, và lựa chọn thủ lĩnh dựa trên kho lưu trữ, với các đánh giá được báo cáo trên 35 trường hợp toán học và kỹ thuật [9]. Tiến hóa Vi phân (Differential Evolution) cũng vẫn là một tài liệu tham khảo quan trọng cho các toán tử đột biến và lai ghép trong tìm kiếm dựa trên quần thể [15]. Cùng nhau, các nghiên cứu này cho thấy rằng việc quản lý kho lưu trữ, lựa chọn thủ lĩnh, chiến lược sắp xếp, và các toán tử biến đổi ảnh hưởng mạnh mẽ đến chất lượng xấp xỉ</w:t>
      </w:r>
      <w:r>
        <w:t xml:space="preserve"> </w:t>
      </w:r>
      <m:oMath>
        <m:r>
          <m:t>P</m:t>
        </m:r>
        <m:r>
          <m:t>F</m:t>
        </m:r>
      </m:oMath>
      <w:r>
        <w:t xml:space="preserve">.</w:t>
      </w:r>
    </w:p>
    <w:p>
      <w:pPr>
        <w:pStyle w:val="BodyText"/>
      </w:pPr>
      <w:r>
        <w:t xml:space="preserve">Tuy nhiên, đối với các ứng dụng tối ưu hóa kết cấu thực tế phức tạp, hiệu năng tìm kiếm thuật toán phải được hỗ trợ bởi một quy trình phân tích nhất quán và đáng tin cậy. Các quy trình như vậy có thể kết hợp trực tiếp phần mềm phân tích với các thuật toán tối ưu hóa hoặc sử dụng các mô hình trí tuệ nhân tạo, học máy, và mô hình thay thế (surrogate models) để xấp xỉ phản ứng kết cấu. Các ví dụ bao gồm tối ưu hóa dựa trên mô hình thay thế của khung bê tông cốt thép ba chiều được phân tích bằng SAP2000 [16] và một mô hình thay thế mạng nơ-ron thông tin vật lý (physics-informed neural-network) được huấn luyện bằng dữ liệu SAP2000 kết hợp với tìm kiếm bầy đàn [17]. Trong nghiên cứu này, SAP2000, một chương trình phân tích đáng tin cậy được áp dụng cho các hệ kết cấu với vật liệu và cấu hình khác nhau [18, 19], được chọn làm nền tảng phân tích phần tử hữu hạn. Theo cách này, MATLAB được kết nối trực tiếp với SAP2000 [10, 20-22] thông qua các hàm của SM Toolbox [23] để điều khiển chương trình và trao đổi dữ liệu phân tích. MATLAB quản lý các biến thiết kế và quá trình tìm kiếm B-MOSFOA/E-MOSFOA, trong khi SAP2000 trả về các phản ứng cần thiết để đánh giá các mục tiêu và ràng buộc. Do đó, việc triển khai hiện tại sử dụng phân tích trực tiếp thay vì mô hình thay thế trí tuệ nhân tạo hoặc học máy.</w:t>
      </w:r>
    </w:p>
    <w:p>
      <w:pPr>
        <w:pStyle w:val="BodyText"/>
      </w:pPr>
      <w:r>
        <w:t xml:space="preserve">SFOA [24] ban đầu được phát triển như một phương pháp đơn mục tiêu dựa trên hành vi tìm kiếm lấy cảm hứng từ sao biển. Việc áp dụng trực tiếp nó cho bài toán thiết kế kết cấu công trình biển hiện tại bị hạn chế vì nó thiếu một số thành phần cần thiết để xử lý các mục tiêu cạnh tranh, bao gồm một kho lưu trữ các nghiệm không trội, một cơ chế để duy trì biên Pareto phân bố tốt, và một quy tắc để lựa chọn các thủ lĩnh tìm kiếm từ các ứng viên chất lượng cao. Vì lý do này, hai phiên bản cải tiến được xem xét. B-MOSFOA thiết lập cấu trúc đa mục tiêu cơ bản bằng cách kết hợp trội Pareto, kho lưu trữ ngoài, quản lý đa dạng dựa trên lưới, và lựa chọn thủ lĩnh xuất phát từ kho lưu trữ. E-MOSFOA sau đó được xây dựng dựa trên phiên bản này bằng cách đưa vào lấy mẫu siêu khối Latin (Latin hypercube sampling) ở giai đoạn khởi tạo, các pha tìm kiếm điều chỉnh theo hàm cosine, đột biến có định hướng thủ lĩnh, lai ghép, và một quy trình tinh chỉnh dựa trên kho lưu trữ gần cuối quá trình tối ưu hóa.</w:t>
      </w:r>
    </w:p>
    <w:p>
      <w:pPr>
        <w:pStyle w:val="BodyText"/>
      </w:pPr>
      <w:r>
        <w:t xml:space="preserve">Việc kiểm định các thuật toán đề xuất cần bao quát nhiều hơn một họ bài toán vì không có thuật toán nào là tốt nhất một cách đồng nhất trên mọi lớp bài toán, theo định lý</w:t>
      </w:r>
      <w:r>
        <w:t xml:space="preserve"> </w:t>
      </w:r>
      <w:r>
        <w:t xml:space="preserve">“Không có bữa trưa miễn phí”</w:t>
      </w:r>
      <w:r>
        <w:t xml:space="preserve"> </w:t>
      </w:r>
      <w:r>
        <w:t xml:space="preserve">(No Free Lunch - NFL) [25]. Vì lý do này, nghiên cứu này sử dụng bộ bài toán chuẩn IMOP [26], bộ bài toán kiểm tra UF từ cuộc thi đa mục tiêu CEC 2009 [27], và các hàm kiểm tra RM-MEDA gắn với khung ước lượng phân phối đa mục tiêu dựa trên mô hình tính đều đặn (regularity model) [28]; cùng nhau, các bộ bài toán này cung cấp các hình dạng</w:t>
      </w:r>
      <w:r>
        <w:t xml:space="preserve"> </w:t>
      </w:r>
      <m:oMath>
        <m:r>
          <m:t>P</m:t>
        </m:r>
        <m:r>
          <m:t>F</m:t>
        </m:r>
      </m:oMath>
      <w:r>
        <w:t xml:space="preserve">, tương tác biến quyết định, và cài đặt khả năng mở rộng (scalability) khác nhau. Chất lượng nghiệm cũng không thể được tóm tắt bằng một chỉ số duy nhất. Do đó,</w:t>
      </w:r>
      <w:r>
        <w:t xml:space="preserve"> </w:t>
      </w:r>
      <m:oMath>
        <m:r>
          <m:t>I</m:t>
        </m:r>
        <m:r>
          <m:t>G</m:t>
        </m:r>
        <m:r>
          <m:t>D</m:t>
        </m:r>
      </m:oMath>
      <w:r>
        <w:t xml:space="preserve">,</w:t>
      </w:r>
      <w:r>
        <w:t xml:space="preserve"> </w:t>
      </w:r>
      <m:oMath>
        <m:r>
          <m:t>ϵ</m:t>
        </m:r>
      </m:oMath>
      <w:r>
        <w:t xml:space="preserve">,</w:t>
      </w:r>
      <w:r>
        <w:t xml:space="preserve"> </w:t>
      </w:r>
      <m:oMath>
        <m:r>
          <m:rPr>
            <m:sty m:val="p"/>
          </m:rPr>
          <m:t>Δ</m:t>
        </m:r>
      </m:oMath>
      <w:r>
        <w:t xml:space="preserve">, và</w:t>
      </w:r>
      <w:r>
        <w:t xml:space="preserve"> </w:t>
      </w:r>
      <m:oMath>
        <m:r>
          <m:t>M</m:t>
        </m:r>
        <m:r>
          <m:t>S</m:t>
        </m:r>
      </m:oMath>
      <w:r>
        <w:t xml:space="preserve"> </w:t>
      </w:r>
      <w:r>
        <w:t xml:space="preserve">được sử dụng để đo độ chính xác hội tụ, chất lượng xấp xỉ, tính đồng đều phân bố, và độ bao phủ đa dạng từ các góc nhìn bổ sung cho nhau [6, 29-32]. Các giá trị chỉ số này được bổ sung thêm bởi tổng hợp xếp hạng và kiểm định Wilcoxon rank-sum hai phía với hiệu chỉnh Holm [33-36]. Nói cách khác, các bộ bài toán chuẩn, chỉ số, xếp hạng, và lựa chọn kiểm định thống kê này cung cấp một cơ sở rộng hơn để đánh giá liệu các biến thể MOSFOA có cải thiện chỉ ở các trường hợp riêng lẻ hay vẫn duy trì tính cạnh tranh trên các cấu trúc bài toán khác nhau.</w:t>
      </w:r>
    </w:p>
    <w:p>
      <w:pPr>
        <w:pStyle w:val="BodyText"/>
      </w:pPr>
      <w:r>
        <w:t xml:space="preserve">Tổng thể, nghiên cứu đánh giá liệu B-MOSFOA và E-MOSFOA có cung cấp một khung phương pháp thực tiễn cho tối ưu hóa đa mục tiêu có ràng buộc trong thiết kế bến cảng biển hay không. Ở cấp độ bài toán chuẩn, IMOP, UF, và RM-MEDA được sử dụng để so sánh hai biến thể với MOMSA, NS-MFO, và MOGNDO dưới cùng điều kiện về kích thước quần thể, dung lượng kho lưu trữ, số vòng lặp, và số lần chạy, trong khi vẫn giữ tổng số lần đánh giá hàm đặc trưng riêng của từng thuật toán; các chỉ số nghiệm, xếp hạng, kiểm định Wilcoxon-Holm, nỗ lực tính toán, và độ nhạy tham số cung cấp các bằng chứng bổ sung cho nhau. Ở cấp độ kỹ thuật, quy trình kết hợp MATLAB-SAP2000 tối thiểu hóa chi phí xây dựng và chuyển vị lớn nhất cho ba hệ con của bến cảng, trong khi các yêu cầu về cường độ, địa kỹ thuật, và hình học vẫn là các ràng buộc tường minh. Toàn bộ trình tự, từ công thức hóa phương pháp luận đến đánh giá bài toán chuẩn và đánh giá kỹ thuật, được tóm tắt trong</w:t>
      </w:r>
      <w:r>
        <w:t xml:space="preserve"> </w:t>
      </w:r>
      <w:hyperlink w:anchor="Xa8cce8b7fd24e6aa72f1a4a04245423de20a1db">
        <w:r>
          <w:rPr>
            <w:rStyle w:val="Hyperlink"/>
          </w:rPr>
          <w:t xml:space="preserve">Hình A1.</w:t>
        </w:r>
      </w:hyperlink>
      <w:r>
        <w:t xml:space="preserve"> </w:t>
      </w:r>
      <w:r>
        <w:t xml:space="preserve">Mục</w:t>
      </w:r>
      <w:r>
        <w:t xml:space="preserve"> </w:t>
      </w:r>
      <w:hyperlink w:anchor="X792cddf9b70f010a066941e07bae17278ab6354">
        <w:r>
          <w:rPr>
            <w:rStyle w:val="Hyperlink"/>
          </w:rPr>
          <w:t xml:space="preserve">2</w:t>
        </w:r>
      </w:hyperlink>
      <w:r>
        <w:t xml:space="preserve"> </w:t>
      </w:r>
      <w:r>
        <w:t xml:space="preserve">mô tả các phương pháp, Mục</w:t>
      </w:r>
      <w:r>
        <w:t xml:space="preserve"> </w:t>
      </w:r>
      <w:hyperlink w:anchor="X267066ce6b2fca5cec96654ef50d76c727a72b3">
        <w:r>
          <w:rPr>
            <w:rStyle w:val="Hyperlink"/>
          </w:rPr>
          <w:t xml:space="preserve">3</w:t>
        </w:r>
      </w:hyperlink>
      <w:r>
        <w:t xml:space="preserve"> </w:t>
      </w:r>
      <w:r>
        <w:t xml:space="preserve">trình bày nghiên cứu bài toán chuẩn, Mục</w:t>
      </w:r>
      <w:r>
        <w:t xml:space="preserve"> </w:t>
      </w:r>
      <w:hyperlink w:anchor="Xc84b0b87e4ee36db2216ebfe827995158df6ded">
        <w:r>
          <w:rPr>
            <w:rStyle w:val="Hyperlink"/>
          </w:rPr>
          <w:t xml:space="preserve">4</w:t>
        </w:r>
      </w:hyperlink>
      <w:r>
        <w:t xml:space="preserve"> </w:t>
      </w:r>
      <w:r>
        <w:t xml:space="preserve">khảo sát ứng dụng kỹ thuật, và Mục</w:t>
      </w:r>
      <w:r>
        <w:t xml:space="preserve"> </w:t>
      </w:r>
      <w:hyperlink w:anchor="X55e26b51f3aebf3b04b7b8637770ae59ff3b67e">
        <w:r>
          <w:rPr>
            <w:rStyle w:val="Hyperlink"/>
          </w:rPr>
          <w:t xml:space="preserve">5</w:t>
        </w:r>
      </w:hyperlink>
      <w:r>
        <w:t xml:space="preserve"> </w:t>
      </w:r>
      <w:r>
        <w:t xml:space="preserve">đưa ra các kết luận, hạn chế, và hướng phát triển tương lai.</w:t>
      </w:r>
    </w:p>
    <w:p>
      <w:r>
        <w:pict>
          <v:rect style="width:0;height:1.5pt" o:hralign="center" o:hrstd="t" o:hr="t"/>
        </w:pict>
      </w:r>
    </w:p>
    <w:bookmarkEnd w:id="10"/>
    <w:bookmarkStart w:id="14" w:name="phương-pháp-luận-methodology"/>
    <w:p>
      <w:pPr>
        <w:pStyle w:val="Heading2"/>
      </w:pPr>
      <w:r>
        <w:t xml:space="preserve">2. Phương pháp luận (Methodology)</w:t>
      </w:r>
    </w:p>
    <w:bookmarkStart w:id="11" w:name="X019936cfc46af30199dccb4f184525aeac517d0"/>
    <w:p>
      <w:pPr>
        <w:pStyle w:val="Heading3"/>
      </w:pPr>
      <w:r>
        <w:t xml:space="preserve">2.1. Cơ sở của Tối ưu hóa Đa mục tiêu (Foundations of Multi-objective Optimization)</w:t>
      </w:r>
    </w:p>
    <w:p>
      <w:pPr>
        <w:pStyle w:val="FirstParagraph"/>
      </w:pPr>
      <w:r>
        <w:t xml:space="preserve">Tối ưu hóa đa mục tiêu giải quyết các bài toán liên quan đến nhiều mục tiêu xung đột nhau, trong đó việc cải thiện một tiêu chí có thể làm suy giảm các tiêu chí khác [5, 37, 38]. Khái niệm hiệu quả (efficiency) nền tảng bắt nguồn từ Edgeworth và Pareto [39, 40], trong khi các công thức dựa trên ràng buộc cung cấp một giải pháp thay thế cho việc quy giản tất cả các mục tiêu về một tổng trọng số cố định [41]. Không giống như tối ưu hóa đơn mục tiêu, vốn tìm kiếm một điểm tối ưu duy nhất, tối ưu hóa đa mục tiêu nhằm xác định một tập hợp các nghiệm thỏa hiệp tạo thành</w:t>
      </w:r>
      <w:r>
        <w:t xml:space="preserve"> </w:t>
      </w:r>
      <m:oMath>
        <m:r>
          <m:t>P</m:t>
        </m:r>
        <m:r>
          <m:t>S</m:t>
        </m:r>
      </m:oMath>
      <w:r>
        <w:t xml:space="preserve"> </w:t>
      </w:r>
      <w:r>
        <w:t xml:space="preserve">và</w:t>
      </w:r>
      <w:r>
        <w:t xml:space="preserve"> </w:t>
      </w:r>
      <m:oMath>
        <m:r>
          <m:t>P</m:t>
        </m:r>
        <m:r>
          <m:t>F</m:t>
        </m:r>
      </m:oMath>
      <w:r>
        <w:t xml:space="preserve"> </w:t>
      </w:r>
      <w:r>
        <w:t xml:space="preserve">tương ứng [6]. Một nghiệm được gọi là trội một nghiệm khác nếu nó không tệ hơn ở tất cả các mục tiêu và tốt hơn hẳn ở ít nhất một mục tiêu. Các nghiệm không trội tạo thành</w:t>
      </w:r>
      <w:r>
        <w:t xml:space="preserve"> </w:t>
      </w:r>
      <m:oMath>
        <m:r>
          <m:t>P</m:t>
        </m:r>
        <m:r>
          <m:t>S</m:t>
        </m:r>
      </m:oMath>
      <w:r>
        <w:t xml:space="preserve">, trong khi ánh xạ của chúng trong không gian mục tiêu tạo thành</w:t>
      </w:r>
      <w:r>
        <w:t xml:space="preserve"> </w:t>
      </w:r>
      <m:oMath>
        <m:r>
          <m:t>P</m:t>
        </m:r>
        <m:r>
          <m:t>F</m:t>
        </m:r>
      </m:oMath>
      <w:r>
        <w:t xml:space="preserve"> </w:t>
      </w:r>
      <w:r>
        <w:t xml:space="preserve">[7].</w:t>
      </w:r>
    </w:p>
    <w:p>
      <w:pPr>
        <w:pStyle w:val="BodyText"/>
      </w:pPr>
      <m:oMathPara>
        <m:oMathParaPr>
          <m:jc m:val="center"/>
        </m:oMathParaPr>
        <m:oMath>
          <m:limLow>
            <m:e>
              <m:r>
                <m:t>M</m:t>
              </m:r>
              <m:r>
                <m:t>i</m:t>
              </m:r>
              <m:r>
                <m:t>n</m:t>
              </m:r>
              <m:r>
                <m:t>i</m:t>
              </m:r>
              <m:r>
                <m:t>m</m:t>
              </m:r>
              <m:r>
                <m:t>i</m:t>
              </m:r>
              <m:r>
                <m:t>z</m:t>
              </m:r>
              <m:r>
                <m:t>e</m:t>
              </m:r>
            </m:e>
            <m:lim>
              <m:r>
                <m:rPr>
                  <m:sty m:val="bi"/>
                </m:rPr>
                <m:t>X</m:t>
              </m:r>
            </m:lim>
          </m:limLow>
          <m:r>
            <m:t>F</m:t>
          </m:r>
          <m:d>
            <m:dPr>
              <m:begChr m:val="("/>
              <m:sepChr m:val=""/>
              <m:endChr m:val=")"/>
              <m:grow/>
            </m:dPr>
            <m:e>
              <m:r>
                <m:rPr>
                  <m:sty m:val="bi"/>
                </m:rPr>
                <m:t>X</m:t>
              </m:r>
            </m:e>
          </m:d>
          <m:r>
            <m:rPr>
              <m:sty m:val="p"/>
            </m:rPr>
            <m:t>=</m:t>
          </m:r>
          <m:d>
            <m:dPr>
              <m:begChr m:val="{"/>
              <m:sepChr m:val=""/>
              <m:endChr m:val="}"/>
              <m:grow/>
            </m:dPr>
            <m:e>
              <m:sSub>
                <m:e>
                  <m:r>
                    <m:t>f</m:t>
                  </m:r>
                </m:e>
                <m:sub>
                  <m:r>
                    <m:t>1</m:t>
                  </m:r>
                </m:sub>
              </m:sSub>
              <m:d>
                <m:dPr>
                  <m:begChr m:val="("/>
                  <m:sepChr m:val=""/>
                  <m:endChr m:val=")"/>
                  <m:grow/>
                </m:dPr>
                <m:e>
                  <m:r>
                    <m:rPr>
                      <m:sty m:val="bi"/>
                    </m:rPr>
                    <m:t>X</m:t>
                  </m:r>
                </m:e>
              </m:d>
              <m:r>
                <m:rPr>
                  <m:sty m:val="p"/>
                </m:rPr>
                <m:t>,</m:t>
              </m:r>
              <m:sSub>
                <m:e>
                  <m:r>
                    <m:t>f</m:t>
                  </m:r>
                </m:e>
                <m:sub>
                  <m:r>
                    <m:t>2</m:t>
                  </m:r>
                </m:sub>
              </m:sSub>
              <m:d>
                <m:dPr>
                  <m:begChr m:val="("/>
                  <m:sepChr m:val=""/>
                  <m:endChr m:val=")"/>
                  <m:grow/>
                </m:dPr>
                <m:e>
                  <m:r>
                    <m:rPr>
                      <m:sty m:val="bi"/>
                    </m:rPr>
                    <m:t>X</m:t>
                  </m:r>
                </m:e>
              </m:d>
              <m:r>
                <m:rPr>
                  <m:sty m:val="p"/>
                </m:rPr>
                <m:t>,</m:t>
              </m:r>
              <m:r>
                <m:rPr>
                  <m:sty m:val="p"/>
                </m:rPr>
                <m:t>…</m:t>
              </m:r>
              <m:r>
                <m:rPr>
                  <m:sty m:val="p"/>
                </m:rPr>
                <m:t>,</m:t>
              </m:r>
              <m:sSub>
                <m:e>
                  <m:r>
                    <m:t>f</m:t>
                  </m:r>
                </m:e>
                <m:sub>
                  <m:r>
                    <m:t>m</m:t>
                  </m:r>
                </m:sub>
              </m:sSub>
              <m:d>
                <m:dPr>
                  <m:begChr m:val="("/>
                  <m:sepChr m:val=""/>
                  <m:endChr m:val=")"/>
                  <m:grow/>
                </m:dPr>
                <m:e>
                  <m:r>
                    <m:rPr>
                      <m:sty m:val="bi"/>
                    </m:rPr>
                    <m:t>X</m:t>
                  </m:r>
                </m:e>
              </m:d>
            </m:e>
          </m:d>
          <m:r>
            <m:rPr>
              <m:sty m:val="p"/>
            </m:rPr>
            <m:t>,</m:t>
          </m:r>
          <m:r>
            <m:t> </m:t>
          </m:r>
          <m:r>
            <m:rPr>
              <m:sty m:val="p"/>
            </m:rPr>
            <m:t>(</m:t>
          </m:r>
          <m:r>
            <m:t>1</m:t>
          </m:r>
          <m:r>
            <m:rPr>
              <m:sty m:val="p"/>
            </m:rPr>
            <m:t>)</m:t>
          </m:r>
        </m:oMath>
      </m:oMathPara>
    </w:p>
    <w:p>
      <w:pPr>
        <w:pStyle w:val="FirstParagraph"/>
      </w:pPr>
      <w:r>
        <w:t xml:space="preserve">trong đó</w:t>
      </w:r>
      <w:r>
        <w:t xml:space="preserve"> </w:t>
      </w:r>
      <m:oMath>
        <m:r>
          <m:rPr>
            <m:sty m:val="bi"/>
          </m:rPr>
          <m:t>X</m:t>
        </m:r>
      </m:oMath>
      <w:r>
        <w:t xml:space="preserve"> </w:t>
      </w:r>
      <w:r>
        <w:t xml:space="preserve">biểu thị véc-tơ thiết kế,</w:t>
      </w:r>
      <w:r>
        <w:t xml:space="preserve"> </w:t>
      </w:r>
      <m:oMath>
        <m:sSub>
          <m:e>
            <m:r>
              <m:t>f</m:t>
            </m:r>
          </m:e>
          <m:sub>
            <m:r>
              <m:t>m</m:t>
            </m:r>
          </m:sub>
        </m:sSub>
        <m:d>
          <m:dPr>
            <m:begChr m:val="("/>
            <m:sepChr m:val=""/>
            <m:endChr m:val=")"/>
            <m:grow/>
          </m:dPr>
          <m:e>
            <m:r>
              <m:rPr>
                <m:sty m:val="bi"/>
              </m:rPr>
              <m:t>X</m:t>
            </m:r>
          </m:e>
        </m:d>
      </m:oMath>
      <w:r>
        <w:t xml:space="preserve"> </w:t>
      </w:r>
      <w:r>
        <w:t xml:space="preserve">là mục tiêu thứ</w:t>
      </w:r>
      <w:r>
        <w:t xml:space="preserve"> </w:t>
      </w:r>
      <m:oMath>
        <m:r>
          <m:t>m</m:t>
        </m:r>
      </m:oMath>
      <w:r>
        <w:t xml:space="preserve">, và</w:t>
      </w:r>
      <w:r>
        <w:t xml:space="preserve"> </w:t>
      </w:r>
      <m:oMath>
        <m:r>
          <m:t>m</m:t>
        </m:r>
      </m:oMath>
      <w:r>
        <w:t xml:space="preserve"> </w:t>
      </w:r>
      <w:r>
        <w:t xml:space="preserve">là số lượng mục tiêu. Các mục tiêu được giữ dưới dạng véc-tơ để các phương án cạnh tranh có thể được so sánh thông qua trội Pareto. Điều này tránh việc gán một tập trọng số cố định trước khi tìm kiếm, điều có thể nén các thỏa hiệp thiết kế thành một mục tiêu vô hướng duy nhất.</w:t>
      </w:r>
    </w:p>
    <w:p>
      <w:pPr>
        <w:pStyle w:val="BodyText"/>
      </w:pPr>
      <w:r>
        <w:t xml:space="preserve">Một</w:t>
      </w:r>
      <w:r>
        <w:t xml:space="preserve"> </w:t>
      </w:r>
      <m:oMath>
        <m:r>
          <m:t>P</m:t>
        </m:r>
        <m:r>
          <m:t>F</m:t>
        </m:r>
      </m:oMath>
      <w:r>
        <w:t xml:space="preserve"> </w:t>
      </w:r>
      <w:r>
        <w:t xml:space="preserve">hữu ích không chỉ là một tập hợp các điểm gần với giá trị tối ưu; nó còn cần đủ độ trải rộng để so sánh thiết kế. Điều này trở nên khó khăn khi không gian tìm kiếm phi tuyến, gián đoạn, hoặc nhiều chiều. Trong bài toán bến cảng, một quá trình tìm kiếm dịch chuyển quá mạnh về phía chi phí có thể lấp đầy kho lưu trữ bằng các bố trí chi phí thấp tương tự nhau. Ngược lại, một quá trình tìm kiếm trải rộng quá mức có thể bỏ lỡ các thiết kế cứng hơn nhưng vẫn có giá thành hợp lý. Do đó, thuật toán giữ các thiết kế không trội trong một kho lưu trữ ngoài, chọn các thủ lĩnh từ các vùng ít mật độ hơn, và tinh chỉnh các vùng triển vọng sau khi biên trở nên ổn định hơn. Trong bối cảnh này, B-MOSFOA cung cấp một cấu trúc dựa trên kho lưu trữ, trong khi E-MOSFOA tăng cường cấu trúc này thông qua tìm kiếm thích ứng và tinh chỉnh giai đoạn cuối.</w:t>
      </w:r>
    </w:p>
    <w:bookmarkEnd w:id="11"/>
    <w:bookmarkStart w:id="12" w:name="đề-xuất-b-mosfoa-proposed-b-mosfoa"/>
    <w:p>
      <w:pPr>
        <w:pStyle w:val="Heading3"/>
      </w:pPr>
      <w:r>
        <w:t xml:space="preserve">2.2. Đề xuất B-MOSFOA (Proposed B-MOSFOA)</w:t>
      </w:r>
    </w:p>
    <w:p>
      <w:pPr>
        <w:pStyle w:val="FirstParagraph"/>
      </w:pPr>
      <w:r>
        <w:t xml:space="preserve">B-MOSFOA giữ nguyên các phương trình chuyển động của SFOA [24] nhưng thay đổi cách một ứng viên được đánh giá sau khi các giá trị mục tiêu của nó được xác định. Trong SFOA đơn mục tiêu, một giá trị độ thích nghi (fitness) duy nhất là đủ để xác định nghiệm tốt nhất hiện tại. Trong bài toán đa mục tiêu hiện tại, mỗi thiết kế cho ra một véc-tơ giá trị mục tiêu, do đó thuật toán trước tiên kiểm tra trội Pareto [5-7] và đặt các thiết kế còn tồn tại vào một kho lưu trữ ngoài, phù hợp với các phương pháp tiến hóa dựa trên kho lưu trữ đã được thiết lập [42-44]. Kho lưu trữ này không được xử lý như một danh sách đơn giản các điểm tốt. Theo cơ chế kiểm soát đa dạng dựa trên kho lưu trữ được sử dụng trong các thuật toán metaheuristic đa mục tiêu gần đây [9], nó được chia thành các ô lưới (grid cells) trong không gian mục tiêu, và các thành viên kho lưu trữ từ các ô có ít nghiệm hơn sẽ có khả năng được sử dụng làm thủ lĩnh cao hơn. Kết quả là, các phần bị cô lập của biên thỏa hiệp vẫn có thể định hướng bước tiếp theo trong chuyển động, thay vì bị mất đi phía sau các nhóm nghiệm tương tự dày đặc.</w:t>
      </w:r>
    </w:p>
    <w:p>
      <w:pPr>
        <w:pStyle w:val="BodyText"/>
      </w:pPr>
      <w:r>
        <w:t xml:space="preserve">Bước cập nhật vị trí tuân theo hành vi tìm kiếm gốc của SFOA nhưng được đánh giá trong bối cảnh đa mục tiêu. Một tham số điều khiển xác suất phân công mỗi vòng lặp cho khai phá (exploration) hoặc khai thác (exploitation). Trong khai phá, B-MOSFOA sử dụng quy tắc xoắn-cánh-tay (arm-twist rule) cho các cập nhật chiều cao và quy tắc bước-năng-lượng (energy-step rule) cho chuyển động chiều thấp hơn. Trong khai thác, các vị trí ứng viên được cập nhật bằng quy tắc săn mồi (preying rule), và tái sinh (regeneration) được áp dụng cho cá thể cuối cùng để làm mới quần thể. Trước khi đánh giá mục tiêu, bất kỳ tọa độ nào ngoài giới hạn được trả về giá trị trước đó của nó, sau đó toàn bộ véc-tơ ứng viên được chiếu lên khoảng biến cho phép.</w:t>
      </w:r>
    </w:p>
    <w:p>
      <w:pPr>
        <w:pStyle w:val="BodyText"/>
      </w:pPr>
      <m:oMathPara>
        <m:oMathParaPr>
          <m:jc m:val="center"/>
        </m:oMathParaPr>
        <m:oMath>
          <m:sSub>
            <m:e>
              <m:r>
                <m:rPr>
                  <m:sty m:val="bi"/>
                </m:rPr>
                <m:t>Y</m:t>
              </m:r>
            </m:e>
            <m:sub>
              <m:r>
                <m:t>i</m:t>
              </m:r>
            </m:sub>
          </m:sSub>
          <m:r>
            <m:rPr>
              <m:sty m:val="p"/>
            </m:rPr>
            <m:t>=</m:t>
          </m:r>
          <m:sSub>
            <m:e>
              <m:r>
                <m:rPr>
                  <m:sty m:val="bi"/>
                </m:rPr>
                <m:t>X</m:t>
              </m:r>
            </m:e>
            <m:sub>
              <m:r>
                <m:t>i</m:t>
              </m:r>
            </m:sub>
          </m:sSub>
          <m:r>
            <m:rPr>
              <m:sty m:val="p"/>
            </m:rPr>
            <m:t>+</m:t>
          </m:r>
          <m:sSub>
            <m:e>
              <m:r>
                <m:t>a</m:t>
              </m:r>
            </m:e>
            <m:sub>
              <m:r>
                <m:t>1</m:t>
              </m:r>
            </m:sub>
          </m:sSub>
          <m:d>
            <m:dPr>
              <m:begChr m:val="("/>
              <m:sepChr m:val=""/>
              <m:endChr m:val=")"/>
              <m:grow/>
            </m:dPr>
            <m:e>
              <m:sSub>
                <m:e>
                  <m:r>
                    <m:t>X</m:t>
                  </m:r>
                </m:e>
                <m:sub>
                  <m:r>
                    <m:t>l</m:t>
                  </m:r>
                  <m:r>
                    <m:t>e</m:t>
                  </m:r>
                  <m:r>
                    <m:t>a</m:t>
                  </m:r>
                  <m:r>
                    <m:t>d</m:t>
                  </m:r>
                  <m:r>
                    <m:t>e</m:t>
                  </m:r>
                  <m:r>
                    <m:t>r</m:t>
                  </m:r>
                </m:sub>
              </m:sSub>
              <m:r>
                <m:rPr>
                  <m:sty m:val="p"/>
                </m:rPr>
                <m:t>−</m:t>
              </m:r>
              <m:sSub>
                <m:e>
                  <m:r>
                    <m:t>X</m:t>
                  </m:r>
                </m:e>
                <m:sub>
                  <m:r>
                    <m:t>i</m:t>
                  </m:r>
                </m:sub>
              </m:sSub>
            </m:e>
          </m:d>
          <m:r>
            <m:rPr>
              <m:sty m:val="p"/>
            </m:rPr>
            <m:t>⋅</m:t>
          </m:r>
          <m:d>
            <m:dPr>
              <m:begChr m:val="{"/>
              <m:sepChr m:val=""/>
              <m:endChr m:val=""/>
              <m:grow/>
            </m:dPr>
            <m:e>
              <m:m>
                <m:mPr>
                  <m:baseJc m:val="center"/>
                  <m:plcHide m:val="on"/>
                  <m:mcs>
                    <m:mc>
                      <m:mcPr>
                        <m:mcJc m:val="center"/>
                        <m:count m:val="1"/>
                      </m:mcPr>
                    </m:mc>
                  </m:mcs>
                </m:mPr>
                <m:mr>
                  <m:e>
                    <m:r>
                      <m:rPr>
                        <m:sty m:val="p"/>
                      </m:rPr>
                      <m:t>cos</m:t>
                    </m:r>
                    <m:r>
                      <m:rPr>
                        <m:sty m:val="p"/>
                      </m:rPr>
                      <m:t>(</m:t>
                    </m:r>
                    <m:r>
                      <m:t>θ</m:t>
                    </m:r>
                    <m:r>
                      <m:rPr>
                        <m:sty m:val="p"/>
                      </m:rPr>
                      <m:t>)</m:t>
                    </m:r>
                    <m:r>
                      <m:rPr>
                        <m:sty m:val="p"/>
                      </m:rPr>
                      <m:t>,</m:t>
                    </m:r>
                    <m:r>
                      <m:t> </m:t>
                    </m:r>
                    <m:r>
                      <m:t> </m:t>
                    </m:r>
                    <m:r>
                      <m:t> </m:t>
                    </m:r>
                    <m:r>
                      <m:t>r</m:t>
                    </m:r>
                    <m:r>
                      <m:rPr>
                        <m:sty m:val="p"/>
                      </m:rPr>
                      <m:t>≤</m:t>
                    </m:r>
                    <m:r>
                      <m:t>0.5</m:t>
                    </m:r>
                  </m:e>
                </m:mr>
                <m:mr>
                  <m:e>
                    <m:r>
                      <m:rPr>
                        <m:sty m:val="p"/>
                      </m:rPr>
                      <m:t>sin</m:t>
                    </m:r>
                    <m:r>
                      <m:rPr>
                        <m:sty m:val="p"/>
                      </m:rPr>
                      <m:t>(</m:t>
                    </m:r>
                    <m:r>
                      <m:t>θ</m:t>
                    </m:r>
                    <m:r>
                      <m:rPr>
                        <m:sty m:val="p"/>
                      </m:rPr>
                      <m:t>)</m:t>
                    </m:r>
                    <m:r>
                      <m:rPr>
                        <m:sty m:val="p"/>
                      </m:rPr>
                      <m:t>,</m:t>
                    </m:r>
                    <m:r>
                      <m:t> </m:t>
                    </m:r>
                    <m:r>
                      <m:t> </m:t>
                    </m:r>
                    <m:r>
                      <m:t> </m:t>
                    </m:r>
                    <m:r>
                      <m:t>r</m:t>
                    </m:r>
                    <m:r>
                      <m:rPr>
                        <m:sty m:val="p"/>
                      </m:rPr>
                      <m:t>&gt;</m:t>
                    </m:r>
                    <m:r>
                      <m:t>0.5</m:t>
                    </m:r>
                  </m:e>
                </m:mr>
              </m:m>
            </m:e>
          </m:d>
          <m:r>
            <m:t> </m:t>
          </m:r>
          <m:r>
            <m:rPr>
              <m:sty m:val="p"/>
            </m:rPr>
            <m:t>,</m:t>
          </m:r>
          <m:r>
            <m:t> </m:t>
          </m:r>
          <m:r>
            <m:rPr>
              <m:sty m:val="p"/>
            </m:rPr>
            <m:t>(</m:t>
          </m:r>
          <m:r>
            <m:t>2</m:t>
          </m:r>
          <m:r>
            <m:rPr>
              <m:sty m:val="p"/>
            </m:rPr>
            <m:t>)</m:t>
          </m:r>
        </m:oMath>
      </m:oMathPara>
    </w:p>
    <w:p>
      <w:pPr>
        <w:pStyle w:val="FirstParagraph"/>
      </w:pPr>
      <m:oMathPara>
        <m:oMathParaPr>
          <m:jc m:val="center"/>
        </m:oMathParaPr>
        <m:oMath>
          <m:sSub>
            <m:e>
              <m:r>
                <m:rPr>
                  <m:sty m:val="bi"/>
                </m:rPr>
                <m:t>Y</m:t>
              </m:r>
            </m:e>
            <m:sub>
              <m:r>
                <m:t>i</m:t>
              </m:r>
            </m:sub>
          </m:sSub>
          <m:r>
            <m:rPr>
              <m:sty m:val="p"/>
            </m:rPr>
            <m:t>=</m:t>
          </m:r>
          <m:r>
            <m:t>E</m:t>
          </m:r>
          <m:sSub>
            <m:e>
              <m:r>
                <m:rPr>
                  <m:sty m:val="p"/>
                </m:rPr>
                <m:t>•</m:t>
              </m:r>
              <m:r>
                <m:rPr>
                  <m:sty m:val="bi"/>
                </m:rPr>
                <m:t>X</m:t>
              </m:r>
            </m:e>
            <m:sub>
              <m:r>
                <m:t>i</m:t>
              </m:r>
            </m:sub>
          </m:sSub>
          <m:r>
            <m:rPr>
              <m:sty m:val="p"/>
            </m:rPr>
            <m:t>+</m:t>
          </m:r>
          <m:sSub>
            <m:e>
              <m:r>
                <m:t>A</m:t>
              </m:r>
            </m:e>
            <m:sub>
              <m:r>
                <m:t>1</m:t>
              </m:r>
            </m:sub>
          </m:sSub>
          <m:r>
            <m:rPr>
              <m:sty m:val="p"/>
            </m:rPr>
            <m:t>•</m:t>
          </m:r>
          <m:d>
            <m:dPr>
              <m:begChr m:val="("/>
              <m:sepChr m:val=""/>
              <m:endChr m:val=")"/>
              <m:grow/>
            </m:dPr>
            <m:e>
              <m:sSub>
                <m:e>
                  <m:r>
                    <m:rPr>
                      <m:sty m:val="bi"/>
                    </m:rPr>
                    <m:t>X</m:t>
                  </m:r>
                </m:e>
                <m:sub>
                  <m:sSub>
                    <m:e>
                      <m:r>
                        <m:t>k</m:t>
                      </m:r>
                    </m:e>
                    <m:sub>
                      <m:r>
                        <m:t>1</m:t>
                      </m:r>
                    </m:sub>
                  </m:sSub>
                </m:sub>
              </m:sSub>
              <m:r>
                <m:rPr>
                  <m:sty m:val="p"/>
                </m:rPr>
                <m:t>−</m:t>
              </m:r>
              <m:sSub>
                <m:e>
                  <m:r>
                    <m:rPr>
                      <m:sty m:val="bi"/>
                    </m:rPr>
                    <m:t>X</m:t>
                  </m:r>
                </m:e>
                <m:sub>
                  <m:r>
                    <m:t>i</m:t>
                  </m:r>
                </m:sub>
              </m:sSub>
            </m:e>
          </m:d>
          <m:r>
            <m:rPr>
              <m:sty m:val="p"/>
            </m:rPr>
            <m:t>+</m:t>
          </m:r>
          <m:sSub>
            <m:e>
              <m:r>
                <m:t>A</m:t>
              </m:r>
            </m:e>
            <m:sub>
              <m:r>
                <m:t>2</m:t>
              </m:r>
            </m:sub>
          </m:sSub>
          <m:r>
            <m:rPr>
              <m:sty m:val="p"/>
            </m:rPr>
            <m:t>•</m:t>
          </m:r>
          <m:d>
            <m:dPr>
              <m:begChr m:val="("/>
              <m:sepChr m:val=""/>
              <m:endChr m:val=")"/>
              <m:grow/>
            </m:dPr>
            <m:e>
              <m:sSub>
                <m:e>
                  <m:r>
                    <m:rPr>
                      <m:sty m:val="bi"/>
                    </m:rPr>
                    <m:t>X</m:t>
                  </m:r>
                </m:e>
                <m:sub>
                  <m:sSub>
                    <m:e>
                      <m:r>
                        <m:t>k</m:t>
                      </m:r>
                    </m:e>
                    <m:sub>
                      <m:r>
                        <m:t>2</m:t>
                      </m:r>
                    </m:sub>
                  </m:sSub>
                </m:sub>
              </m:sSub>
              <m:r>
                <m:rPr>
                  <m:sty m:val="p"/>
                </m:rPr>
                <m:t>−</m:t>
              </m:r>
              <m:sSub>
                <m:e>
                  <m:r>
                    <m:rPr>
                      <m:sty m:val="bi"/>
                    </m:rPr>
                    <m:t>X</m:t>
                  </m:r>
                </m:e>
                <m:sub>
                  <m:r>
                    <m:t>i</m:t>
                  </m:r>
                </m:sub>
              </m:sSub>
            </m:e>
          </m:d>
          <m:r>
            <m:rPr>
              <m:sty m:val="p"/>
            </m:rPr>
            <m:t>,</m:t>
          </m:r>
          <m:r>
            <m:t> </m:t>
          </m:r>
          <m:r>
            <m:rPr>
              <m:sty m:val="p"/>
            </m:rPr>
            <m:t>(</m:t>
          </m:r>
          <m:r>
            <m:t>3</m:t>
          </m:r>
          <m:r>
            <m:rPr>
              <m:sty m:val="p"/>
            </m:rPr>
            <m:t>)</m:t>
          </m:r>
        </m:oMath>
      </m:oMathPara>
    </w:p>
    <w:p>
      <w:pPr>
        <w:pStyle w:val="FirstParagraph"/>
      </w:pPr>
      <m:oMathPara>
        <m:oMathParaPr>
          <m:jc m:val="center"/>
        </m:oMathParaPr>
        <m:oMath>
          <m:sSub>
            <m:e>
              <m:r>
                <m:rPr>
                  <m:sty m:val="bi"/>
                </m:rPr>
                <m:t>Y</m:t>
              </m:r>
            </m:e>
            <m:sub>
              <m:r>
                <m:t>i</m:t>
              </m:r>
            </m:sub>
          </m:sSub>
          <m:r>
            <m:rPr>
              <m:sty m:val="p"/>
            </m:rPr>
            <m:t>=</m:t>
          </m:r>
          <m:sSub>
            <m:e>
              <m:r>
                <m:rPr>
                  <m:sty m:val="bi"/>
                </m:rPr>
                <m:t>X</m:t>
              </m:r>
            </m:e>
            <m:sub>
              <m:r>
                <m:t>i</m:t>
              </m:r>
            </m:sub>
          </m:sSub>
          <m:r>
            <m:rPr>
              <m:sty m:val="p"/>
            </m:rPr>
            <m:t>+</m:t>
          </m:r>
          <m:sSub>
            <m:e>
              <m:r>
                <m:t>r</m:t>
              </m:r>
            </m:e>
            <m:sub>
              <m:r>
                <m:t>1</m:t>
              </m:r>
            </m:sub>
          </m:sSub>
          <m:sSub>
            <m:e>
              <m:r>
                <m:t>d</m:t>
              </m:r>
            </m:e>
            <m:sub>
              <m:r>
                <m:t>m</m:t>
              </m:r>
              <m:r>
                <m:t>1</m:t>
              </m:r>
            </m:sub>
          </m:sSub>
          <m:r>
            <m:rPr>
              <m:sty m:val="p"/>
            </m:rPr>
            <m:t>+</m:t>
          </m:r>
          <m:sSub>
            <m:e>
              <m:r>
                <m:t>r</m:t>
              </m:r>
            </m:e>
            <m:sub>
              <m:r>
                <m:t>2</m:t>
              </m:r>
            </m:sub>
          </m:sSub>
          <m:sSub>
            <m:e>
              <m:r>
                <m:t>d</m:t>
              </m:r>
            </m:e>
            <m:sub>
              <m:r>
                <m:t>m</m:t>
              </m:r>
              <m:r>
                <m:t>2</m:t>
              </m:r>
            </m:sub>
          </m:sSub>
          <m:r>
            <m:rPr>
              <m:sty m:val="p"/>
            </m:rPr>
            <m:t>,</m:t>
          </m:r>
          <m:r>
            <m:t> </m:t>
          </m:r>
          <m:r>
            <m:rPr>
              <m:sty m:val="p"/>
            </m:rPr>
            <m:t>(</m:t>
          </m:r>
          <m:r>
            <m:t>4</m:t>
          </m:r>
          <m:r>
            <m:rPr>
              <m:sty m:val="p"/>
            </m:rPr>
            <m:t>)</m:t>
          </m:r>
        </m:oMath>
      </m:oMathPara>
    </w:p>
    <w:p>
      <w:pPr>
        <w:pStyle w:val="FirstParagraph"/>
      </w:pPr>
      <m:oMathPara>
        <m:oMathParaPr>
          <m:jc m:val="center"/>
        </m:oMathParaPr>
        <m:oMath>
          <m:sSub>
            <m:e>
              <m:r>
                <m:t>d</m:t>
              </m:r>
            </m:e>
            <m:sub>
              <m:r>
                <m:t>m</m:t>
              </m:r>
            </m:sub>
          </m:sSub>
          <m:r>
            <m:rPr>
              <m:sty m:val="p"/>
            </m:rPr>
            <m:t>=</m:t>
          </m:r>
          <m:sSub>
            <m:e>
              <m:r>
                <m:rPr>
                  <m:sty m:val="bi"/>
                </m:rPr>
                <m:t>X</m:t>
              </m:r>
            </m:e>
            <m:sub>
              <m:r>
                <m:t>l</m:t>
              </m:r>
              <m:r>
                <m:t>e</m:t>
              </m:r>
              <m:r>
                <m:t>a</m:t>
              </m:r>
              <m:r>
                <m:t>d</m:t>
              </m:r>
              <m:r>
                <m:t>e</m:t>
              </m:r>
              <m:r>
                <m:t>r</m:t>
              </m:r>
            </m:sub>
          </m:sSub>
          <m:r>
            <m:rPr>
              <m:sty m:val="p"/>
            </m:rPr>
            <m:t>−</m:t>
          </m:r>
          <m:sSub>
            <m:e>
              <m:r>
                <m:rPr>
                  <m:sty m:val="bi"/>
                </m:rPr>
                <m:t>X</m:t>
              </m:r>
            </m:e>
            <m:sub>
              <m:r>
                <m:t>m</m:t>
              </m:r>
            </m:sub>
          </m:sSub>
          <m:r>
            <m:t> </m:t>
          </m:r>
          <m:r>
            <m:rPr>
              <m:sty m:val="p"/>
            </m:rPr>
            <m:t>(</m:t>
          </m:r>
          <m:r>
            <m:rPr>
              <m:sty m:val="p"/>
            </m:rPr>
            <m:t>∀</m:t>
          </m:r>
          <m:r>
            <m:t>m</m:t>
          </m:r>
          <m:r>
            <m:rPr>
              <m:sty m:val="p"/>
            </m:rPr>
            <m:t>=</m:t>
          </m:r>
          <m:r>
            <m:t>1</m:t>
          </m:r>
          <m:r>
            <m:rPr>
              <m:sty m:val="p"/>
            </m:rPr>
            <m:t>,</m:t>
          </m:r>
          <m:r>
            <m:rPr>
              <m:sty m:val="p"/>
            </m:rPr>
            <m:t>.</m:t>
          </m:r>
          <m:r>
            <m:rPr>
              <m:sty m:val="p"/>
            </m:rPr>
            <m:t>.</m:t>
          </m:r>
          <m:r>
            <m:rPr>
              <m:sty m:val="p"/>
            </m:rPr>
            <m:t>.</m:t>
          </m:r>
          <m:r>
            <m:rPr>
              <m:sty m:val="p"/>
            </m:rPr>
            <m:t>,</m:t>
          </m:r>
          <m:r>
            <m:t>5</m:t>
          </m:r>
          <m:r>
            <m:rPr>
              <m:sty m:val="p"/>
            </m:rPr>
            <m:t>)</m:t>
          </m:r>
          <m:r>
            <m:rPr>
              <m:sty m:val="p"/>
            </m:rPr>
            <m:t>,</m:t>
          </m:r>
          <m:r>
            <m:t> </m:t>
          </m:r>
          <m:r>
            <m:rPr>
              <m:sty m:val="p"/>
            </m:rPr>
            <m:t>(</m:t>
          </m:r>
          <m:r>
            <m:t>5</m:t>
          </m:r>
          <m:r>
            <m:rPr>
              <m:sty m:val="p"/>
            </m:rPr>
            <m:t>)</m:t>
          </m:r>
        </m:oMath>
      </m:oMathPara>
    </w:p>
    <w:p>
      <w:pPr>
        <w:pStyle w:val="FirstParagraph"/>
      </w:pPr>
      <m:oMathPara>
        <m:oMathParaPr>
          <m:jc m:val="center"/>
        </m:oMathParaPr>
        <m:oMath>
          <m:sSub>
            <m:e>
              <m:r>
                <m:rPr>
                  <m:sty m:val="bi"/>
                </m:rPr>
                <m:t>Y</m:t>
              </m:r>
            </m:e>
            <m:sub>
              <m:r>
                <m:t>N</m:t>
              </m:r>
            </m:sub>
          </m:sSub>
          <m:r>
            <m:rPr>
              <m:sty m:val="p"/>
            </m:rPr>
            <m:t>=</m:t>
          </m:r>
          <m:sSup>
            <m:e>
              <m:r>
                <m:t>e</m:t>
              </m:r>
            </m:e>
            <m:sup>
              <m:d>
                <m:dPr>
                  <m:begChr m:val="("/>
                  <m:sepChr m:val=""/>
                  <m:endChr m:val=")"/>
                  <m:grow/>
                </m:dPr>
                <m:e>
                  <m:r>
                    <m:rPr>
                      <m:sty m:val="p"/>
                    </m:rPr>
                    <m:t>−</m:t>
                  </m:r>
                  <m:f>
                    <m:fPr>
                      <m:type m:val="bar"/>
                    </m:fPr>
                    <m:num>
                      <m:r>
                        <m:t>i</m:t>
                      </m:r>
                      <m:r>
                        <m:t>t</m:t>
                      </m:r>
                      <m:r>
                        <m:rPr>
                          <m:sty m:val="p"/>
                        </m:rPr>
                        <m:t>×</m:t>
                      </m:r>
                      <m:r>
                        <m:t>N</m:t>
                      </m:r>
                    </m:num>
                    <m:den>
                      <m:r>
                        <m:t>M</m:t>
                      </m:r>
                      <m:r>
                        <m:t>a</m:t>
                      </m:r>
                      <m:r>
                        <m:t>x</m:t>
                      </m:r>
                      <m:r>
                        <m:rPr>
                          <m:sty m:val="p"/>
                        </m:rPr>
                        <m:t>_</m:t>
                      </m:r>
                      <m:r>
                        <m:t>i</m:t>
                      </m:r>
                      <m:r>
                        <m:t>t</m:t>
                      </m:r>
                    </m:den>
                  </m:f>
                  <m:r>
                    <m:t> </m:t>
                  </m:r>
                </m:e>
              </m:d>
            </m:sup>
          </m:sSup>
          <m:sSub>
            <m:e>
              <m:r>
                <m:rPr>
                  <m:sty m:val="bi"/>
                </m:rPr>
                <m:t>X</m:t>
              </m:r>
            </m:e>
            <m:sub>
              <m:r>
                <m:t>N</m:t>
              </m:r>
            </m:sub>
          </m:sSub>
          <m:r>
            <m:rPr>
              <m:sty m:val="p"/>
            </m:rPr>
            <m:t>.</m:t>
          </m:r>
          <m:r>
            <m:t> </m:t>
          </m:r>
          <m:r>
            <m:rPr>
              <m:sty m:val="p"/>
            </m:rPr>
            <m:t>(</m:t>
          </m:r>
          <m:r>
            <m:t>6</m:t>
          </m:r>
          <m:r>
            <m:rPr>
              <m:sty m:val="p"/>
            </m:rPr>
            <m:t>)</m:t>
          </m:r>
        </m:oMath>
      </m:oMathPara>
    </w:p>
    <w:p>
      <w:pPr>
        <w:pStyle w:val="FirstParagraph"/>
      </w:pPr>
      <w:r>
        <w:t xml:space="preserve">Các phương trình (2)-(6) thích ứng các quy tắc cập nhật vị trí của SFOA [24] cho bối cảnh đa mục tiêu định hướng bởi kho lưu trữ. Các phương trình (2) và (3) xây dựng các vị trí thử khai phá, trong khi các phương trình (4) và (5) di chuyển các ứng viên tương ứng với các cá thể lân cận và thủ lĩnh kho lưu trữ được chọn. Phương trình (6) đưa ra quy tắc tái sinh cho cá thể cuối cùng. Trong các phương trình này,</w:t>
      </w:r>
      <w:r>
        <w:t xml:space="preserve"> </w:t>
      </w:r>
      <m:oMath>
        <m:sSub>
          <m:e>
            <m:r>
              <m:rPr>
                <m:sty m:val="bi"/>
              </m:rPr>
              <m:t>X</m:t>
            </m:r>
          </m:e>
          <m:sub>
            <m:r>
              <m:t>i</m:t>
            </m:r>
          </m:sub>
        </m:sSub>
      </m:oMath>
      <w:r>
        <w:t xml:space="preserve"> </w:t>
      </w:r>
      <w:r>
        <w:t xml:space="preserve">và</w:t>
      </w:r>
      <w:r>
        <w:t xml:space="preserve"> </w:t>
      </w:r>
      <m:oMath>
        <m:sSub>
          <m:e>
            <m:r>
              <m:rPr>
                <m:sty m:val="bi"/>
              </m:rPr>
              <m:t>Y</m:t>
            </m:r>
          </m:e>
          <m:sub>
            <m:r>
              <m:t>i</m:t>
            </m:r>
          </m:sub>
        </m:sSub>
      </m:oMath>
      <w:r>
        <w:t xml:space="preserve"> </w:t>
      </w:r>
      <w:r>
        <w:t xml:space="preserve">là các véc-tơ vị trí hiện tại và vị trí thử của ứng viên</w:t>
      </w:r>
      <w:r>
        <w:t xml:space="preserve"> </w:t>
      </w:r>
      <m:oMath>
        <m:r>
          <m:t>i</m:t>
        </m:r>
      </m:oMath>
      <w:r>
        <w:t xml:space="preserve">;</w:t>
      </w:r>
      <w:r>
        <w:t xml:space="preserve"> </w:t>
      </w:r>
      <m:oMath>
        <m:sSub>
          <m:e>
            <m:r>
              <m:rPr>
                <m:sty m:val="bi"/>
              </m:rPr>
              <m:t>X</m:t>
            </m:r>
          </m:e>
          <m:sub>
            <m:r>
              <m:t>l</m:t>
            </m:r>
            <m:r>
              <m:t>e</m:t>
            </m:r>
            <m:r>
              <m:t>a</m:t>
            </m:r>
            <m:r>
              <m:t>d</m:t>
            </m:r>
            <m:r>
              <m:t>e</m:t>
            </m:r>
            <m:r>
              <m:t>r</m:t>
            </m:r>
          </m:sub>
        </m:sSub>
      </m:oMath>
      <w:r>
        <w:t xml:space="preserve"> </w:t>
      </w:r>
      <w:r>
        <w:t xml:space="preserve">là thủ lĩnh kho lưu trữ được chọn;</w:t>
      </w:r>
      <w:r>
        <w:t xml:space="preserve"> </w:t>
      </w:r>
      <m:oMath>
        <m:sSub>
          <m:e>
            <m:r>
              <m:rPr>
                <m:sty m:val="bi"/>
              </m:rPr>
              <m:t>X</m:t>
            </m:r>
          </m:e>
          <m:sub>
            <m:r>
              <m:t>k</m:t>
            </m:r>
            <m:r>
              <m:t>1</m:t>
            </m:r>
          </m:sub>
        </m:sSub>
      </m:oMath>
      <w:r>
        <w:t xml:space="preserve">,</w:t>
      </w:r>
      <w:r>
        <w:t xml:space="preserve"> </w:t>
      </w:r>
      <m:oMath>
        <m:sSub>
          <m:e>
            <m:r>
              <m:rPr>
                <m:sty m:val="bi"/>
              </m:rPr>
              <m:t>X</m:t>
            </m:r>
          </m:e>
          <m:sub>
            <m:r>
              <m:t>k</m:t>
            </m:r>
            <m:r>
              <m:t>2</m:t>
            </m:r>
          </m:sub>
        </m:sSub>
      </m:oMath>
      <w:r>
        <w:t xml:space="preserve">, và</w:t>
      </w:r>
      <w:r>
        <w:t xml:space="preserve"> </w:t>
      </w:r>
      <m:oMath>
        <m:sSub>
          <m:e>
            <m:r>
              <m:rPr>
                <m:sty m:val="bi"/>
              </m:rPr>
              <m:t>X</m:t>
            </m:r>
          </m:e>
          <m:sub>
            <m:r>
              <m:t>m</m:t>
            </m:r>
          </m:sub>
        </m:sSub>
      </m:oMath>
      <w:r>
        <w:t xml:space="preserve"> </w:t>
      </w:r>
      <w:r>
        <w:t xml:space="preserve">là các thành viên quần thể được lấy mẫu;</w:t>
      </w:r>
      <w:r>
        <w:t xml:space="preserve"> </w:t>
      </w:r>
      <m:oMath>
        <m:sSub>
          <m:e>
            <m:r>
              <m:t>a</m:t>
            </m:r>
          </m:e>
          <m:sub>
            <m:r>
              <m:t>1</m:t>
            </m:r>
          </m:sub>
        </m:sSub>
      </m:oMath>
      <w:r>
        <w:t xml:space="preserve">,</w:t>
      </w:r>
      <w:r>
        <w:t xml:space="preserve"> </w:t>
      </w:r>
      <m:oMath>
        <m:r>
          <m:t>E</m:t>
        </m:r>
      </m:oMath>
      <w:r>
        <w:t xml:space="preserve">,</w:t>
      </w:r>
      <w:r>
        <w:t xml:space="preserve"> </w:t>
      </w:r>
      <m:oMath>
        <m:sSub>
          <m:e>
            <m:r>
              <m:t>A</m:t>
            </m:r>
          </m:e>
          <m:sub>
            <m:r>
              <m:t>1</m:t>
            </m:r>
          </m:sub>
        </m:sSub>
      </m:oMath>
      <w:r>
        <w:t xml:space="preserve">, và</w:t>
      </w:r>
      <w:r>
        <w:t xml:space="preserve"> </w:t>
      </w:r>
      <m:oMath>
        <m:sSub>
          <m:e>
            <m:r>
              <m:t>A</m:t>
            </m:r>
          </m:e>
          <m:sub>
            <m:r>
              <m:t>2</m:t>
            </m:r>
          </m:sub>
        </m:sSub>
      </m:oMath>
      <w:r>
        <w:t xml:space="preserve"> </w:t>
      </w:r>
      <w:r>
        <w:t xml:space="preserve">là các hệ số chuyển động của SFOA;</w:t>
      </w:r>
      <w:r>
        <w:t xml:space="preserve"> </w:t>
      </w:r>
      <m:oMath>
        <m:r>
          <m:t>θ</m:t>
        </m:r>
      </m:oMath>
      <w:r>
        <w:t xml:space="preserve"> </w:t>
      </w:r>
      <w:r>
        <w:t xml:space="preserve">là tham số góc;</w:t>
      </w:r>
      <w:r>
        <w:t xml:space="preserve"> </w:t>
      </w:r>
      <m:oMath>
        <m:r>
          <m:t>r</m:t>
        </m:r>
      </m:oMath>
      <w:r>
        <w:t xml:space="preserve">,</w:t>
      </w:r>
      <w:r>
        <w:t xml:space="preserve"> </w:t>
      </w:r>
      <m:oMath>
        <m:sSub>
          <m:e>
            <m:r>
              <m:t>r</m:t>
            </m:r>
          </m:e>
          <m:sub>
            <m:r>
              <m:t>1</m:t>
            </m:r>
          </m:sub>
        </m:sSub>
      </m:oMath>
      <w:r>
        <w:t xml:space="preserve">, và</w:t>
      </w:r>
      <w:r>
        <w:t xml:space="preserve"> </w:t>
      </w:r>
      <m:oMath>
        <m:sSub>
          <m:e>
            <m:r>
              <m:t>r</m:t>
            </m:r>
          </m:e>
          <m:sub>
            <m:r>
              <m:t>2</m:t>
            </m:r>
          </m:sub>
        </m:sSub>
      </m:oMath>
      <w:r>
        <w:t xml:space="preserve"> </w:t>
      </w:r>
      <w:r>
        <w:t xml:space="preserve">là các số ngẫu nhiên;</w:t>
      </w:r>
      <w:r>
        <w:t xml:space="preserve"> </w:t>
      </w:r>
      <m:oMath>
        <m:sSub>
          <m:e>
            <m:r>
              <m:t>d</m:t>
            </m:r>
          </m:e>
          <m:sub>
            <m:r>
              <m:t>m</m:t>
            </m:r>
          </m:sub>
        </m:sSub>
      </m:oMath>
      <w:r>
        <w:t xml:space="preserve">,</w:t>
      </w:r>
      <w:r>
        <w:t xml:space="preserve"> </w:t>
      </w:r>
      <m:oMath>
        <m:sSub>
          <m:e>
            <m:r>
              <m:t>d</m:t>
            </m:r>
          </m:e>
          <m:sub>
            <m:r>
              <m:t>m</m:t>
            </m:r>
            <m:r>
              <m:t>1</m:t>
            </m:r>
          </m:sub>
        </m:sSub>
      </m:oMath>
      <w:r>
        <w:t xml:space="preserve"> </w:t>
      </w:r>
      <w:r>
        <w:t xml:space="preserve">và</w:t>
      </w:r>
      <w:r>
        <w:t xml:space="preserve"> </w:t>
      </w:r>
      <m:oMath>
        <m:sSub>
          <m:e>
            <m:r>
              <m:t>d</m:t>
            </m:r>
          </m:e>
          <m:sub>
            <m:r>
              <m:t>m</m:t>
            </m:r>
            <m:r>
              <m:t>2</m:t>
            </m:r>
          </m:sub>
        </m:sSub>
      </m:oMath>
      <w:r>
        <w:t xml:space="preserve"> </w:t>
      </w:r>
      <w:r>
        <w:t xml:space="preserve">là các véc-tơ hướng;</w:t>
      </w:r>
      <w:r>
        <w:t xml:space="preserve"> </w:t>
      </w:r>
      <m:oMath>
        <m:r>
          <m:t>N</m:t>
        </m:r>
      </m:oMath>
      <w:r>
        <w:t xml:space="preserve"> </w:t>
      </w:r>
      <w:r>
        <w:t xml:space="preserve">là kích thước quần thể; và</w:t>
      </w:r>
      <w:r>
        <w:t xml:space="preserve"> </w:t>
      </w:r>
      <m:oMath>
        <m:r>
          <m:t>i</m:t>
        </m:r>
        <m:r>
          <m:t>t</m:t>
        </m:r>
      </m:oMath>
      <w:r>
        <w:t xml:space="preserve">/</w:t>
      </w:r>
      <m:oMath>
        <m:r>
          <m:t>M</m:t>
        </m:r>
        <m:r>
          <m:t>a</m:t>
        </m:r>
        <m:r>
          <m:t>x</m:t>
        </m:r>
        <m:r>
          <m:rPr>
            <m:sty m:val="p"/>
          </m:rPr>
          <m:t>_</m:t>
        </m:r>
        <m:r>
          <m:t>i</m:t>
        </m:r>
        <m:r>
          <m:t>t</m:t>
        </m:r>
      </m:oMath>
      <w:r>
        <w:t xml:space="preserve"> </w:t>
      </w:r>
      <w:r>
        <w:t xml:space="preserve">chỉ tiến trình của lần chạy hiện tại.</w:t>
      </w:r>
    </w:p>
    <w:p>
      <w:pPr>
        <w:pStyle w:val="BodyText"/>
      </w:pPr>
      <w:r>
        <w:t xml:space="preserve">Sau khi quần thể mới được đánh giá, các thành viên không trội của nó được kết hợp với kho lưu trữ hiện tại. Các thành viên kho lưu trữ bị trội bị loại bỏ. Nếu kho lưu trữ vượt quá dung lượng quy định, phép cắt bớt theo khoảng cách chen chúc (crowding-distance truncation) loại bỏ các ứng viên từ các phần dày đặc của biên trước khi lưới thích ứng được xây dựng lại. Mật độ ô sau đó xác định xác suất lựa chọn thủ lĩnh theo phương trình (7); các ô có mật độ thưa thớt nhận xác suất lớn hơn và do đó đóng góp thường xuyên hơn với vai trò thủ lĩnh tìm kiếm.</w:t>
      </w:r>
    </w:p>
    <w:p>
      <w:pPr>
        <w:pStyle w:val="BodyText"/>
      </w:pPr>
      <m:oMathPara>
        <m:oMathParaPr>
          <m:jc m:val="center"/>
        </m:oMathParaPr>
        <m:oMath>
          <m:sSub>
            <m:e>
              <m:r>
                <m:t>P</m:t>
              </m:r>
            </m:e>
            <m:sub>
              <m:r>
                <m:t>i</m:t>
              </m:r>
            </m:sub>
          </m:sSub>
          <m:r>
            <m:rPr>
              <m:sty m:val="p"/>
            </m:rPr>
            <m:t>=</m:t>
          </m:r>
          <m:f>
            <m:fPr>
              <m:type m:val="bar"/>
            </m:fPr>
            <m:num>
              <m:r>
                <m:t>c</m:t>
              </m:r>
            </m:num>
            <m:den>
              <m:sSub>
                <m:e>
                  <m:r>
                    <m:t>N</m:t>
                  </m:r>
                </m:e>
                <m:sub>
                  <m:r>
                    <m:t>i</m:t>
                  </m:r>
                </m:sub>
              </m:sSub>
            </m:den>
          </m:f>
          <m:r>
            <m:rPr>
              <m:sty m:val="p"/>
            </m:rPr>
            <m:t>,</m:t>
          </m:r>
          <m:r>
            <m:t> </m:t>
          </m:r>
          <m:r>
            <m:rPr>
              <m:sty m:val="p"/>
            </m:rPr>
            <m:t>(</m:t>
          </m:r>
          <m:r>
            <m:t>7</m:t>
          </m:r>
          <m:r>
            <m:rPr>
              <m:sty m:val="p"/>
            </m:rPr>
            <m:t>)</m:t>
          </m:r>
        </m:oMath>
      </m:oMathPara>
    </w:p>
    <w:p>
      <w:pPr>
        <w:pStyle w:val="FirstParagraph"/>
      </w:pPr>
      <w:r>
        <w:t xml:space="preserve">trong đó</w:t>
      </w:r>
      <w:r>
        <w:t xml:space="preserve"> </w:t>
      </w:r>
      <m:oMath>
        <m:sSub>
          <m:e>
            <m:r>
              <m:t>N</m:t>
            </m:r>
          </m:e>
          <m:sub>
            <m:r>
              <m:t>i</m:t>
            </m:r>
          </m:sub>
        </m:sSub>
      </m:oMath>
      <w:r>
        <w:t xml:space="preserve"> </w:t>
      </w:r>
      <w:r>
        <w:t xml:space="preserve">là mật độ của ô lưới</w:t>
      </w:r>
      <w:r>
        <w:t xml:space="preserve"> </w:t>
      </w:r>
      <m:oMath>
        <m:r>
          <m:t>i</m:t>
        </m:r>
      </m:oMath>
      <w:r>
        <w:t xml:space="preserve">,</w:t>
      </w:r>
      <w:r>
        <w:t xml:space="preserve"> </w:t>
      </w:r>
      <m:oMath>
        <m:r>
          <m:t>c</m:t>
        </m:r>
      </m:oMath>
      <w:r>
        <w:t xml:space="preserve"> </w:t>
      </w:r>
      <w:r>
        <w:t xml:space="preserve">là hằng số chuẩn hóa, và</w:t>
      </w:r>
      <w:r>
        <w:t xml:space="preserve"> </w:t>
      </w:r>
      <m:oMath>
        <m:sSub>
          <m:e>
            <m:r>
              <m:t>P</m:t>
            </m:r>
          </m:e>
          <m:sub>
            <m:r>
              <m:t>i</m:t>
            </m:r>
          </m:sub>
        </m:sSub>
      </m:oMath>
      <w:r>
        <w:t xml:space="preserve"> </w:t>
      </w:r>
      <w:r>
        <w:t xml:space="preserve">là xác suất lựa chọn một thành viên từ ô đó. Quan hệ nghịch mật độ cho các ô có mật độ thưa thớt xác suất lựa chọn lớn hơn.</w:t>
      </w:r>
    </w:p>
    <w:bookmarkEnd w:id="12"/>
    <w:bookmarkStart w:id="13" w:name="đề-xuất-e-mosfoa-proposed-e-mosfoa"/>
    <w:p>
      <w:pPr>
        <w:pStyle w:val="Heading3"/>
      </w:pPr>
      <w:r>
        <w:t xml:space="preserve">2.3. Đề xuất E-MOSFOA (Proposed E-MOSFOA)</w:t>
      </w:r>
    </w:p>
    <w:p>
      <w:pPr>
        <w:pStyle w:val="FirstParagraph"/>
      </w:pPr>
      <w:r>
        <w:t xml:space="preserve">E-MOSFOA được xây dựng dựa trên logic chuyển động của SFOA [24] và cấu trúc kho lưu trữ Pareto được sử dụng trong B-MOSFOA [5-7]. Nó đưa vào các cơ chế thích ứng để cải thiện tính hội tụ và phân bố nghiệm trong khi vẫn duy trì chi phí tính toán thấp. Đầu tiên, lấy mẫu siêu khối Latin (Latin hypercube sampling) [45] tạo ra quần thể ban đầu trong giới hạn biến quyết định quy định và cung cấp độ bao phủ phân tầng của mỗi chiều biến quyết định. Sau đó, một lịch trình dựa trên hàm cosine thay thế xác suất khai phá cố định, giảm dần một cách trơn tru về 0, nhấn mạnh khai phá toàn cục ở giai đoạn đầu, và dần dần chuyển nỗ lực sang khai thác.</w:t>
      </w:r>
    </w:p>
    <w:p>
      <w:pPr>
        <w:pStyle w:val="BodyText"/>
      </w:pPr>
      <m:oMathPara>
        <m:oMathParaPr>
          <m:jc m:val="center"/>
        </m:oMathParaPr>
        <m:oMath>
          <m:r>
            <m:t>G</m:t>
          </m:r>
          <m:r>
            <m:t>P</m:t>
          </m:r>
          <m:r>
            <m:rPr>
              <m:sty m:val="p"/>
            </m:rPr>
            <m:t>=</m:t>
          </m:r>
          <m:f>
            <m:fPr>
              <m:type m:val="bar"/>
            </m:fPr>
            <m:num>
              <m:r>
                <m:t>G</m:t>
              </m:r>
              <m:sSub>
                <m:e>
                  <m:r>
                    <m:t>P</m:t>
                  </m:r>
                </m:e>
                <m:sub>
                  <m:r>
                    <m:t>0</m:t>
                  </m:r>
                </m:sub>
              </m:sSub>
            </m:num>
            <m:den>
              <m:r>
                <m:t>2</m:t>
              </m:r>
            </m:den>
          </m:f>
          <m:d>
            <m:dPr>
              <m:begChr m:val="("/>
              <m:sepChr m:val=""/>
              <m:endChr m:val=")"/>
              <m:grow/>
            </m:dPr>
            <m:e>
              <m:r>
                <m:t>1</m:t>
              </m:r>
              <m:r>
                <m:rPr>
                  <m:sty m:val="p"/>
                </m:rPr>
                <m:t>+</m:t>
              </m:r>
              <m:r>
                <m:t>c</m:t>
              </m:r>
              <m:r>
                <m:t>o</m:t>
              </m:r>
              <m:r>
                <m:t>s</m:t>
              </m:r>
              <m:d>
                <m:dPr>
                  <m:begChr m:val="("/>
                  <m:sepChr m:val=""/>
                  <m:endChr m:val=")"/>
                  <m:grow/>
                </m:dPr>
                <m:e>
                  <m:r>
                    <m:t>π</m:t>
                  </m:r>
                  <m:r>
                    <m:rPr>
                      <m:sty m:val="p"/>
                    </m:rPr>
                    <m:t>•</m:t>
                  </m:r>
                  <m:f>
                    <m:fPr>
                      <m:type m:val="bar"/>
                    </m:fPr>
                    <m:num>
                      <m:r>
                        <m:t>i</m:t>
                      </m:r>
                      <m:r>
                        <m:t>t</m:t>
                      </m:r>
                    </m:num>
                    <m:den>
                      <m:r>
                        <m:t>M</m:t>
                      </m:r>
                      <m:r>
                        <m:t>a</m:t>
                      </m:r>
                      <m:r>
                        <m:t>x</m:t>
                      </m:r>
                      <m:r>
                        <m:rPr>
                          <m:sty m:val="p"/>
                        </m:rPr>
                        <m:t>_</m:t>
                      </m:r>
                      <m:r>
                        <m:t>i</m:t>
                      </m:r>
                      <m:r>
                        <m:t>t</m:t>
                      </m:r>
                    </m:den>
                  </m:f>
                  <m:r>
                    <m:t> </m:t>
                  </m:r>
                </m:e>
              </m:d>
            </m:e>
          </m:d>
          <m:r>
            <m:t> </m:t>
          </m:r>
          <m:r>
            <m:t> </m:t>
          </m:r>
          <m:r>
            <m:t> </m:t>
          </m:r>
          <m:r>
            <m:t> </m:t>
          </m:r>
          <m:r>
            <m:rPr>
              <m:sty m:val="p"/>
            </m:rPr>
            <m:t>(</m:t>
          </m:r>
          <m:r>
            <m:t>8</m:t>
          </m:r>
          <m:r>
            <m:rPr>
              <m:sty m:val="p"/>
            </m:rPr>
            <m:t>)</m:t>
          </m:r>
        </m:oMath>
      </m:oMathPara>
    </w:p>
    <w:p>
      <w:pPr>
        <w:pStyle w:val="FirstParagraph"/>
      </w:pPr>
      <w:r>
        <w:t xml:space="preserve">Phương trình (8) làm giảm xác suất khai phá</w:t>
      </w:r>
      <w:r>
        <w:t xml:space="preserve"> </w:t>
      </w:r>
      <m:oMath>
        <m:r>
          <m:t>G</m:t>
        </m:r>
        <m:r>
          <m:t>P</m:t>
        </m:r>
      </m:oMath>
      <w:r>
        <w:t xml:space="preserve"> </w:t>
      </w:r>
      <w:r>
        <w:t xml:space="preserve">một cách trơn tru từ</w:t>
      </w:r>
      <w:r>
        <w:t xml:space="preserve"> </w:t>
      </w:r>
      <m:oMath>
        <m:r>
          <m:t>G</m:t>
        </m:r>
        <m:sSub>
          <m:e>
            <m:r>
              <m:t>P</m:t>
            </m:r>
          </m:e>
          <m:sub>
            <m:r>
              <m:t>0</m:t>
            </m:r>
          </m:sub>
        </m:sSub>
      </m:oMath>
      <w:r>
        <w:t xml:space="preserve"> </w:t>
      </w:r>
      <w:r>
        <w:t xml:space="preserve">về 0 khi</w:t>
      </w:r>
      <w:r>
        <w:t xml:space="preserve"> </w:t>
      </w:r>
      <m:oMath>
        <m:r>
          <m:t>i</m:t>
        </m:r>
        <m:r>
          <m:t>t</m:t>
        </m:r>
      </m:oMath>
      <w:r>
        <w:t xml:space="preserve"> </w:t>
      </w:r>
      <w:r>
        <w:t xml:space="preserve">tiến đến</w:t>
      </w:r>
      <w:r>
        <w:t xml:space="preserve"> </w:t>
      </w:r>
      <m:oMath>
        <m:r>
          <m:t>M</m:t>
        </m:r>
        <m:r>
          <m:t>a</m:t>
        </m:r>
        <m:r>
          <m:t>x</m:t>
        </m:r>
        <m:r>
          <m:rPr>
            <m:sty m:val="p"/>
          </m:rPr>
          <m:t>_</m:t>
        </m:r>
        <m:r>
          <m:t>i</m:t>
        </m:r>
        <m:r>
          <m:t>t</m:t>
        </m:r>
      </m:oMath>
      <w:r>
        <w:t xml:space="preserve">, nhờ đó tránh sự chuyển đổi đột ngột giữa khai phá và khai thác.</w:t>
      </w:r>
    </w:p>
    <w:p>
      <w:pPr>
        <w:pStyle w:val="BodyText"/>
      </w:pPr>
      <w:r>
        <w:t xml:space="preserve">Trong quá trình khai phá, E-MOSFOA bổ sung chuyển động SFOA bằng đột biến Tiến hóa Vi phân có định hướng thủ lĩnh (leader-guided Differential Evolution mutation) và lai ghép nhị thức (binomial crossover) [15], như định nghĩa trong các phương trình (9)-(11). Trong quá trình khai thác, một nhiễu Gauss riêng biệt được kích hoạt với xác suất 0.1 và sử dụng 1% khoảng biến quyết định làm tỷ lệ độ lệch chuẩn. Tất cả các véc-tơ thử được chiếu lên giới hạn quy định trước khi đánh giá mục tiêu.</w:t>
      </w:r>
    </w:p>
    <w:p>
      <w:pPr>
        <w:pStyle w:val="BodyText"/>
      </w:pPr>
      <m:oMathPara>
        <m:oMathParaPr>
          <m:jc m:val="center"/>
        </m:oMathParaPr>
        <m:oMath>
          <m:sSub>
            <m:e>
              <m:r>
                <m:t>m</m:t>
              </m:r>
              <m:r>
                <m:t>u</m:t>
              </m:r>
              <m:r>
                <m:t>t</m:t>
              </m:r>
              <m:r>
                <m:t>a</m:t>
              </m:r>
              <m:r>
                <m:t>n</m:t>
              </m:r>
              <m:r>
                <m:t>t</m:t>
              </m:r>
            </m:e>
            <m:sub>
              <m:r>
                <m:t>i</m:t>
              </m:r>
            </m:sub>
          </m:sSub>
          <m:r>
            <m:rPr>
              <m:sty m:val="p"/>
            </m:rPr>
            <m:t>=</m:t>
          </m:r>
          <m:sSub>
            <m:e>
              <m:r>
                <m:rPr>
                  <m:sty m:val="bi"/>
                </m:rPr>
                <m:t>X</m:t>
              </m:r>
            </m:e>
            <m:sub>
              <m:r>
                <m:t>r</m:t>
              </m:r>
              <m:r>
                <m:t>1</m:t>
              </m:r>
            </m:sub>
          </m:sSub>
          <m:r>
            <m:rPr>
              <m:sty m:val="p"/>
            </m:rPr>
            <m:t>+</m:t>
          </m:r>
          <m:r>
            <m:t>F</m:t>
          </m:r>
          <m:r>
            <m:rPr>
              <m:sty m:val="p"/>
            </m:rPr>
            <m:t>•</m:t>
          </m:r>
          <m:d>
            <m:dPr>
              <m:begChr m:val="("/>
              <m:sepChr m:val=""/>
              <m:endChr m:val=")"/>
              <m:grow/>
            </m:dPr>
            <m:e>
              <m:sSub>
                <m:e>
                  <m:r>
                    <m:rPr>
                      <m:sty m:val="bi"/>
                    </m:rPr>
                    <m:t>X</m:t>
                  </m:r>
                </m:e>
                <m:sub>
                  <m:r>
                    <m:t>r</m:t>
                  </m:r>
                  <m:r>
                    <m:t>2</m:t>
                  </m:r>
                </m:sub>
              </m:sSub>
              <m:r>
                <m:rPr>
                  <m:sty m:val="p"/>
                </m:rPr>
                <m:t>−</m:t>
              </m:r>
              <m:sSub>
                <m:e>
                  <m:r>
                    <m:rPr>
                      <m:sty m:val="bi"/>
                    </m:rPr>
                    <m:t>X</m:t>
                  </m:r>
                </m:e>
                <m:sub>
                  <m:r>
                    <m:t>r</m:t>
                  </m:r>
                  <m:r>
                    <m:t>3</m:t>
                  </m:r>
                </m:sub>
              </m:sSub>
            </m:e>
          </m:d>
          <m:r>
            <m:rPr>
              <m:sty m:val="p"/>
            </m:rPr>
            <m:t>+</m:t>
          </m:r>
          <m:r>
            <m:t>λ</m:t>
          </m:r>
          <m:r>
            <m:rPr>
              <m:sty m:val="p"/>
            </m:rPr>
            <m:t>•</m:t>
          </m:r>
          <m:d>
            <m:dPr>
              <m:begChr m:val="("/>
              <m:sepChr m:val=""/>
              <m:endChr m:val=")"/>
              <m:grow/>
            </m:dPr>
            <m:e>
              <m:sSub>
                <m:e>
                  <m:r>
                    <m:rPr>
                      <m:sty m:val="bi"/>
                    </m:rPr>
                    <m:t>X</m:t>
                  </m:r>
                </m:e>
                <m:sub>
                  <m:r>
                    <m:t>l</m:t>
                  </m:r>
                  <m:r>
                    <m:t>e</m:t>
                  </m:r>
                  <m:r>
                    <m:t>a</m:t>
                  </m:r>
                  <m:r>
                    <m:t>d</m:t>
                  </m:r>
                  <m:r>
                    <m:t>e</m:t>
                  </m:r>
                  <m:r>
                    <m:t>r</m:t>
                  </m:r>
                </m:sub>
              </m:sSub>
              <m:r>
                <m:rPr>
                  <m:sty m:val="p"/>
                </m:rPr>
                <m:t>−</m:t>
              </m:r>
              <m:sSub>
                <m:e>
                  <m:r>
                    <m:rPr>
                      <m:sty m:val="bi"/>
                    </m:rPr>
                    <m:t>X</m:t>
                  </m:r>
                </m:e>
                <m:sub>
                  <m:r>
                    <m:t>r</m:t>
                  </m:r>
                  <m:r>
                    <m:t>1</m:t>
                  </m:r>
                </m:sub>
              </m:sSub>
            </m:e>
          </m:d>
          <m:r>
            <m:rPr>
              <m:sty m:val="p"/>
            </m:rPr>
            <m:t>,</m:t>
          </m:r>
          <m:r>
            <m:t> </m:t>
          </m:r>
          <m:r>
            <m:rPr>
              <m:sty m:val="p"/>
            </m:rPr>
            <m:t>(</m:t>
          </m:r>
          <m:r>
            <m:t>9</m:t>
          </m:r>
          <m:r>
            <m:rPr>
              <m:sty m:val="p"/>
            </m:rPr>
            <m:t>)</m:t>
          </m:r>
        </m:oMath>
      </m:oMathPara>
    </w:p>
    <w:p>
      <w:pPr>
        <w:pStyle w:val="FirstParagraph"/>
      </w:pPr>
      <m:oMathPara>
        <m:oMathParaPr>
          <m:jc m:val="center"/>
        </m:oMathParaPr>
        <m:oMath>
          <m:r>
            <m:t>F</m:t>
          </m:r>
          <m:r>
            <m:rPr>
              <m:sty m:val="p"/>
            </m:rPr>
            <m:t>=</m:t>
          </m:r>
          <m:r>
            <m:t>0.5</m:t>
          </m:r>
          <m:d>
            <m:dPr>
              <m:begChr m:val="("/>
              <m:sepChr m:val=""/>
              <m:endChr m:val=")"/>
              <m:grow/>
            </m:dPr>
            <m:e>
              <m:r>
                <m:t>1</m:t>
              </m:r>
              <m:r>
                <m:rPr>
                  <m:sty m:val="p"/>
                </m:rPr>
                <m:t>−</m:t>
              </m:r>
              <m:f>
                <m:fPr>
                  <m:type m:val="bar"/>
                </m:fPr>
                <m:num>
                  <m:r>
                    <m:t>i</m:t>
                  </m:r>
                  <m:r>
                    <m:t>t</m:t>
                  </m:r>
                </m:num>
                <m:den>
                  <m:r>
                    <m:t>M</m:t>
                  </m:r>
                  <m:r>
                    <m:t>a</m:t>
                  </m:r>
                  <m:r>
                    <m:t>x</m:t>
                  </m:r>
                  <m:r>
                    <m:rPr>
                      <m:sty m:val="p"/>
                    </m:rPr>
                    <m:t>_</m:t>
                  </m:r>
                  <m:r>
                    <m:t>i</m:t>
                  </m:r>
                  <m:r>
                    <m:t>t</m:t>
                  </m:r>
                </m:den>
              </m:f>
            </m:e>
          </m:d>
          <m:r>
            <m:rPr>
              <m:sty m:val="p"/>
            </m:rPr>
            <m:t>,</m:t>
          </m:r>
          <m:r>
            <m:t> </m:t>
          </m:r>
          <m:r>
            <m:rPr>
              <m:sty m:val="p"/>
            </m:rPr>
            <m:t>(</m:t>
          </m:r>
          <m:r>
            <m:t>10</m:t>
          </m:r>
          <m:r>
            <m:rPr>
              <m:sty m:val="p"/>
            </m:rPr>
            <m:t>)</m:t>
          </m:r>
        </m:oMath>
      </m:oMathPara>
    </w:p>
    <w:p>
      <w:pPr>
        <w:pStyle w:val="FirstParagraph"/>
      </w:pPr>
      <m:oMathPara>
        <m:oMathParaPr>
          <m:jc m:val="center"/>
        </m:oMathParaPr>
        <m:oMath>
          <m:sSub>
            <m:e>
              <m:r>
                <m:t>Y</m:t>
              </m:r>
            </m:e>
            <m:sub>
              <m:r>
                <m:t>i</m:t>
              </m:r>
              <m:r>
                <m:rPr>
                  <m:sty m:val="p"/>
                </m:rPr>
                <m:t>,</m:t>
              </m:r>
              <m:r>
                <m:t>j</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m</m:t>
                        </m:r>
                        <m:r>
                          <m:t>u</m:t>
                        </m:r>
                        <m:r>
                          <m:t>t</m:t>
                        </m:r>
                        <m:r>
                          <m:t>a</m:t>
                        </m:r>
                        <m:r>
                          <m:t>n</m:t>
                        </m:r>
                        <m:r>
                          <m:t>t</m:t>
                        </m:r>
                      </m:e>
                      <m:sub>
                        <m:r>
                          <m:t>i</m:t>
                        </m:r>
                        <m:r>
                          <m:rPr>
                            <m:sty m:val="p"/>
                          </m:rPr>
                          <m:t>,</m:t>
                        </m:r>
                        <m:r>
                          <m:t>j</m:t>
                        </m:r>
                      </m:sub>
                    </m:sSub>
                    <m:r>
                      <m:rPr>
                        <m:sty m:val="p"/>
                      </m:rPr>
                      <m:t>,</m:t>
                    </m:r>
                  </m:e>
                  <m:e>
                    <m:sSub>
                      <m:e>
                        <m:r>
                          <m:t>r</m:t>
                        </m:r>
                      </m:e>
                      <m:sub>
                        <m:r>
                          <m:t>i</m:t>
                        </m:r>
                        <m:r>
                          <m:rPr>
                            <m:sty m:val="p"/>
                          </m:rPr>
                          <m:t>,</m:t>
                        </m:r>
                        <m:r>
                          <m:t>j</m:t>
                        </m:r>
                      </m:sub>
                    </m:sSub>
                    <m:r>
                      <m:rPr>
                        <m:sty m:val="p"/>
                      </m:rPr>
                      <m:t>&lt;</m:t>
                    </m:r>
                    <m:r>
                      <m:t>C</m:t>
                    </m:r>
                    <m:r>
                      <m:t>R</m:t>
                    </m:r>
                    <m:r>
                      <m:rPr>
                        <m:sty m:val="p"/>
                      </m:rPr>
                      <m:t>,</m:t>
                    </m:r>
                  </m:e>
                </m:mr>
                <m:mr>
                  <m:e>
                    <m:sSub>
                      <m:e>
                        <m:r>
                          <m:t>X</m:t>
                        </m:r>
                      </m:e>
                      <m:sub>
                        <m:r>
                          <m:t>i</m:t>
                        </m:r>
                        <m:r>
                          <m:rPr>
                            <m:sty m:val="p"/>
                          </m:rPr>
                          <m:t>,</m:t>
                        </m:r>
                        <m:r>
                          <m:t>j</m:t>
                        </m:r>
                      </m:sub>
                    </m:sSub>
                    <m:r>
                      <m:rPr>
                        <m:sty m:val="p"/>
                      </m:rPr>
                      <m:t>,</m:t>
                    </m:r>
                  </m:e>
                  <m:e>
                    <m:r>
                      <m:rPr>
                        <m:nor/>
                        <m:sty m:val="p"/>
                      </m:rPr>
                      <m:t>ngược lại</m:t>
                    </m:r>
                    <m:r>
                      <m:rPr>
                        <m:sty m:val="p"/>
                      </m:rPr>
                      <m:t>,</m:t>
                    </m:r>
                  </m:e>
                </m:mr>
              </m:m>
            </m:e>
          </m:d>
          <m:r>
            <m:t> </m:t>
          </m:r>
          <m:r>
            <m:t> </m:t>
          </m:r>
          <m:r>
            <m:t> </m:t>
          </m:r>
          <m:r>
            <m:t>C</m:t>
          </m:r>
          <m:r>
            <m:t>R</m:t>
          </m:r>
          <m:r>
            <m:rPr>
              <m:sty m:val="p"/>
            </m:rPr>
            <m:t>=</m:t>
          </m:r>
          <m:r>
            <m:t>0.5</m:t>
          </m:r>
          <m:r>
            <m:t> </m:t>
          </m:r>
          <m:r>
            <m:rPr>
              <m:sty m:val="p"/>
            </m:rPr>
            <m:t>(</m:t>
          </m:r>
          <m:r>
            <m:t>11</m:t>
          </m:r>
          <m:r>
            <m:rPr>
              <m:sty m:val="p"/>
            </m:rPr>
            <m:t>)</m:t>
          </m:r>
        </m:oMath>
      </m:oMathPara>
    </w:p>
    <w:p>
      <w:pPr>
        <w:pStyle w:val="FirstParagraph"/>
      </w:pPr>
      <w:r>
        <w:t xml:space="preserve">Phương trình (9) kết hợp véc-tơ sai khác Tiến hóa Vi phân với sự hấp dẫn về phía</w:t>
      </w:r>
      <w:r>
        <w:t xml:space="preserve"> </w:t>
      </w:r>
      <m:oMath>
        <m:sSub>
          <m:e>
            <m:r>
              <m:rPr>
                <m:sty m:val="bi"/>
              </m:rPr>
              <m:t>X</m:t>
            </m:r>
          </m:e>
          <m:sub>
            <m:r>
              <m:t>l</m:t>
            </m:r>
            <m:r>
              <m:t>e</m:t>
            </m:r>
            <m:r>
              <m:t>a</m:t>
            </m:r>
            <m:r>
              <m:t>d</m:t>
            </m:r>
            <m:r>
              <m:t>e</m:t>
            </m:r>
            <m:r>
              <m:t>r</m:t>
            </m:r>
          </m:sub>
        </m:sSub>
      </m:oMath>
      <w:r>
        <w:t xml:space="preserve">. Trong biểu thức này,</w:t>
      </w:r>
      <w:r>
        <w:t xml:space="preserve"> </w:t>
      </w:r>
      <m:oMath>
        <m:sSub>
          <m:e>
            <m:r>
              <m:rPr>
                <m:sty m:val="bi"/>
              </m:rPr>
              <m:t>X</m:t>
            </m:r>
          </m:e>
          <m:sub>
            <m:r>
              <m:t>r</m:t>
            </m:r>
            <m:r>
              <m:t>1</m:t>
            </m:r>
          </m:sub>
        </m:sSub>
      </m:oMath>
      <w:r>
        <w:t xml:space="preserve">,</w:t>
      </w:r>
      <w:r>
        <w:t xml:space="preserve"> </w:t>
      </w:r>
      <m:oMath>
        <m:sSub>
          <m:e>
            <m:r>
              <m:rPr>
                <m:sty m:val="bi"/>
              </m:rPr>
              <m:t>X</m:t>
            </m:r>
          </m:e>
          <m:sub>
            <m:r>
              <m:t>r</m:t>
            </m:r>
            <m:r>
              <m:t>2</m:t>
            </m:r>
          </m:sub>
        </m:sSub>
      </m:oMath>
      <w:r>
        <w:t xml:space="preserve">, và</w:t>
      </w:r>
      <w:r>
        <w:t xml:space="preserve"> </w:t>
      </w:r>
      <m:oMath>
        <m:sSub>
          <m:e>
            <m:r>
              <m:rPr>
                <m:sty m:val="bi"/>
              </m:rPr>
              <m:t>X</m:t>
            </m:r>
          </m:e>
          <m:sub>
            <m:r>
              <m:t>r</m:t>
            </m:r>
            <m:r>
              <m:t>3</m:t>
            </m:r>
          </m:sub>
        </m:sSub>
      </m:oMath>
      <w:r>
        <w:t xml:space="preserve"> </w:t>
      </w:r>
      <w:r>
        <w:t xml:space="preserve">là các thành viên quần thể được lấy mẫu riêng biệt,</w:t>
      </w:r>
      <w:r>
        <w:t xml:space="preserve"> </w:t>
      </w:r>
      <m:oMath>
        <m:sSub>
          <m:e>
            <m:r>
              <m:t>m</m:t>
            </m:r>
            <m:r>
              <m:t>u</m:t>
            </m:r>
            <m:r>
              <m:t>t</m:t>
            </m:r>
            <m:r>
              <m:t>a</m:t>
            </m:r>
            <m:r>
              <m:t>n</m:t>
            </m:r>
            <m:r>
              <m:t>t</m:t>
            </m:r>
          </m:e>
          <m:sub>
            <m:r>
              <m:t>i</m:t>
            </m:r>
          </m:sub>
        </m:sSub>
      </m:oMath>
      <w:r>
        <w:t xml:space="preserve"> </w:t>
      </w:r>
      <w:r>
        <w:t xml:space="preserve">là véc-tơ đột biến thử,</w:t>
      </w:r>
      <w:r>
        <w:t xml:space="preserve"> </w:t>
      </w:r>
      <m:oMath>
        <m:r>
          <m:t>F</m:t>
        </m:r>
      </m:oMath>
      <w:r>
        <w:t xml:space="preserve"> </w:t>
      </w:r>
      <w:r>
        <w:t xml:space="preserve">là tỷ lệ đột biến, và</w:t>
      </w:r>
      <w:r>
        <w:t xml:space="preserve"> </w:t>
      </w:r>
      <m:oMath>
        <m:r>
          <m:t>λ</m:t>
        </m:r>
        <m:r>
          <m:rPr>
            <m:sty m:val="p"/>
          </m:rPr>
          <m:t>=</m:t>
        </m:r>
        <m:r>
          <m:t>0.3</m:t>
        </m:r>
      </m:oMath>
      <w:r>
        <w:t xml:space="preserve"> </w:t>
      </w:r>
      <w:r>
        <w:t xml:space="preserve">là hệ số hấp dẫn thủ lĩnh. Phương trình (10) làm giảm</w:t>
      </w:r>
      <w:r>
        <w:t xml:space="preserve"> </w:t>
      </w:r>
      <m:oMath>
        <m:r>
          <m:t>F</m:t>
        </m:r>
      </m:oMath>
      <w:r>
        <w:t xml:space="preserve"> </w:t>
      </w:r>
      <w:r>
        <w:t xml:space="preserve">từ 0.5 về 0. Phương trình (11) đưa ra phép lai ghép nhị thức theo từng thành phần, trong đó</w:t>
      </w:r>
      <w:r>
        <w:t xml:space="preserve"> </w:t>
      </w:r>
      <m:oMath>
        <m:r>
          <m:t>j</m:t>
        </m:r>
      </m:oMath>
      <w:r>
        <w:t xml:space="preserve"> </w:t>
      </w:r>
      <w:r>
        <w:t xml:space="preserve">là chỉ số biến quyết định và</w:t>
      </w:r>
      <w:r>
        <w:t xml:space="preserve"> </w:t>
      </w:r>
      <m:oMath>
        <m:sSub>
          <m:e>
            <m:r>
              <m:t>r</m:t>
            </m:r>
          </m:e>
          <m:sub>
            <m:r>
              <m:t>i</m:t>
            </m:r>
            <m:r>
              <m:rPr>
                <m:sty m:val="p"/>
              </m:rPr>
              <m:t>,</m:t>
            </m:r>
            <m:r>
              <m:t>j</m:t>
            </m:r>
          </m:sub>
        </m:sSub>
        <m:r>
          <m:rPr>
            <m:sty m:val="p"/>
          </m:rPr>
          <m:t>∼</m:t>
        </m:r>
        <m:r>
          <m:t>U</m:t>
        </m:r>
        <m:r>
          <m:rPr>
            <m:sty m:val="p"/>
          </m:rPr>
          <m:t>(</m:t>
        </m:r>
        <m:r>
          <m:t>0</m:t>
        </m:r>
        <m:r>
          <m:rPr>
            <m:sty m:val="p"/>
          </m:rPr>
          <m:t>,</m:t>
        </m:r>
        <m:r>
          <m:t>1</m:t>
        </m:r>
        <m:r>
          <m:rPr>
            <m:sty m:val="p"/>
          </m:rPr>
          <m:t>)</m:t>
        </m:r>
      </m:oMath>
      <w:r>
        <w:t xml:space="preserve">; tọa độ đột biến được chọn khi</w:t>
      </w:r>
      <w:r>
        <w:t xml:space="preserve"> </w:t>
      </w:r>
      <m:oMath>
        <m:sSub>
          <m:e>
            <m:r>
              <m:t>r</m:t>
            </m:r>
          </m:e>
          <m:sub>
            <m:r>
              <m:t>i</m:t>
            </m:r>
            <m:r>
              <m:rPr>
                <m:sty m:val="p"/>
              </m:rPr>
              <m:t>,</m:t>
            </m:r>
            <m:r>
              <m:t>j</m:t>
            </m:r>
          </m:sub>
        </m:sSub>
        <m:r>
          <m:rPr>
            <m:sty m:val="p"/>
          </m:rPr>
          <m:t>&lt;</m:t>
        </m:r>
        <m:r>
          <m:t>C</m:t>
        </m:r>
        <m:r>
          <m:t>R</m:t>
        </m:r>
      </m:oMath>
      <w:r>
        <w:t xml:space="preserve">, với</w:t>
      </w:r>
      <w:r>
        <w:t xml:space="preserve"> </w:t>
      </w:r>
      <m:oMath>
        <m:r>
          <m:t>C</m:t>
        </m:r>
        <m:r>
          <m:t>R</m:t>
        </m:r>
        <m:r>
          <m:rPr>
            <m:sty m:val="p"/>
          </m:rPr>
          <m:t>=</m:t>
        </m:r>
        <m:r>
          <m:t>0.5</m:t>
        </m:r>
      </m:oMath>
      <w:r>
        <w:t xml:space="preserve">.</w:t>
      </w:r>
    </w:p>
    <w:p>
      <w:pPr>
        <w:pStyle w:val="BodyText"/>
      </w:pPr>
      <w:r>
        <w:t xml:space="preserve">Đối với tăng cường cục bộ (local intensification), thuật toán chọn một thành viên tham chiếu trong kho lưu trữ bằng tổng không trọng số của các giá trị mục tiêu. Trong 20% số vòng lặp cuối cùng, nhiễu Gauss tái sinh 10% quần thể xung quanh thành viên tham chiếu này. Điều quan trọng là, thành viên tham chiếu chỉ đóng vai trò là tâm tìm kiếm cục bộ; trội Pareto và kho lưu trữ ngoài vẫn chi phối việc giữ lại nghiệm cuối cùng.</w:t>
      </w:r>
    </w:p>
    <w:p>
      <w:pPr>
        <w:pStyle w:val="BodyText"/>
      </w:pPr>
      <m:oMathPara>
        <m:oMathParaPr>
          <m:jc m:val="center"/>
        </m:oMathParaPr>
        <m:oMath>
          <m:sSup>
            <m:e>
              <m:r>
                <m:rPr>
                  <m:sty m:val="bi"/>
                </m:rPr>
                <m:t>X</m:t>
              </m:r>
            </m:e>
            <m:sup>
              <m:r>
                <m:rPr>
                  <m:sty m:val="p"/>
                </m:rPr>
                <m:t>*</m:t>
              </m:r>
            </m:sup>
          </m:sSup>
          <m:r>
            <m:rPr>
              <m:sty m:val="p"/>
            </m:rPr>
            <m:t>=</m:t>
          </m:r>
          <m:r>
            <m:t>a</m:t>
          </m:r>
          <m:r>
            <m:t>r</m:t>
          </m:r>
          <m:r>
            <m:t>g</m:t>
          </m:r>
          <m:r>
            <m:t>m</m:t>
          </m:r>
          <m:r>
            <m:t>i</m:t>
          </m:r>
          <m:r>
            <m:t>n</m:t>
          </m:r>
          <m:d>
            <m:dPr>
              <m:begChr m:val="("/>
              <m:sepChr m:val=""/>
              <m:endChr m:val=")"/>
              <m:grow/>
            </m:dPr>
            <m:e>
              <m:nary>
                <m:naryPr>
                  <m:chr m:val="∑"/>
                  <m:limLoc m:val="undOvr"/>
                  <m:subHide m:val="off"/>
                  <m:supHide m:val="off"/>
                </m:naryPr>
                <m:sub>
                  <m:r>
                    <m:t>j</m:t>
                  </m:r>
                  <m:r>
                    <m:rPr>
                      <m:sty m:val="p"/>
                    </m:rPr>
                    <m:t>=</m:t>
                  </m:r>
                  <m:r>
                    <m:t>1</m:t>
                  </m:r>
                </m:sub>
                <m:sup>
                  <m:r>
                    <m:t>M</m:t>
                  </m:r>
                </m:sup>
                <m:e>
                  <m:sSub>
                    <m:e>
                      <m:r>
                        <m:t>f</m:t>
                      </m:r>
                    </m:e>
                    <m:sub>
                      <m:r>
                        <m:t>i</m:t>
                      </m:r>
                      <m:r>
                        <m:rPr>
                          <m:sty m:val="p"/>
                        </m:rPr>
                        <m:t>,</m:t>
                      </m:r>
                      <m:r>
                        <m:t>j</m:t>
                      </m:r>
                    </m:sub>
                  </m:sSub>
                  <m:r>
                    <m:t> </m:t>
                  </m:r>
                </m:e>
              </m:nary>
            </m:e>
          </m:d>
          <m:r>
            <m:t> </m:t>
          </m:r>
          <m:r>
            <m:t> </m:t>
          </m:r>
          <m:r>
            <m:t> </m:t>
          </m:r>
          <m:r>
            <m:t> </m:t>
          </m:r>
          <m:r>
            <m:t> </m:t>
          </m:r>
          <m:r>
            <m:rPr>
              <m:sty m:val="p"/>
            </m:rPr>
            <m:t>(</m:t>
          </m:r>
          <m:r>
            <m:t>12</m:t>
          </m:r>
          <m:r>
            <m:rPr>
              <m:sty m:val="p"/>
            </m:rPr>
            <m:t>)</m:t>
          </m:r>
        </m:oMath>
      </m:oMathPara>
    </w:p>
    <w:p>
      <w:pPr>
        <w:pStyle w:val="FirstParagraph"/>
      </w:pPr>
      <m:oMathPara>
        <m:oMathParaPr>
          <m:jc m:val="center"/>
        </m:oMathParaPr>
        <m:oMath>
          <m:sSub>
            <m:e>
              <m:r>
                <m:rPr>
                  <m:sty m:val="bi"/>
                </m:rPr>
                <m:t>Y</m:t>
              </m:r>
            </m:e>
            <m:sub>
              <m:r>
                <m:t>i</m:t>
              </m:r>
            </m:sub>
          </m:sSub>
          <m:r>
            <m:rPr>
              <m:sty m:val="p"/>
            </m:rPr>
            <m:t>=</m:t>
          </m:r>
          <m:sSup>
            <m:e>
              <m:r>
                <m:rPr>
                  <m:sty m:val="bi"/>
                </m:rPr>
                <m:t>X</m:t>
              </m:r>
            </m:e>
            <m:sup>
              <m:r>
                <m:rPr>
                  <m:sty m:val="p"/>
                </m:rPr>
                <m:t>*</m:t>
              </m:r>
            </m:sup>
          </m:sSup>
          <m:r>
            <m:rPr>
              <m:sty m:val="p"/>
            </m:rPr>
            <m:t>+</m:t>
          </m:r>
          <m:r>
            <m:t>σ</m:t>
          </m:r>
          <m:r>
            <m:rPr>
              <m:sty m:val="p"/>
            </m:rPr>
            <m:t>•</m:t>
          </m:r>
          <m:r>
            <m:t>N</m:t>
          </m:r>
          <m:r>
            <m:rPr>
              <m:sty m:val="p"/>
            </m:rPr>
            <m:t>(</m:t>
          </m:r>
          <m:r>
            <m:t>0</m:t>
          </m:r>
          <m:r>
            <m:rPr>
              <m:sty m:val="p"/>
            </m:rPr>
            <m:t>,</m:t>
          </m:r>
          <m:sSup>
            <m:e>
              <m:r>
                <m:t>σ</m:t>
              </m:r>
            </m:e>
            <m:sup>
              <m:r>
                <m:t>2</m:t>
              </m:r>
            </m:sup>
          </m:sSup>
          <m:r>
            <m:rPr>
              <m:sty m:val="p"/>
            </m:rPr>
            <m:t>)</m:t>
          </m:r>
          <m:r>
            <m:t> </m:t>
          </m:r>
          <m:r>
            <m:t> </m:t>
          </m:r>
          <m:r>
            <m:t> </m:t>
          </m:r>
          <m:r>
            <m:t> </m:t>
          </m:r>
          <m:r>
            <m:t> </m:t>
          </m:r>
          <m:r>
            <m:rPr>
              <m:sty m:val="p"/>
            </m:rPr>
            <m:t>(</m:t>
          </m:r>
          <m:r>
            <m:t>13</m:t>
          </m:r>
          <m:r>
            <m:rPr>
              <m:sty m:val="p"/>
            </m:rPr>
            <m:t>)</m:t>
          </m:r>
        </m:oMath>
      </m:oMathPara>
    </w:p>
    <w:p>
      <w:pPr>
        <w:pStyle w:val="FirstParagraph"/>
      </w:pPr>
      <w:r>
        <w:t xml:space="preserve">Phương trình (12) chọn thành viên tham chiếu kho lưu trữ được sử dụng làm tâm tìm kiếm cục bộ trong bước tinh chỉnh dựa trên kho lưu trữ [9]. Tại đây,</w:t>
      </w:r>
      <w:r>
        <w:t xml:space="preserve"> </w:t>
      </w:r>
      <m:oMath>
        <m:sSup>
          <m:e>
            <m:r>
              <m:rPr>
                <m:sty m:val="bi"/>
              </m:rPr>
              <m:t>X</m:t>
            </m:r>
          </m:e>
          <m:sup>
            <m:r>
              <m:rPr>
                <m:sty m:val="p"/>
              </m:rPr>
              <m:t>*</m:t>
            </m:r>
          </m:sup>
        </m:sSup>
      </m:oMath>
      <w:r>
        <w:t xml:space="preserve"> </w:t>
      </w:r>
      <w:r>
        <w:t xml:space="preserve">là thành viên tham chiếu được chọn,</w:t>
      </w:r>
      <w:r>
        <w:t xml:space="preserve"> </w:t>
      </w:r>
      <m:oMath>
        <m:r>
          <m:t>k</m:t>
        </m:r>
      </m:oMath>
      <w:r>
        <w:t xml:space="preserve"> </w:t>
      </w:r>
      <w:r>
        <w:t xml:space="preserve">là chỉ số thành viên kho lưu trữ,</w:t>
      </w:r>
      <w:r>
        <w:t xml:space="preserve"> </w:t>
      </w:r>
      <m:oMath>
        <m:r>
          <m:t>i</m:t>
        </m:r>
      </m:oMath>
      <w:r>
        <w:t xml:space="preserve"> </w:t>
      </w:r>
      <w:r>
        <w:t xml:space="preserve">là chỉ số mục tiêu, và</w:t>
      </w:r>
      <w:r>
        <w:t xml:space="preserve"> </w:t>
      </w:r>
      <m:oMath>
        <m:sSub>
          <m:e>
            <m:r>
              <m:t>f</m:t>
            </m:r>
          </m:e>
          <m:sub>
            <m:r>
              <m:t>k</m:t>
            </m:r>
            <m:r>
              <m:rPr>
                <m:sty m:val="p"/>
              </m:rPr>
              <m:t>,</m:t>
            </m:r>
            <m:r>
              <m:t>i</m:t>
            </m:r>
          </m:sub>
        </m:sSub>
      </m:oMath>
      <w:r>
        <w:t xml:space="preserve"> </w:t>
      </w:r>
      <w:r>
        <w:t xml:space="preserve">là giá trị của mục tiêu</w:t>
      </w:r>
      <w:r>
        <w:t xml:space="preserve"> </w:t>
      </w:r>
      <m:oMath>
        <m:r>
          <m:t>i</m:t>
        </m:r>
      </m:oMath>
      <w:r>
        <w:t xml:space="preserve"> </w:t>
      </w:r>
      <w:r>
        <w:t xml:space="preserve">cho thành viên kho lưu trữ</w:t>
      </w:r>
      <w:r>
        <w:t xml:space="preserve"> </w:t>
      </w:r>
      <m:oMath>
        <m:r>
          <m:t>k</m:t>
        </m:r>
      </m:oMath>
      <w:r>
        <w:t xml:space="preserve">. Phương trình (13) tạo ra các điểm thử giai đoạn cuối thông qua nhiễu Gauss, trong đó</w:t>
      </w:r>
      <w:r>
        <w:t xml:space="preserve"> </w:t>
      </w:r>
      <m:oMath>
        <m:r>
          <m:t>σ</m:t>
        </m:r>
      </m:oMath>
      <w:r>
        <w:t xml:space="preserve"> </w:t>
      </w:r>
      <w:r>
        <w:t xml:space="preserve">là tỷ lệ và</w:t>
      </w:r>
      <w:r>
        <w:t xml:space="preserve"> </w:t>
      </w:r>
      <m:oMath>
        <m:r>
          <m:t>N</m:t>
        </m:r>
        <m:d>
          <m:dPr>
            <m:begChr m:val="("/>
            <m:sepChr m:val=""/>
            <m:endChr m:val=")"/>
            <m:grow/>
          </m:dPr>
          <m:e>
            <m:r>
              <m:t>0</m:t>
            </m:r>
            <m:r>
              <m:rPr>
                <m:sty m:val="p"/>
              </m:rPr>
              <m:t>,</m:t>
            </m:r>
            <m:sSup>
              <m:e>
                <m:r>
                  <m:t>σ</m:t>
                </m:r>
              </m:e>
              <m:sup>
                <m:r>
                  <m:t>2</m:t>
                </m:r>
              </m:sup>
            </m:sSup>
          </m:e>
        </m:d>
      </m:oMath>
      <w:r>
        <w:t xml:space="preserve"> </w:t>
      </w:r>
      <w:r>
        <w:t xml:space="preserve">biểu thị véc-tơ ngẫu nhiên chuẩn trung bình 0. Thành viên tham chiếu không thay thế trội Pareto [5-7] với vai trò quy tắc giữ lại nghiệm cuối cùng.</w:t>
      </w:r>
    </w:p>
    <w:tbl>
      <w:tblPr>
        <w:tblStyle w:val="Table"/>
        <w:tblW w:type="pct" w:w="5062"/>
        <w:tblLayout w:type="fixed"/>
        <w:tblLook w:firstRow="0" w:lastRow="0" w:firstColumn="0" w:lastColumn="0" w:noHBand="0" w:noVBand="0" w:val="0000"/>
      </w:tblPr>
      <w:tblGrid>
        <w:gridCol w:w="8017"/>
      </w:tblGrid>
      <w:tr>
        <w:tc>
          <w:tcPr/>
          <w:p>
            <w:pPr>
              <w:pStyle w:val="Compact"/>
            </w:pPr>
            <w:r>
              <w:t xml:space="preserve"> </w:t>
            </w:r>
            <w:r>
              <w:t xml:space="preserve">=======================================================================+</w:t>
            </w:r>
            <w:r>
              <w:t xml:space="preserve"> </w:t>
            </w:r>
            <w:r>
              <w:rPr>
                <w:b/>
                <w:bCs/>
              </w:rPr>
              <w:t xml:space="preserve">Hình 1.</w:t>
            </w:r>
            <w:r>
              <w:t xml:space="preserve"> </w:t>
            </w:r>
            <w:r>
              <w:t xml:space="preserve">Quy trình thuật toán của B-MOSFOA và E-MOSFOA đề xuất. |</w:t>
            </w:r>
          </w:p>
        </w:tc>
      </w:tr>
    </w:tbl>
    <w:p>
      <w:pPr>
        <w:pStyle w:val="BodyText"/>
      </w:pPr>
      <w:r>
        <w:t xml:space="preserve">Thuật toán 1 tóm tắt toàn bộ quy trình của B-MOSFOA và E-MOSFOA, bao gồm khởi tạo quần thể, cập nhật kho lưu trữ, lựa chọn thủ lĩnh, cập nhật chuyển động, và các toán tử thích ứng bổ sung được sử dụng trong E-MOSFOA. Hình 1 cung cấp một biểu diễn trực quan của quy trình này và làm rõ cách vòng lặp tối ưu hóa chính, các thao tác kho lưu trữ, và các bước tinh chỉnh đặc thù của E-MOSFOA được kết nối trong quá trình thực thi.</w:t>
      </w:r>
    </w:p>
    <w:p>
      <w:pPr>
        <w:pStyle w:val="BodyText"/>
      </w:pPr>
      <w:r>
        <w:rPr>
          <w:b/>
          <w:bCs/>
        </w:rPr>
        <w:t xml:space="preserve">Thuật toán 1. Mã giả (Pseudo-code) của B-MOSFOA và E-MOSFOA</w:t>
      </w:r>
    </w:p>
    <w:p>
      <w:pPr>
        <w:pStyle w:val="BodyText"/>
      </w:pPr>
      <w:r>
        <w:rPr>
          <w:b/>
          <w:bCs/>
        </w:rPr>
        <w:t xml:space="preserve">Đầu vào (Input):</w:t>
      </w:r>
    </w:p>
    <w:p>
      <w:pPr>
        <w:pStyle w:val="BodyText"/>
      </w:pPr>
      <w:r>
        <w:t xml:space="preserve">Véc-tơ mục tiêu</w:t>
      </w:r>
      <w:r>
        <w:t xml:space="preserve"> </w:t>
      </w:r>
      <m:oMath>
        <m:r>
          <m:rPr>
            <m:sty m:val="bi"/>
          </m:rPr>
          <m:t>F</m:t>
        </m:r>
        <m:d>
          <m:dPr>
            <m:begChr m:val="("/>
            <m:sepChr m:val=""/>
            <m:endChr m:val=")"/>
            <m:grow/>
          </m:dPr>
          <m:e>
            <m:r>
              <m:rPr>
                <m:sty m:val="bi"/>
              </m:rPr>
              <m:t>X</m:t>
            </m:r>
          </m:e>
        </m:d>
        <m:r>
          <m:rPr>
            <m:sty m:val="p"/>
          </m:rPr>
          <m:t>=</m:t>
        </m:r>
        <m:d>
          <m:dPr>
            <m:begChr m:val="{"/>
            <m:sepChr m:val=""/>
            <m:endChr m:val="}"/>
            <m:grow/>
          </m:dPr>
          <m:e>
            <m:sSub>
              <m:e>
                <m:r>
                  <m:t>f</m:t>
                </m:r>
              </m:e>
              <m:sub>
                <m:r>
                  <m:t>1</m:t>
                </m:r>
              </m:sub>
            </m:sSub>
            <m:d>
              <m:dPr>
                <m:begChr m:val="("/>
                <m:sepChr m:val=""/>
                <m:endChr m:val=")"/>
                <m:grow/>
              </m:dPr>
              <m:e>
                <m:r>
                  <m:rPr>
                    <m:sty m:val="bi"/>
                  </m:rPr>
                  <m:t>X</m:t>
                </m:r>
              </m:e>
            </m:d>
            <m:r>
              <m:rPr>
                <m:sty m:val="p"/>
              </m:rPr>
              <m:t>,</m:t>
            </m:r>
            <m:r>
              <m:t> </m:t>
            </m:r>
            <m:r>
              <m:rPr>
                <m:sty m:val="p"/>
              </m:rPr>
              <m:t>.</m:t>
            </m:r>
            <m:r>
              <m:rPr>
                <m:sty m:val="p"/>
              </m:rPr>
              <m:t>.</m:t>
            </m:r>
            <m:r>
              <m:rPr>
                <m:sty m:val="p"/>
              </m:rPr>
              <m:t>.</m:t>
            </m:r>
            <m:r>
              <m:rPr>
                <m:sty m:val="p"/>
              </m:rPr>
              <m:t>,</m:t>
            </m:r>
            <m:r>
              <m:t> </m:t>
            </m:r>
            <m:sSub>
              <m:e>
                <m:r>
                  <m:t>f</m:t>
                </m:r>
              </m:e>
              <m:sub>
                <m:r>
                  <m:t>M</m:t>
                </m:r>
              </m:sub>
            </m:sSub>
            <m:d>
              <m:dPr>
                <m:begChr m:val="("/>
                <m:sepChr m:val=""/>
                <m:endChr m:val=")"/>
                <m:grow/>
              </m:dPr>
              <m:e>
                <m:r>
                  <m:rPr>
                    <m:sty m:val="bi"/>
                  </m:rPr>
                  <m:t>X</m:t>
                </m:r>
              </m:e>
            </m:d>
          </m:e>
        </m:d>
      </m:oMath>
      <w:r>
        <w:t xml:space="preserve">, số hạng phạt</w:t>
      </w:r>
      <w:r>
        <w:t xml:space="preserve"> </w:t>
      </w:r>
      <m:oMath>
        <m:r>
          <m:t>P</m:t>
        </m:r>
        <m:d>
          <m:dPr>
            <m:begChr m:val="("/>
            <m:sepChr m:val=""/>
            <m:endChr m:val=")"/>
            <m:grow/>
          </m:dPr>
          <m:e>
            <m:r>
              <m:rPr>
                <m:sty m:val="bi"/>
              </m:rPr>
              <m:t>X</m:t>
            </m:r>
          </m:e>
        </m:d>
      </m:oMath>
      <w:r>
        <w:t xml:space="preserve"> </w:t>
      </w:r>
      <w:r>
        <w:t xml:space="preserve">theo phương trình (23),</w:t>
      </w:r>
    </w:p>
    <w:p>
      <w:pPr>
        <w:pStyle w:val="BodyText"/>
      </w:pPr>
      <w:r>
        <w:t xml:space="preserve">giới hạn</w:t>
      </w:r>
      <w:r>
        <w:t xml:space="preserve"> </w:t>
      </w:r>
      <m:oMath>
        <m:d>
          <m:dPr>
            <m:begChr m:val="["/>
            <m:sepChr m:val=""/>
            <m:endChr m:val="]"/>
            <m:grow/>
          </m:dPr>
          <m:e>
            <m:sSub>
              <m:e>
                <m:r>
                  <m:t>l</m:t>
                </m:r>
              </m:e>
              <m:sub>
                <m:r>
                  <m:t>b</m:t>
                </m:r>
              </m:sub>
            </m:sSub>
            <m:r>
              <m:rPr>
                <m:sty m:val="p"/>
              </m:rPr>
              <m:t>,</m:t>
            </m:r>
            <m:r>
              <m:t> </m:t>
            </m:r>
            <m:sSub>
              <m:e>
                <m:r>
                  <m:t>u</m:t>
                </m:r>
              </m:e>
              <m:sub>
                <m:r>
                  <m:t>b</m:t>
                </m:r>
              </m:sub>
            </m:sSub>
          </m:e>
        </m:d>
      </m:oMath>
      <w:r>
        <w:t xml:space="preserve">, kích thước quần thể</w:t>
      </w:r>
      <w:r>
        <w:t xml:space="preserve"> </w:t>
      </w:r>
      <m:oMath>
        <m:r>
          <m:t>N</m:t>
        </m:r>
      </m:oMath>
      <w:r>
        <w:t xml:space="preserve">, số vòng lặp tối đa</w:t>
      </w:r>
      <w:r>
        <w:t xml:space="preserve"> </w:t>
      </w:r>
      <m:oMath>
        <m:r>
          <m:t>M</m:t>
        </m:r>
        <m:r>
          <m:t>a</m:t>
        </m:r>
        <m:r>
          <m:t>x</m:t>
        </m:r>
        <m:r>
          <m:rPr>
            <m:sty m:val="p"/>
          </m:rPr>
          <m:t>_</m:t>
        </m:r>
        <m:r>
          <m:t>i</m:t>
        </m:r>
        <m:r>
          <m:t>t</m:t>
        </m:r>
      </m:oMath>
      <w:r>
        <w:t xml:space="preserve">,</w:t>
      </w:r>
    </w:p>
    <w:p>
      <w:pPr>
        <w:pStyle w:val="BodyText"/>
      </w:pPr>
      <w:r>
        <w:t xml:space="preserve">dung lượng kho lưu trữ</w:t>
      </w:r>
      <w:r>
        <w:t xml:space="preserve"> </w:t>
      </w:r>
      <m:oMath>
        <m:sSub>
          <m:e>
            <m:r>
              <m:t>N</m:t>
            </m:r>
          </m:e>
          <m:sub>
            <m:r>
              <m:t>r</m:t>
            </m:r>
          </m:sub>
        </m:sSub>
      </m:oMath>
      <w:r>
        <w:t xml:space="preserve">, kích thước lưới</w:t>
      </w:r>
      <w:r>
        <w:t xml:space="preserve"> </w:t>
      </w:r>
      <m:oMath>
        <m:sSub>
          <m:e>
            <m:r>
              <m:t>n</m:t>
            </m:r>
          </m:e>
          <m:sub>
            <m:r>
              <m:t>g</m:t>
            </m:r>
            <m:r>
              <m:t>r</m:t>
            </m:r>
            <m:r>
              <m:t>i</m:t>
            </m:r>
            <m:r>
              <m:t>d</m:t>
            </m:r>
          </m:sub>
        </m:sSub>
      </m:oMath>
      <w:r>
        <w:t xml:space="preserve">, và xác suất khai phá ban đầu</w:t>
      </w:r>
      <w:r>
        <w:t xml:space="preserve"> </w:t>
      </w:r>
      <m:oMath>
        <m:r>
          <m:t>G</m:t>
        </m:r>
        <m:sSub>
          <m:e>
            <m:r>
              <m:t>P</m:t>
            </m:r>
          </m:e>
          <m:sub>
            <m:r>
              <m:t>0</m:t>
            </m:r>
          </m:sub>
        </m:sSub>
      </m:oMath>
      <w:r>
        <w:t xml:space="preserve">.</w:t>
      </w:r>
    </w:p>
    <w:p>
      <w:pPr>
        <w:pStyle w:val="BodyText"/>
      </w:pPr>
      <w:r>
        <w:rPr>
          <w:b/>
          <w:bCs/>
        </w:rPr>
        <w:t xml:space="preserve">Đầu ra (Output):</w:t>
      </w:r>
    </w:p>
    <w:p>
      <w:pPr>
        <w:pStyle w:val="BodyText"/>
      </w:pPr>
      <w:r>
        <w:t xml:space="preserve">Kho lưu trữ ngoài cuối cùng</w:t>
      </w:r>
      <w:r>
        <w:t xml:space="preserve"> </w:t>
      </w:r>
      <m:oMath>
        <m:sSub>
          <m:e>
            <m:r>
              <m:t>A</m:t>
            </m:r>
          </m:e>
          <m:sub>
            <m:r>
              <m:t>f</m:t>
            </m:r>
          </m:sub>
        </m:sSub>
      </m:oMath>
      <w:r>
        <w:t xml:space="preserve"> </w:t>
      </w:r>
      <w:r>
        <w:t xml:space="preserve">của các thiết kế không trội được giữ lại.</w:t>
      </w:r>
    </w:p>
    <w:p>
      <w:pPr>
        <w:pStyle w:val="BodyText"/>
      </w:pPr>
      <w:r>
        <w:t xml:space="preserve">Khởi tạo quần thể</w:t>
      </w:r>
      <w:r>
        <w:t xml:space="preserve"> </w:t>
      </w:r>
      <m:oMath>
        <m:r>
          <m:t>P</m:t>
        </m:r>
        <m:r>
          <m:t>o</m:t>
        </m:r>
        <m:r>
          <m:t>p</m:t>
        </m:r>
        <m:r>
          <m:rPr>
            <m:sty m:val="p"/>
          </m:rPr>
          <m:t>=</m:t>
        </m:r>
        <m:sSubSup>
          <m:e>
            <m:d>
              <m:dPr>
                <m:begChr m:val="{"/>
                <m:sepChr m:val=""/>
                <m:endChr m:val="}"/>
                <m:grow/>
              </m:dPr>
              <m:e>
                <m:sSub>
                  <m:e>
                    <m:r>
                      <m:rPr>
                        <m:sty m:val="bi"/>
                      </m:rPr>
                      <m:t>X</m:t>
                    </m:r>
                  </m:e>
                  <m:sub>
                    <m:r>
                      <m:t>i</m:t>
                    </m:r>
                  </m:sub>
                </m:sSub>
              </m:e>
            </m:d>
          </m:e>
          <m:sub>
            <m:r>
              <m:t>i</m:t>
            </m:r>
            <m:r>
              <m:rPr>
                <m:sty m:val="p"/>
              </m:rPr>
              <m:t>=</m:t>
            </m:r>
            <m:r>
              <m:t>1</m:t>
            </m:r>
          </m:sub>
          <m:sup>
            <m:r>
              <m:t>N</m:t>
            </m:r>
          </m:sup>
        </m:sSubSup>
      </m:oMath>
      <w:r>
        <w:t xml:space="preserve"> </w:t>
      </w:r>
      <w:r>
        <w:t xml:space="preserve">trong</w:t>
      </w:r>
      <w:r>
        <w:t xml:space="preserve"> </w:t>
      </w:r>
      <m:oMath>
        <m:d>
          <m:dPr>
            <m:begChr m:val="["/>
            <m:sepChr m:val=""/>
            <m:endChr m:val="]"/>
            <m:grow/>
          </m:dPr>
          <m:e>
            <m:sSub>
              <m:e>
                <m:r>
                  <m:t>l</m:t>
                </m:r>
              </m:e>
              <m:sub>
                <m:r>
                  <m:t>b</m:t>
                </m:r>
              </m:sub>
            </m:sSub>
            <m:r>
              <m:rPr>
                <m:sty m:val="p"/>
              </m:rPr>
              <m:t>,</m:t>
            </m:r>
            <m:r>
              <m:t> </m:t>
            </m:r>
            <m:sSub>
              <m:e>
                <m:r>
                  <m:t>u</m:t>
                </m:r>
              </m:e>
              <m:sub>
                <m:r>
                  <m:t>b</m:t>
                </m:r>
              </m:sub>
            </m:sSub>
          </m:e>
        </m:d>
      </m:oMath>
      <w:r>
        <w:t xml:space="preserve">.</w:t>
      </w:r>
    </w:p>
    <w:p>
      <w:pPr>
        <w:pStyle w:val="Compact"/>
        <w:numPr>
          <w:ilvl w:val="0"/>
          <w:numId w:val="1001"/>
        </w:numPr>
      </w:pPr>
      <w:r>
        <w:t xml:space="preserve">B-MOSFOA: dùng lấy mẫu ngẫu nhiên đều.</w:t>
      </w:r>
    </w:p>
    <w:p>
      <w:pPr>
        <w:pStyle w:val="Compact"/>
        <w:numPr>
          <w:ilvl w:val="0"/>
          <w:numId w:val="1001"/>
        </w:numPr>
      </w:pPr>
      <w:r>
        <w:t xml:space="preserve">E-MOSFOA: dùng lấy mẫu siêu khối Latin.</w:t>
      </w:r>
    </w:p>
    <w:p>
      <w:pPr>
        <w:pStyle w:val="FirstParagraph"/>
      </w:pPr>
      <w:r>
        <w:t xml:space="preserve">Đánh giá</w:t>
      </w:r>
      <w:r>
        <w:t xml:space="preserve"> </w:t>
      </w:r>
      <m:oMath>
        <m:r>
          <m:rPr>
            <m:sty m:val="bi"/>
          </m:rPr>
          <m:t>F</m:t>
        </m:r>
        <m:d>
          <m:dPr>
            <m:begChr m:val="("/>
            <m:sepChr m:val=""/>
            <m:endChr m:val=")"/>
            <m:grow/>
          </m:dPr>
          <m:e>
            <m:sSub>
              <m:e>
                <m:r>
                  <m:rPr>
                    <m:sty m:val="bi"/>
                  </m:rPr>
                  <m:t>X</m:t>
                </m:r>
              </m:e>
              <m:sub>
                <m:r>
                  <m:t>i</m:t>
                </m:r>
              </m:sub>
            </m:sSub>
          </m:e>
        </m:d>
      </m:oMath>
      <w:r>
        <w:t xml:space="preserve"> </w:t>
      </w:r>
      <w:r>
        <w:t xml:space="preserve">và</w:t>
      </w:r>
      <w:r>
        <w:t xml:space="preserve"> </w:t>
      </w:r>
      <m:oMath>
        <m:r>
          <m:t>P</m:t>
        </m:r>
        <m:d>
          <m:dPr>
            <m:begChr m:val="("/>
            <m:sepChr m:val=""/>
            <m:endChr m:val=")"/>
            <m:grow/>
          </m:dPr>
          <m:e>
            <m:sSub>
              <m:e>
                <m:r>
                  <m:rPr>
                    <m:sty m:val="bi"/>
                  </m:rPr>
                  <m:t>X</m:t>
                </m:r>
              </m:e>
              <m:sub>
                <m:r>
                  <m:t>i</m:t>
                </m:r>
              </m:sub>
            </m:sSub>
          </m:e>
        </m:d>
      </m:oMath>
      <w:r>
        <w:t xml:space="preserve"> </w:t>
      </w:r>
      <w:r>
        <w:t xml:space="preserve">cho mọi</w:t>
      </w:r>
      <w:r>
        <w:t xml:space="preserve"> </w:t>
      </w:r>
      <m:oMath>
        <m:sSub>
          <m:e>
            <m:r>
              <m:rPr>
                <m:sty m:val="bi"/>
              </m:rPr>
              <m:t>X</m:t>
            </m:r>
          </m:e>
          <m:sub>
            <m:r>
              <m:t>i</m:t>
            </m:r>
          </m:sub>
        </m:sSub>
        <m:r>
          <m:rPr>
            <m:sty m:val="p"/>
          </m:rPr>
          <m:t>∈</m:t>
        </m:r>
        <m:r>
          <m:t>P</m:t>
        </m:r>
        <m:r>
          <m:t>o</m:t>
        </m:r>
        <m:r>
          <m:t>p</m:t>
        </m:r>
      </m:oMath>
      <w:r>
        <w:t xml:space="preserve">.</w:t>
      </w:r>
    </w:p>
    <w:p>
      <w:pPr>
        <w:pStyle w:val="BodyText"/>
      </w:pPr>
      <w:r>
        <w:t xml:space="preserve">Khởi tạo kho lưu trữ</w:t>
      </w:r>
      <w:r>
        <w:t xml:space="preserve"> </w:t>
      </w:r>
      <m:oMath>
        <m:r>
          <m:t>A</m:t>
        </m:r>
      </m:oMath>
      <w:r>
        <w:t xml:space="preserve"> </w:t>
      </w:r>
      <w:r>
        <w:t xml:space="preserve">sau khi xử lý ràng buộc và xét trội Pareto.</w:t>
      </w:r>
    </w:p>
    <w:p>
      <w:pPr>
        <w:pStyle w:val="BodyText"/>
      </w:pPr>
      <w:r>
        <w:t xml:space="preserve">Xây dựng cấu trúc lưới thích ứng và khoảng cách chen chúc cho kho lưu trữ</w:t>
      </w:r>
      <w:r>
        <w:t xml:space="preserve"> </w:t>
      </w:r>
      <m:oMath>
        <m:r>
          <m:t>A</m:t>
        </m:r>
      </m:oMath>
      <w:r>
        <w:t xml:space="preserve">.</w:t>
      </w:r>
    </w:p>
    <w:p>
      <w:pPr>
        <w:pStyle w:val="BodyText"/>
      </w:pPr>
      <w:r>
        <w:rPr>
          <w:b/>
          <w:bCs/>
        </w:rPr>
        <w:t xml:space="preserve">for</w:t>
      </w:r>
      <w:r>
        <w:t xml:space="preserve"> </w:t>
      </w:r>
      <m:oMath>
        <m:r>
          <m:t>i</m:t>
        </m:r>
        <m:r>
          <m:t>t</m:t>
        </m:r>
        <m:r>
          <m:rPr>
            <m:sty m:val="p"/>
          </m:rPr>
          <m:t>=</m:t>
        </m:r>
        <m:r>
          <m:t>1</m:t>
        </m:r>
      </m:oMath>
      <w:r>
        <w:t xml:space="preserve"> </w:t>
      </w:r>
      <w:r>
        <w:t xml:space="preserve">đến</w:t>
      </w:r>
      <w:r>
        <w:t xml:space="preserve"> </w:t>
      </w:r>
      <m:oMath>
        <m:r>
          <m:t>M</m:t>
        </m:r>
        <m:r>
          <m:t>a</m:t>
        </m:r>
        <m:r>
          <m:t>x</m:t>
        </m:r>
        <m:r>
          <m:rPr>
            <m:sty m:val="p"/>
          </m:rPr>
          <m:t>_</m:t>
        </m:r>
        <m:r>
          <m:t>i</m:t>
        </m:r>
        <m:r>
          <m:t>t</m:t>
        </m:r>
      </m:oMath>
      <w:r>
        <w:t xml:space="preserve"> </w:t>
      </w:r>
      <w:r>
        <w:rPr>
          <w:b/>
          <w:bCs/>
        </w:rPr>
        <w:t xml:space="preserve">do</w:t>
      </w:r>
    </w:p>
    <w:p>
      <w:pPr>
        <w:pStyle w:val="BodyText"/>
      </w:pPr>
      <w:r>
        <w:t xml:space="preserve">  Đặt xác suất khai phá</w:t>
      </w:r>
      <w:r>
        <w:t xml:space="preserve"> </w:t>
      </w:r>
      <m:oMath>
        <m:r>
          <m:t>G</m:t>
        </m:r>
        <m:r>
          <m:t>P</m:t>
        </m:r>
      </m:oMath>
      <w:r>
        <w:t xml:space="preserve">.</w:t>
      </w:r>
    </w:p>
    <w:p>
      <w:pPr>
        <w:pStyle w:val="BodyText"/>
      </w:pPr>
      <w:r>
        <w:t xml:space="preserve">  - B-MOSFOA: đặt</w:t>
      </w:r>
      <w:r>
        <w:t xml:space="preserve"> </w:t>
      </w:r>
      <m:oMath>
        <m:r>
          <m:t>G</m:t>
        </m:r>
        <m:r>
          <m:t>P</m:t>
        </m:r>
        <m:r>
          <m:rPr>
            <m:sty m:val="p"/>
          </m:rPr>
          <m:t>=</m:t>
        </m:r>
        <m:r>
          <m:t>G</m:t>
        </m:r>
        <m:sSub>
          <m:e>
            <m:r>
              <m:t>P</m:t>
            </m:r>
          </m:e>
          <m:sub>
            <m:r>
              <m:t>0</m:t>
            </m:r>
          </m:sub>
        </m:sSub>
      </m:oMath>
      <w:r>
        <w:t xml:space="preserve"> </w:t>
      </w:r>
      <w:r>
        <w:t xml:space="preserve">như trong cài đặt SFOA cơ bản.</w:t>
      </w:r>
      <w:r>
        <w:t xml:space="preserve"> </w:t>
      </w:r>
      <w:r>
        <w:t xml:space="preserve">  - E-MOSFOA: cập nhật</w:t>
      </w:r>
      <w:r>
        <w:t xml:space="preserve"> </w:t>
      </w:r>
      <m:oMath>
        <m:r>
          <m:t>G</m:t>
        </m:r>
        <m:r>
          <m:t>P</m:t>
        </m:r>
      </m:oMath>
      <w:r>
        <w:t xml:space="preserve"> </w:t>
      </w:r>
      <w:r>
        <w:t xml:space="preserve">theo quy tắc điều khiển pha cosine trong phương trình (8).</w:t>
      </w:r>
    </w:p>
    <w:p>
      <w:pPr>
        <w:pStyle w:val="BodyText"/>
      </w:pPr>
      <w:r>
        <w:t xml:space="preserve">  Chọn</w:t>
      </w:r>
      <w:r>
        <w:t xml:space="preserve"> </w:t>
      </w:r>
      <m:oMath>
        <m:sSub>
          <m:e>
            <m:r>
              <m:rPr>
                <m:sty m:val="bi"/>
              </m:rPr>
              <m:t>X</m:t>
            </m:r>
          </m:e>
          <m:sub>
            <m:r>
              <m:t>l</m:t>
            </m:r>
            <m:r>
              <m:t>e</m:t>
            </m:r>
            <m:r>
              <m:t>a</m:t>
            </m:r>
            <m:r>
              <m:t>d</m:t>
            </m:r>
            <m:r>
              <m:t>e</m:t>
            </m:r>
            <m:r>
              <m:t>r</m:t>
            </m:r>
          </m:sub>
        </m:sSub>
      </m:oMath>
      <w:r>
        <w:t xml:space="preserve"> </w:t>
      </w:r>
      <w:r>
        <w:t xml:space="preserve">từ vùng lưới/chen chúc thưa của</w:t>
      </w:r>
      <w:r>
        <w:t xml:space="preserve"> </w:t>
      </w:r>
      <m:oMath>
        <m:r>
          <m:t>A</m:t>
        </m:r>
      </m:oMath>
      <w:r>
        <w:t xml:space="preserve">.</w:t>
      </w:r>
    </w:p>
    <w:p>
      <w:pPr>
        <w:pStyle w:val="BodyText"/>
      </w:pPr>
      <w:r>
        <w:t xml:space="preserve">  </w:t>
      </w:r>
      <w:r>
        <w:rPr>
          <w:b/>
          <w:bCs/>
        </w:rPr>
        <w:t xml:space="preserve">for</w:t>
      </w:r>
      <w:r>
        <w:t xml:space="preserve"> </w:t>
      </w:r>
      <w:r>
        <w:t xml:space="preserve">mỗi ứng viên</w:t>
      </w:r>
      <w:r>
        <w:t xml:space="preserve"> </w:t>
      </w:r>
      <m:oMath>
        <m:sSub>
          <m:e>
            <m:r>
              <m:rPr>
                <m:sty m:val="bi"/>
              </m:rPr>
              <m:t>X</m:t>
            </m:r>
          </m:e>
          <m:sub>
            <m:r>
              <m:t>i</m:t>
            </m:r>
          </m:sub>
        </m:sSub>
        <m:r>
          <m:rPr>
            <m:sty m:val="p"/>
          </m:rPr>
          <m:t>∈</m:t>
        </m:r>
        <m:r>
          <m:t>P</m:t>
        </m:r>
        <m:r>
          <m:t>o</m:t>
        </m:r>
        <m:r>
          <m:t>p</m:t>
        </m:r>
      </m:oMath>
      <w:r>
        <w:t xml:space="preserve"> </w:t>
      </w:r>
      <w:r>
        <w:rPr>
          <w:b/>
          <w:bCs/>
        </w:rPr>
        <w:t xml:space="preserve">do</w:t>
      </w:r>
    </w:p>
    <w:p>
      <w:pPr>
        <w:pStyle w:val="BodyText"/>
      </w:pPr>
      <w:r>
        <w:t xml:space="preserve">    </w:t>
      </w:r>
      <w:r>
        <w:rPr>
          <w:b/>
          <w:bCs/>
        </w:rPr>
        <w:t xml:space="preserve">if</w:t>
      </w:r>
      <w:r>
        <w:t xml:space="preserve"> </w:t>
      </w:r>
      <w:r>
        <w:t xml:space="preserve">rand</w:t>
      </w:r>
      <w:r>
        <w:t xml:space="preserve"> </w:t>
      </w:r>
      <m:oMath>
        <m:r>
          <m:rPr>
            <m:sty m:val="p"/>
          </m:rPr>
          <m:t>&lt;</m:t>
        </m:r>
        <m:r>
          <m:t>G</m:t>
        </m:r>
        <m:r>
          <m:t>P</m:t>
        </m:r>
      </m:oMath>
      <w:r>
        <w:t xml:space="preserve"> </w:t>
      </w:r>
      <w:r>
        <w:rPr>
          <w:b/>
          <w:bCs/>
        </w:rPr>
        <w:t xml:space="preserve">then</w:t>
      </w:r>
    </w:p>
    <w:p>
      <w:pPr>
        <w:pStyle w:val="BodyText"/>
      </w:pPr>
      <w:r>
        <w:t xml:space="preserve">      Tạo véc-tơ thử</w:t>
      </w:r>
      <w:r>
        <w:t xml:space="preserve"> </w:t>
      </w:r>
      <m:oMath>
        <m:sSub>
          <m:e>
            <m:r>
              <m:rPr>
                <m:sty m:val="bi"/>
              </m:rPr>
              <m:t>Y</m:t>
            </m:r>
          </m:e>
          <m:sub>
            <m:r>
              <m:t>i</m:t>
            </m:r>
          </m:sub>
        </m:sSub>
      </m:oMath>
      <w:r>
        <w:t xml:space="preserve"> </w:t>
      </w:r>
      <w:r>
        <w:t xml:space="preserve">bằng các quy tắc khai phá SFOA trong phương trình (2)-(3).</w:t>
      </w:r>
    </w:p>
    <w:p>
      <w:pPr>
        <w:pStyle w:val="BodyText"/>
      </w:pPr>
      <w:r>
        <w:t xml:space="preserve">      </w:t>
      </w:r>
      <w:r>
        <w:rPr>
          <w:b/>
          <w:bCs/>
        </w:rPr>
        <w:t xml:space="preserve">if</w:t>
      </w:r>
      <w:r>
        <w:t xml:space="preserve"> </w:t>
      </w:r>
      <w:r>
        <w:t xml:space="preserve">dùng E-MOSFOA</w:t>
      </w:r>
      <w:r>
        <w:t xml:space="preserve"> </w:t>
      </w:r>
      <w:r>
        <w:rPr>
          <w:b/>
          <w:bCs/>
        </w:rPr>
        <w:t xml:space="preserve">then</w:t>
      </w:r>
    </w:p>
    <w:p>
      <w:pPr>
        <w:pStyle w:val="BodyText"/>
      </w:pPr>
      <w:r>
        <w:t xml:space="preserve">        Tạo</w:t>
      </w:r>
      <w:r>
        <w:t xml:space="preserve"> </w:t>
      </w:r>
      <m:oMath>
        <m:sSub>
          <m:e>
            <m:r>
              <m:t>m</m:t>
            </m:r>
            <m:r>
              <m:t>u</m:t>
            </m:r>
            <m:r>
              <m:t>t</m:t>
            </m:r>
            <m:r>
              <m:t>a</m:t>
            </m:r>
            <m:r>
              <m:t>n</m:t>
            </m:r>
            <m:r>
              <m:t>t</m:t>
            </m:r>
          </m:e>
          <m:sub>
            <m:r>
              <m:t>i</m:t>
            </m:r>
          </m:sub>
        </m:sSub>
      </m:oMath>
      <w:r>
        <w:t xml:space="preserve"> </w:t>
      </w:r>
      <w:r>
        <w:t xml:space="preserve">và cập nhật</w:t>
      </w:r>
      <w:r>
        <w:t xml:space="preserve"> </w:t>
      </w:r>
      <m:oMath>
        <m:sSub>
          <m:e>
            <m:r>
              <m:rPr>
                <m:sty m:val="bi"/>
              </m:rPr>
              <m:t>Y</m:t>
            </m:r>
          </m:e>
          <m:sub>
            <m:r>
              <m:t>i</m:t>
            </m:r>
          </m:sub>
        </m:sSub>
      </m:oMath>
      <w:r>
        <w:t xml:space="preserve"> </w:t>
      </w:r>
      <w:r>
        <w:t xml:space="preserve">bằng đột biến định hướng thủ lĩnh và lai ghép nhị thức theo phương trình (9)-(11).</w:t>
      </w:r>
    </w:p>
    <w:p>
      <w:pPr>
        <w:pStyle w:val="BodyText"/>
      </w:pPr>
      <w:r>
        <w:t xml:space="preserve">      </w:t>
      </w:r>
      <w:r>
        <w:rPr>
          <w:b/>
          <w:bCs/>
        </w:rPr>
        <w:t xml:space="preserve">end if</w:t>
      </w:r>
    </w:p>
    <w:p>
      <w:pPr>
        <w:pStyle w:val="BodyText"/>
      </w:pPr>
      <w:r>
        <w:t xml:space="preserve">    </w:t>
      </w:r>
      <w:r>
        <w:rPr>
          <w:b/>
          <w:bCs/>
        </w:rPr>
        <w:t xml:space="preserve">else</w:t>
      </w:r>
    </w:p>
    <w:p>
      <w:pPr>
        <w:pStyle w:val="BodyText"/>
      </w:pPr>
      <w:r>
        <w:t xml:space="preserve">      Tạo véc-tơ thử</w:t>
      </w:r>
      <w:r>
        <w:t xml:space="preserve"> </w:t>
      </w:r>
      <m:oMath>
        <m:sSub>
          <m:e>
            <m:r>
              <m:rPr>
                <m:sty m:val="bi"/>
              </m:rPr>
              <m:t>Y</m:t>
            </m:r>
          </m:e>
          <m:sub>
            <m:r>
              <m:t>i</m:t>
            </m:r>
          </m:sub>
        </m:sSub>
      </m:oMath>
      <w:r>
        <w:t xml:space="preserve"> </w:t>
      </w:r>
      <w:r>
        <w:t xml:space="preserve">bằng các quy tắc khai thác SFOA trong phương trình (4)-(6).</w:t>
      </w:r>
    </w:p>
    <w:p>
      <w:pPr>
        <w:pStyle w:val="BodyText"/>
      </w:pPr>
      <w:r>
        <w:t xml:space="preserve">      </w:t>
      </w:r>
      <w:r>
        <w:rPr>
          <w:b/>
          <w:bCs/>
        </w:rPr>
        <w:t xml:space="preserve">if</w:t>
      </w:r>
      <w:r>
        <w:t xml:space="preserve"> </w:t>
      </w:r>
      <w:r>
        <w:t xml:space="preserve">dùng E-MOSFOA</w:t>
      </w:r>
      <w:r>
        <w:t xml:space="preserve"> </w:t>
      </w:r>
      <w:r>
        <w:rPr>
          <w:b/>
          <w:bCs/>
        </w:rPr>
        <w:t xml:space="preserve">then</w:t>
      </w:r>
    </w:p>
    <w:p>
      <w:pPr>
        <w:pStyle w:val="BodyText"/>
      </w:pPr>
      <w:r>
        <w:t xml:space="preserve">        Áp dụng nhiễu Gauss thích ứng khi được kích hoạt.</w:t>
      </w:r>
    </w:p>
    <w:p>
      <w:pPr>
        <w:pStyle w:val="BodyText"/>
      </w:pPr>
      <w:r>
        <w:t xml:space="preserve">      </w:t>
      </w:r>
      <w:r>
        <w:rPr>
          <w:b/>
          <w:bCs/>
        </w:rPr>
        <w:t xml:space="preserve">end if</w:t>
      </w:r>
    </w:p>
    <w:p>
      <w:pPr>
        <w:pStyle w:val="BodyText"/>
      </w:pPr>
      <w:r>
        <w:t xml:space="preserve">    </w:t>
      </w:r>
      <w:r>
        <w:rPr>
          <w:b/>
          <w:bCs/>
        </w:rPr>
        <w:t xml:space="preserve">end if</w:t>
      </w:r>
    </w:p>
    <w:p>
      <w:pPr>
        <w:pStyle w:val="BodyText"/>
      </w:pPr>
      <w:r>
        <w:t xml:space="preserve">    Áp dụng xử lý biên.</w:t>
      </w:r>
    </w:p>
    <w:p>
      <w:pPr>
        <w:pStyle w:val="BodyText"/>
      </w:pPr>
      <w:r>
        <w:t xml:space="preserve">  </w:t>
      </w:r>
      <w:r>
        <w:rPr>
          <w:b/>
          <w:bCs/>
        </w:rPr>
        <w:t xml:space="preserve">end for</w:t>
      </w:r>
    </w:p>
    <w:p>
      <w:pPr>
        <w:pStyle w:val="BodyText"/>
      </w:pPr>
      <w:r>
        <w:t xml:space="preserve">  Đánh giá</w:t>
      </w:r>
      <w:r>
        <w:t xml:space="preserve"> </w:t>
      </w:r>
      <m:oMath>
        <m:r>
          <m:rPr>
            <m:sty m:val="bi"/>
          </m:rPr>
          <m:t>F</m:t>
        </m:r>
        <m:r>
          <m:rPr>
            <m:sty m:val="p"/>
          </m:rPr>
          <m:t>(</m:t>
        </m:r>
        <m:sSub>
          <m:e>
            <m:r>
              <m:rPr>
                <m:sty m:val="bi"/>
              </m:rPr>
              <m:t>X</m:t>
            </m:r>
          </m:e>
          <m:sub>
            <m:r>
              <m:t>i</m:t>
            </m:r>
          </m:sub>
        </m:sSub>
        <m:r>
          <m:rPr>
            <m:sty m:val="p"/>
          </m:rPr>
          <m:t>)</m:t>
        </m:r>
      </m:oMath>
      <w:r>
        <w:t xml:space="preserve"> </w:t>
      </w:r>
      <w:r>
        <w:t xml:space="preserve">và</w:t>
      </w:r>
      <w:r>
        <w:t xml:space="preserve"> </w:t>
      </w:r>
      <m:oMath>
        <m:r>
          <m:t>P</m:t>
        </m:r>
        <m:r>
          <m:rPr>
            <m:sty m:val="p"/>
          </m:rPr>
          <m:t>(</m:t>
        </m:r>
        <m:sSub>
          <m:e>
            <m:r>
              <m:rPr>
                <m:sty m:val="bi"/>
              </m:rPr>
              <m:t>X</m:t>
            </m:r>
          </m:e>
          <m:sub>
            <m:r>
              <m:t>i</m:t>
            </m:r>
          </m:sub>
        </m:sSub>
        <m:r>
          <m:rPr>
            <m:sty m:val="p"/>
          </m:rPr>
          <m:t>)</m:t>
        </m:r>
      </m:oMath>
      <w:r>
        <w:t xml:space="preserve"> </w:t>
      </w:r>
      <w:r>
        <w:t xml:space="preserve">cho quần thể</w:t>
      </w:r>
      <w:r>
        <w:t xml:space="preserve"> </w:t>
      </w:r>
      <m:oMath>
        <m:r>
          <m:t>P</m:t>
        </m:r>
        <m:r>
          <m:t>o</m:t>
        </m:r>
        <m:r>
          <m:t>p</m:t>
        </m:r>
      </m:oMath>
      <w:r>
        <w:t xml:space="preserve"> </w:t>
      </w:r>
      <w:r>
        <w:t xml:space="preserve">đã cập nhật.</w:t>
      </w:r>
    </w:p>
    <w:p>
      <w:pPr>
        <w:pStyle w:val="BodyText"/>
      </w:pPr>
      <w:r>
        <w:t xml:space="preserve">  Kết hợp</w:t>
      </w:r>
      <w:r>
        <w:t xml:space="preserve"> </w:t>
      </w:r>
      <m:oMath>
        <m:r>
          <m:t>P</m:t>
        </m:r>
        <m:r>
          <m:t>o</m:t>
        </m:r>
        <m:r>
          <m:t>p</m:t>
        </m:r>
      </m:oMath>
      <w:r>
        <w:t xml:space="preserve"> </w:t>
      </w:r>
      <w:r>
        <w:t xml:space="preserve">với</w:t>
      </w:r>
      <w:r>
        <w:t xml:space="preserve"> </w:t>
      </w:r>
      <m:oMath>
        <m:r>
          <m:t>A</m:t>
        </m:r>
      </m:oMath>
      <w:r>
        <w:t xml:space="preserve"> </w:t>
      </w:r>
      <w:r>
        <w:t xml:space="preserve">và cập nhật</w:t>
      </w:r>
      <w:r>
        <w:t xml:space="preserve"> </w:t>
      </w:r>
      <m:oMath>
        <m:r>
          <m:t>A</m:t>
        </m:r>
      </m:oMath>
      <w:r>
        <w:t xml:space="preserve"> </w:t>
      </w:r>
      <w:r>
        <w:t xml:space="preserve">bằng xử lý ràng buộc, xét trội Pareto, cắt bớt theo khoảng cách chen chúc, và đánh chỉ số lưới thích ứng theo phương trình (7).</w:t>
      </w:r>
    </w:p>
    <w:p>
      <w:pPr>
        <w:pStyle w:val="BodyText"/>
      </w:pPr>
      <w:r>
        <w:t xml:space="preserve">  </w:t>
      </w:r>
      <w:r>
        <w:rPr>
          <w:b/>
          <w:bCs/>
        </w:rPr>
        <w:t xml:space="preserve">if</w:t>
      </w:r>
      <w:r>
        <w:t xml:space="preserve"> </w:t>
      </w:r>
      <w:r>
        <w:t xml:space="preserve">dùng E-MOSFOA và</w:t>
      </w:r>
      <w:r>
        <w:t xml:space="preserve"> </w:t>
      </w:r>
      <m:oMath>
        <m:r>
          <m:t>i</m:t>
        </m:r>
        <m:r>
          <m:t>t</m:t>
        </m:r>
        <m:r>
          <m:rPr>
            <m:sty m:val="p"/>
          </m:rPr>
          <m:t>≥</m:t>
        </m:r>
        <m:r>
          <m:t>0.8</m:t>
        </m:r>
        <m:r>
          <m:t>M</m:t>
        </m:r>
        <m:r>
          <m:t>a</m:t>
        </m:r>
        <m:r>
          <m:t>x</m:t>
        </m:r>
        <m:r>
          <m:rPr>
            <m:sty m:val="p"/>
          </m:rPr>
          <m:t>_</m:t>
        </m:r>
        <m:r>
          <m:t>i</m:t>
        </m:r>
        <m:r>
          <m:t>t</m:t>
        </m:r>
      </m:oMath>
      <w:r>
        <w:t xml:space="preserve"> </w:t>
      </w:r>
      <w:r>
        <w:rPr>
          <w:b/>
          <w:bCs/>
        </w:rPr>
        <w:t xml:space="preserve">then</w:t>
      </w:r>
    </w:p>
    <w:p>
      <w:pPr>
        <w:pStyle w:val="BodyText"/>
      </w:pPr>
      <w:r>
        <w:t xml:space="preserve">    Chọn thành viên tham chiếu kho lưu trữ</w:t>
      </w:r>
      <w:r>
        <w:t xml:space="preserve"> </w:t>
      </w:r>
      <m:oMath>
        <m:sSup>
          <m:e>
            <m:r>
              <m:rPr>
                <m:sty m:val="bi"/>
              </m:rPr>
              <m:t>X</m:t>
            </m:r>
          </m:e>
          <m:sup>
            <m:r>
              <m:rPr>
                <m:sty m:val="p"/>
              </m:rPr>
              <m:t>*</m:t>
            </m:r>
          </m:sup>
        </m:sSup>
      </m:oMath>
      <w:r>
        <w:t xml:space="preserve"> </w:t>
      </w:r>
      <w:r>
        <w:t xml:space="preserve">theo phương trình (12).</w:t>
      </w:r>
    </w:p>
    <w:p>
      <w:pPr>
        <w:pStyle w:val="BodyText"/>
      </w:pPr>
      <w:r>
        <w:t xml:space="preserve">    Tinh chỉnh các ứng viên theo phương trình (13).</w:t>
      </w:r>
    </w:p>
    <w:p>
      <w:pPr>
        <w:pStyle w:val="BodyText"/>
      </w:pPr>
      <w:r>
        <w:t xml:space="preserve">    Chiếu các ứng viên đã tinh chỉnh về</w:t>
      </w:r>
      <w:r>
        <w:t xml:space="preserve"> </w:t>
      </w:r>
      <m:oMath>
        <m:d>
          <m:dPr>
            <m:begChr m:val="["/>
            <m:sepChr m:val=""/>
            <m:endChr m:val="]"/>
            <m:grow/>
          </m:dPr>
          <m:e>
            <m:sSub>
              <m:e>
                <m:r>
                  <m:t>l</m:t>
                </m:r>
              </m:e>
              <m:sub>
                <m:r>
                  <m:t>b</m:t>
                </m:r>
              </m:sub>
            </m:sSub>
            <m:r>
              <m:rPr>
                <m:sty m:val="p"/>
              </m:rPr>
              <m:t>,</m:t>
            </m:r>
            <m:r>
              <m:t> </m:t>
            </m:r>
            <m:sSub>
              <m:e>
                <m:r>
                  <m:t>u</m:t>
                </m:r>
              </m:e>
              <m:sub>
                <m:r>
                  <m:t>b</m:t>
                </m:r>
              </m:sub>
            </m:sSub>
          </m:e>
        </m:d>
      </m:oMath>
      <w:r>
        <w:t xml:space="preserve">, đánh giá chúng, và cập nhật</w:t>
      </w:r>
      <w:r>
        <w:t xml:space="preserve"> </w:t>
      </w:r>
      <m:oMath>
        <m:r>
          <m:t>A</m:t>
        </m:r>
      </m:oMath>
      <w:r>
        <w:t xml:space="preserve">.</w:t>
      </w:r>
    </w:p>
    <w:p>
      <w:pPr>
        <w:pStyle w:val="BodyText"/>
      </w:pPr>
      <w:r>
        <w:t xml:space="preserve">  </w:t>
      </w:r>
      <w:r>
        <w:rPr>
          <w:b/>
          <w:bCs/>
        </w:rPr>
        <w:t xml:space="preserve">end if</w:t>
      </w:r>
    </w:p>
    <w:p>
      <w:pPr>
        <w:pStyle w:val="BodyText"/>
      </w:pPr>
      <w:r>
        <w:rPr>
          <w:b/>
          <w:bCs/>
        </w:rPr>
        <w:t xml:space="preserve">end for</w:t>
      </w:r>
    </w:p>
    <w:p>
      <w:pPr>
        <w:pStyle w:val="BodyText"/>
      </w:pPr>
      <w:r>
        <w:rPr>
          <w:b/>
          <w:bCs/>
        </w:rPr>
        <w:t xml:space="preserve">return</w:t>
      </w:r>
      <w:r>
        <w:t xml:space="preserve"> </w:t>
      </w:r>
      <m:oMath>
        <m:r>
          <m:t>A</m:t>
        </m:r>
      </m:oMath>
    </w:p>
    <w:p>
      <w:r>
        <w:pict>
          <v:rect style="width:0;height:1.5pt" o:hralign="center" o:hrstd="t" o:hr="t"/>
        </w:pict>
      </w:r>
    </w:p>
    <w:p>
      <w:pPr>
        <w:pStyle w:val="FirstParagraph"/>
      </w:pPr>
      <w:r>
        <w:t xml:space="preserve">Bậc tính toán của cả hai biến thể chủ yếu được chi phối bởi cập nhật quần thể, đánh giá mục tiêu, cập nhật kho lưu trữ, kiểm tra trội, và cắt bớt kho lưu trữ. Với kích thước quần thể</w:t>
      </w:r>
      <w:r>
        <w:t xml:space="preserve"> </w:t>
      </w:r>
      <m:oMath>
        <m:r>
          <m:t>N</m:t>
        </m:r>
      </m:oMath>
      <w:r>
        <w:t xml:space="preserve">, số chiều biến quyết định</w:t>
      </w:r>
      <w:r>
        <w:t xml:space="preserve"> </w:t>
      </w:r>
      <m:oMath>
        <m:r>
          <m:t>D</m:t>
        </m:r>
      </m:oMath>
      <w:r>
        <w:t xml:space="preserve">, số chiều mục tiêu</w:t>
      </w:r>
      <w:r>
        <w:t xml:space="preserve"> </w:t>
      </w:r>
      <m:oMath>
        <m:r>
          <m:t>M</m:t>
        </m:r>
      </m:oMath>
      <w:r>
        <w:t xml:space="preserve">, dung lượng kho lưu trữ</w:t>
      </w:r>
      <w:r>
        <w:t xml:space="preserve"> </w:t>
      </w:r>
      <m:oMath>
        <m:sSub>
          <m:e>
            <m:r>
              <m:t>N</m:t>
            </m:r>
          </m:e>
          <m:sub>
            <m:r>
              <m:t>r</m:t>
            </m:r>
          </m:sub>
        </m:sSub>
      </m:oMath>
      <w:r>
        <w:t xml:space="preserve">, và chi phí đánh giá mục tiêu</w:t>
      </w:r>
      <w:r>
        <w:t xml:space="preserve"> </w:t>
      </w:r>
      <m:oMath>
        <m:sSub>
          <m:e>
            <m:r>
              <m:t>C</m:t>
            </m:r>
          </m:e>
          <m:sub>
            <m:r>
              <m:t>f</m:t>
            </m:r>
          </m:sub>
        </m:sSub>
      </m:oMath>
      <w:r>
        <w:t xml:space="preserve">, các thao tác chi phối là</w:t>
      </w:r>
      <w:r>
        <w:t xml:space="preserve"> </w:t>
      </w:r>
      <m:oMath>
        <m:r>
          <m:t>O</m:t>
        </m:r>
        <m:r>
          <m:rPr>
            <m:sty m:val="p"/>
          </m:rPr>
          <m:t>(</m:t>
        </m:r>
        <m:r>
          <m:t>N</m:t>
        </m:r>
        <m:r>
          <m:t>D</m:t>
        </m:r>
        <m:r>
          <m:rPr>
            <m:sty m:val="p"/>
          </m:rPr>
          <m:t>)</m:t>
        </m:r>
      </m:oMath>
      <w:r>
        <w:t xml:space="preserve">,</w:t>
      </w:r>
      <w:r>
        <w:t xml:space="preserve"> </w:t>
      </w:r>
      <m:oMath>
        <m:r>
          <m:t>O</m:t>
        </m:r>
        <m:r>
          <m:rPr>
            <m:sty m:val="p"/>
          </m:rPr>
          <m:t>(</m:t>
        </m:r>
        <m:r>
          <m:t>N</m:t>
        </m:r>
        <m:sSub>
          <m:e>
            <m:r>
              <m:t>C</m:t>
            </m:r>
          </m:e>
          <m:sub>
            <m:r>
              <m:t>f</m:t>
            </m:r>
          </m:sub>
        </m:sSub>
        <m:r>
          <m:rPr>
            <m:sty m:val="p"/>
          </m:rPr>
          <m:t>)</m:t>
        </m:r>
      </m:oMath>
      <w:r>
        <w:t xml:space="preserve">,</w:t>
      </w:r>
      <w:r>
        <w:t xml:space="preserve"> </w:t>
      </w:r>
      <m:oMath>
        <m:r>
          <m:t>O</m:t>
        </m:r>
        <m:d>
          <m:dPr>
            <m:begChr m:val="("/>
            <m:sepChr m:val=""/>
            <m:endChr m:val=")"/>
            <m:grow/>
          </m:dPr>
          <m:e>
            <m:d>
              <m:dPr>
                <m:begChr m:val="("/>
                <m:sepChr m:val=""/>
                <m:endChr m:val=")"/>
                <m:grow/>
              </m:dPr>
              <m:e>
                <m:r>
                  <m:t>N</m:t>
                </m:r>
                <m:r>
                  <m:rPr>
                    <m:sty m:val="p"/>
                  </m:rPr>
                  <m:t>+</m:t>
                </m:r>
                <m:sSub>
                  <m:e>
                    <m:r>
                      <m:t>N</m:t>
                    </m:r>
                  </m:e>
                  <m:sub>
                    <m:r>
                      <m:t>r</m:t>
                    </m:r>
                  </m:sub>
                </m:sSub>
              </m:e>
            </m:d>
            <m:r>
              <m:t>2</m:t>
            </m:r>
            <m:r>
              <m:t>M</m:t>
            </m:r>
          </m:e>
        </m:d>
      </m:oMath>
      <w:r>
        <w:t xml:space="preserve">, và</w:t>
      </w:r>
      <w:r>
        <w:t xml:space="preserve"> </w:t>
      </w:r>
      <m:oMath>
        <m:r>
          <m:t>O</m:t>
        </m:r>
        <m:d>
          <m:dPr>
            <m:begChr m:val="("/>
            <m:sepChr m:val=""/>
            <m:endChr m:val=")"/>
            <m:grow/>
          </m:dPr>
          <m:e>
            <m:r>
              <m:t>M</m:t>
            </m:r>
            <m:sSub>
              <m:e>
                <m:r>
                  <m:t>N</m:t>
                </m:r>
              </m:e>
              <m:sub>
                <m:r>
                  <m:t>r</m:t>
                </m:r>
              </m:sub>
            </m:sSub>
            <m:r>
              <m:rPr>
                <m:sty m:val="p"/>
              </m:rPr>
              <m:t>log</m:t>
            </m:r>
            <m:sSub>
              <m:e>
                <m:r>
                  <m:t>N</m:t>
                </m:r>
              </m:e>
              <m:sub>
                <m:r>
                  <m:t>r</m:t>
                </m:r>
              </m:sub>
            </m:sSub>
          </m:e>
        </m:d>
      </m:oMath>
      <w:r>
        <w:t xml:space="preserve"> </w:t>
      </w:r>
      <w:r>
        <w:t xml:space="preserve">tương ứng. Các toán tử thích ứng được đưa vào trong E-MOSFOA chỉ thêm các thao tác cấp quần thể tuyến tính trong mỗi vòng lặp và không làm thay đổi bậc tiệm cận so với B-MOSFOA. Do đó, thời gian chạy thực tế được báo cáo riêng trong phần bài toán chuẩn vì nó cũng phụ thuộc vào cách triển khai hàm mục tiêu và môi trường tính toán.</w:t>
      </w:r>
    </w:p>
    <w:p>
      <w:r>
        <w:pict>
          <v:rect style="width:0;height:1.5pt" o:hralign="center" o:hrstd="t" o:hr="t"/>
        </w:pict>
      </w:r>
    </w:p>
    <w:bookmarkEnd w:id="13"/>
    <w:bookmarkEnd w:id="14"/>
    <w:bookmarkStart w:id="18" w:name="X84c38ce48c351db82efecf0ee68100d014cddd4"/>
    <w:p>
      <w:pPr>
        <w:pStyle w:val="Heading2"/>
      </w:pPr>
      <w:r>
        <w:t xml:space="preserve">3. Thiết lập Thực nghiệm và Kết quả Bài toán Chuẩn (Experimental Setup and Benchmark Results)</w:t>
      </w:r>
    </w:p>
    <w:bookmarkStart w:id="15" w:name="Xe2e7fd07d850d8048f8c4fa99d7f6e5fab800be"/>
    <w:p>
      <w:pPr>
        <w:pStyle w:val="Heading3"/>
      </w:pPr>
      <w:r>
        <w:t xml:space="preserve">3.1. Các Bộ Bài toán Chuẩn và Chỉ số Đánh giá Hiệu năng (Benchmark Suites and Performance Metrics)</w:t>
      </w:r>
    </w:p>
    <w:p>
      <w:pPr>
        <w:pStyle w:val="FirstParagraph"/>
      </w:pPr>
      <w:r>
        <w:t xml:space="preserve">Việc đánh giá bài toán chuẩn dựa trên ba bộ bài toán kiểm tra đã được thiết lập: IMOP [26], UF [27], và RM-MEDA [28]. Các bộ bài toán này bao gồm các bài toán hai và ba mục tiêu, không gian biến quyết định 10 và 30 chiều, và một số hình dạng biên Pareto cùng các dạng liên kết biến khác nhau. Do đó, các bài toán được lựa chọn cung cấp các điều kiện bổ sung cho nhau để đánh giá tính hội tụ, phân bố, và khả năng bảo toàn đa dạng.</w:t>
      </w:r>
      <w:r>
        <w:t xml:space="preserve"> </w:t>
      </w:r>
      <w:hyperlink w:anchor="X11adb125ca65513035285086493e85782a20617">
        <w:r>
          <w:rPr>
            <w:rStyle w:val="Hyperlink"/>
          </w:rPr>
          <w:t xml:space="preserve">Bảng 1</w:t>
        </w:r>
      </w:hyperlink>
      <w:r>
        <w:t xml:space="preserve"> </w:t>
      </w:r>
      <w:r>
        <w:t xml:space="preserve">tóm tắt số chiều mục tiêu, số chiều biến quyết định, khoảng tìm kiếm, và nguồn tham khảo cho từng nhóm bài toán chuẩn.</w:t>
      </w:r>
    </w:p>
    <w:p>
      <w:pPr>
        <w:pStyle w:val="BodyText"/>
      </w:pPr>
      <w:r>
        <w:rPr>
          <w:b/>
          <w:bCs/>
        </w:rPr>
        <w:t xml:space="preserve">Bảng 1. Các bộ bài toán chuẩn (Benchmark suites).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Bài toán</w:t>
            </w:r>
          </w:p>
        </w:tc>
        <w:tc>
          <w:tcPr/>
          <w:p>
            <w:pPr>
              <w:pStyle w:val="Compact"/>
            </w:pPr>
            <w:r>
              <w:t xml:space="preserve">Số mục tiêu (</w:t>
            </w:r>
            <m:oMath>
              <m:r>
                <m:t>M</m:t>
              </m:r>
            </m:oMath>
            <w:r>
              <w:t xml:space="preserve">)</w:t>
            </w:r>
          </w:p>
        </w:tc>
        <w:tc>
          <w:tcPr/>
          <w:p>
            <w:pPr>
              <w:pStyle w:val="Compact"/>
            </w:pPr>
            <w:r>
              <w:t xml:space="preserve">Số biến (</w:t>
            </w:r>
            <m:oMath>
              <m:r>
                <m:t>D</m:t>
              </m:r>
            </m:oMath>
            <w:r>
              <w:t xml:space="preserve">)</w:t>
            </w:r>
          </w:p>
        </w:tc>
        <w:tc>
          <w:tcPr/>
          <w:p>
            <w:pPr>
              <w:pStyle w:val="Compact"/>
            </w:pPr>
            <w:r>
              <w:t xml:space="preserve">Khoảng</w:t>
            </w:r>
          </w:p>
        </w:tc>
        <w:tc>
          <w:tcPr/>
          <w:p>
            <w:pPr>
              <w:pStyle w:val="Compact"/>
            </w:pPr>
            <w:r>
              <w:t xml:space="preserve">Tài liệu tham khảo</w:t>
            </w:r>
          </w:p>
        </w:tc>
      </w:tr>
      <w:tr>
        <w:tc>
          <w:tcPr/>
          <w:p>
            <w:pPr>
              <w:pStyle w:val="Compact"/>
            </w:pPr>
            <w:r>
              <w:t xml:space="preserve">IMOP1-3</w:t>
            </w:r>
          </w:p>
        </w:tc>
        <w:tc>
          <w:tcPr/>
          <w:p>
            <w:pPr>
              <w:pStyle w:val="Compact"/>
            </w:pPr>
            <w:r>
              <w:t xml:space="preserve">2</w:t>
            </w:r>
          </w:p>
        </w:tc>
        <w:tc>
          <w:tcPr/>
          <w:p>
            <w:pPr>
              <w:pStyle w:val="Compact"/>
            </w:pPr>
            <w:r>
              <w:t xml:space="preserve">30</w:t>
            </w:r>
          </w:p>
        </w:tc>
        <w:tc>
          <w:tcPr/>
          <w:p>
            <w:pPr>
              <w:pStyle w:val="Compact"/>
            </w:pPr>
            <m:oMath>
              <m:sSub>
                <m:e>
                  <m:r>
                    <m:t>x</m:t>
                  </m:r>
                </m:e>
                <m:sub>
                  <m:r>
                    <m:t>i</m:t>
                  </m:r>
                </m:sub>
              </m:sSub>
              <m:r>
                <m:rPr>
                  <m:sty m:val="p"/>
                </m:rPr>
                <m:t>∈</m:t>
              </m:r>
              <m:r>
                <m:rPr>
                  <m:sty m:val="p"/>
                </m:rPr>
                <m:t>[</m:t>
              </m:r>
              <m:r>
                <m:t>0</m:t>
              </m:r>
              <m:r>
                <m:rPr>
                  <m:sty m:val="p"/>
                </m:rPr>
                <m:t>,</m:t>
              </m:r>
              <m:r>
                <m:t>1</m:t>
              </m:r>
              <m:r>
                <m:rPr>
                  <m:sty m:val="p"/>
                </m:rPr>
                <m:t>]</m:t>
              </m:r>
            </m:oMath>
            <w:r>
              <w:t xml:space="preserve">​</w:t>
            </w:r>
          </w:p>
        </w:tc>
        <w:tc>
          <w:tcPr/>
          <w:p>
            <w:pPr>
              <w:pStyle w:val="Compact"/>
            </w:pPr>
            <w:r>
              <w:t xml:space="preserve">[26]</w:t>
            </w:r>
          </w:p>
        </w:tc>
      </w:tr>
      <w:tr>
        <w:tc>
          <w:tcPr/>
          <w:p>
            <w:pPr>
              <w:pStyle w:val="Compact"/>
            </w:pPr>
            <w:r>
              <w:t xml:space="preserve">IMOP4-8</w:t>
            </w:r>
          </w:p>
        </w:tc>
        <w:tc>
          <w:tcPr/>
          <w:p>
            <w:pPr>
              <w:pStyle w:val="Compact"/>
            </w:pPr>
            <w:r>
              <w:t xml:space="preserve">3</w:t>
            </w:r>
          </w:p>
        </w:tc>
        <w:tc>
          <w:tcPr/>
          <w:p>
            <w:pPr>
              <w:pStyle w:val="Compact"/>
            </w:pPr>
            <w:r>
              <w:t xml:space="preserve">10</w:t>
            </w:r>
          </w:p>
        </w:tc>
        <w:tc>
          <w:tcPr/>
          <w:p>
            <w:pPr>
              <w:pStyle w:val="Compact"/>
            </w:pPr>
            <m:oMath>
              <m:sSub>
                <m:e>
                  <m:r>
                    <m:t>x</m:t>
                  </m:r>
                </m:e>
                <m:sub>
                  <m:r>
                    <m:t>i</m:t>
                  </m:r>
                </m:sub>
              </m:sSub>
              <m:r>
                <m:rPr>
                  <m:sty m:val="p"/>
                </m:rPr>
                <m:t>∈</m:t>
              </m:r>
              <m:r>
                <m:rPr>
                  <m:sty m:val="p"/>
                </m:rPr>
                <m:t>[</m:t>
              </m:r>
              <m:r>
                <m:t>0</m:t>
              </m:r>
              <m:r>
                <m:rPr>
                  <m:sty m:val="p"/>
                </m:rPr>
                <m:t>,</m:t>
              </m:r>
              <m:r>
                <m:t>1</m:t>
              </m:r>
              <m:r>
                <m:rPr>
                  <m:sty m:val="p"/>
                </m:rPr>
                <m:t>]</m:t>
              </m:r>
            </m:oMath>
            <w:r>
              <w:t xml:space="preserve">​</w:t>
            </w:r>
          </w:p>
        </w:tc>
        <w:tc>
          <w:tcPr/>
          <w:p>
            <w:pPr>
              <w:pStyle w:val="Compact"/>
            </w:pPr>
            <w:r>
              <w:t xml:space="preserve">[26]</w:t>
            </w:r>
          </w:p>
        </w:tc>
      </w:tr>
      <w:tr>
        <w:tc>
          <w:tcPr/>
          <w:p>
            <w:pPr>
              <w:pStyle w:val="Compact"/>
            </w:pPr>
            <w:r>
              <w:t xml:space="preserve">UF1,2</w:t>
            </w:r>
          </w:p>
        </w:tc>
        <w:tc>
          <w:tcPr/>
          <w:p>
            <w:pPr>
              <w:pStyle w:val="Compact"/>
            </w:pPr>
            <w:r>
              <w:t xml:space="preserve">2</w:t>
            </w:r>
          </w:p>
        </w:tc>
        <w:tc>
          <w:tcPr/>
          <w:p>
            <w:pPr>
              <w:pStyle w:val="Compact"/>
            </w:pPr>
            <w:r>
              <w:t xml:space="preserve">30</w:t>
            </w:r>
          </w:p>
        </w:tc>
        <w:tc>
          <w:tcPr/>
          <w:p>
            <w:pPr>
              <w:pStyle w:val="Compact"/>
            </w:pPr>
            <m:oMath>
              <m:sSub>
                <m:e>
                  <m:r>
                    <m:t>x</m:t>
                  </m:r>
                </m:e>
                <m:sub>
                  <m:r>
                    <m:t>i</m:t>
                  </m:r>
                </m:sub>
              </m:sSub>
              <m:r>
                <m:rPr>
                  <m:sty m:val="p"/>
                </m:rPr>
                <m:t>∈</m:t>
              </m:r>
              <m:r>
                <m:rPr>
                  <m:sty m:val="p"/>
                </m:rPr>
                <m:t>[</m:t>
              </m:r>
              <m:r>
                <m:rPr>
                  <m:sty m:val="p"/>
                </m:rPr>
                <m:t>−</m:t>
              </m:r>
              <m:r>
                <m:t>1</m:t>
              </m:r>
              <m:r>
                <m:rPr>
                  <m:sty m:val="p"/>
                </m:rPr>
                <m:t>,</m:t>
              </m:r>
              <m:r>
                <m:t>1</m:t>
              </m:r>
              <m:r>
                <m:rPr>
                  <m:sty m:val="p"/>
                </m:rPr>
                <m:t>]</m:t>
              </m:r>
            </m:oMath>
            <w:r>
              <w:t xml:space="preserve">​</w:t>
            </w:r>
          </w:p>
        </w:tc>
        <w:tc>
          <w:tcPr/>
          <w:p>
            <w:pPr>
              <w:pStyle w:val="Compact"/>
            </w:pPr>
            <w:r>
              <w:t xml:space="preserve">[27]</w:t>
            </w:r>
          </w:p>
        </w:tc>
      </w:tr>
      <w:tr>
        <w:tc>
          <w:tcPr/>
          <w:p>
            <w:pPr>
              <w:pStyle w:val="Compact"/>
            </w:pPr>
            <w:r>
              <w:t xml:space="preserve">UF3</w:t>
            </w:r>
          </w:p>
        </w:tc>
        <w:tc>
          <w:tcPr/>
          <w:p>
            <w:pPr>
              <w:pStyle w:val="Compact"/>
            </w:pPr>
            <w:r>
              <w:t xml:space="preserve">2</w:t>
            </w:r>
          </w:p>
        </w:tc>
        <w:tc>
          <w:tcPr/>
          <w:p>
            <w:pPr>
              <w:pStyle w:val="Compact"/>
            </w:pPr>
            <w:r>
              <w:t xml:space="preserve">30</w:t>
            </w:r>
          </w:p>
        </w:tc>
        <w:tc>
          <w:tcPr/>
          <w:p>
            <w:pPr>
              <w:pStyle w:val="Compact"/>
            </w:pPr>
            <m:oMath>
              <m:sSub>
                <m:e>
                  <m:r>
                    <m:t>x</m:t>
                  </m:r>
                </m:e>
                <m:sub>
                  <m:r>
                    <m:t>i</m:t>
                  </m:r>
                </m:sub>
              </m:sSub>
              <m:r>
                <m:rPr>
                  <m:sty m:val="p"/>
                </m:rPr>
                <m:t>∈</m:t>
              </m:r>
              <m:r>
                <m:rPr>
                  <m:sty m:val="p"/>
                </m:rPr>
                <m:t>[</m:t>
              </m:r>
              <m:r>
                <m:t>0</m:t>
              </m:r>
              <m:r>
                <m:rPr>
                  <m:sty m:val="p"/>
                </m:rPr>
                <m:t>,</m:t>
              </m:r>
              <m:r>
                <m:t>1</m:t>
              </m:r>
              <m:r>
                <m:rPr>
                  <m:sty m:val="p"/>
                </m:rPr>
                <m:t>]</m:t>
              </m:r>
            </m:oMath>
            <w:r>
              <w:t xml:space="preserve">​</w:t>
            </w:r>
          </w:p>
        </w:tc>
        <w:tc>
          <w:tcPr/>
          <w:p>
            <w:pPr>
              <w:pStyle w:val="Compact"/>
            </w:pPr>
            <w:r>
              <w:t xml:space="preserve">[27]</w:t>
            </w:r>
          </w:p>
        </w:tc>
      </w:tr>
      <w:tr>
        <w:tc>
          <w:tcPr/>
          <w:p>
            <w:pPr>
              <w:pStyle w:val="Compact"/>
            </w:pPr>
            <w:r>
              <w:t xml:space="preserve">UF4</w:t>
            </w:r>
          </w:p>
        </w:tc>
        <w:tc>
          <w:tcPr/>
          <w:p>
            <w:pPr>
              <w:pStyle w:val="Compact"/>
            </w:pPr>
            <w:r>
              <w:t xml:space="preserve">2</w:t>
            </w:r>
          </w:p>
        </w:tc>
        <w:tc>
          <w:tcPr/>
          <w:p>
            <w:pPr>
              <w:pStyle w:val="Compact"/>
            </w:pPr>
            <w:r>
              <w:t xml:space="preserve">30</w:t>
            </w:r>
          </w:p>
        </w:tc>
        <w:tc>
          <w:tcPr/>
          <w:p>
            <w:pPr>
              <w:pStyle w:val="Compact"/>
            </w:pPr>
            <m:oMath>
              <m:sSub>
                <m:e>
                  <m:r>
                    <m:t>x</m:t>
                  </m:r>
                </m:e>
                <m:sub>
                  <m:r>
                    <m:t>1</m:t>
                  </m:r>
                </m:sub>
              </m:sSub>
              <m:r>
                <m:rPr>
                  <m:sty m:val="p"/>
                </m:rPr>
                <m:t>∈</m:t>
              </m:r>
              <m:r>
                <m:rPr>
                  <m:sty m:val="p"/>
                </m:rPr>
                <m:t>[</m:t>
              </m:r>
              <m:r>
                <m:t>0</m:t>
              </m:r>
              <m:r>
                <m:rPr>
                  <m:sty m:val="p"/>
                </m:rPr>
                <m:t>,</m:t>
              </m:r>
              <m:r>
                <m:t>1</m:t>
              </m:r>
              <m:r>
                <m:rPr>
                  <m:sty m:val="p"/>
                </m:rPr>
                <m:t>]</m:t>
              </m:r>
            </m:oMath>
            <w:r>
              <w:t xml:space="preserve"> </w:t>
            </w:r>
            <w:r>
              <w:t xml:space="preserve">&amp;</w:t>
            </w:r>
            <w:r>
              <w:t xml:space="preserve"> </w:t>
            </w:r>
            <m:oMath>
              <m:sSub>
                <m:e>
                  <m:r>
                    <m:t>x</m:t>
                  </m:r>
                </m:e>
                <m:sub>
                  <m:r>
                    <m:t>i</m:t>
                  </m:r>
                  <m:r>
                    <m:rPr>
                      <m:sty m:val="p"/>
                    </m:rPr>
                    <m:t>=</m:t>
                  </m:r>
                  <m:r>
                    <m:t>2</m:t>
                  </m:r>
                  <m:r>
                    <m:rPr>
                      <m:sty m:val="p"/>
                    </m:rPr>
                    <m:t>.</m:t>
                  </m:r>
                  <m:r>
                    <m:rPr>
                      <m:sty m:val="p"/>
                    </m:rPr>
                    <m:t>.</m:t>
                  </m:r>
                  <m:r>
                    <m:t>D</m:t>
                  </m:r>
                </m:sub>
              </m:sSub>
              <m:r>
                <m:rPr>
                  <m:sty m:val="p"/>
                </m:rPr>
                <m:t>∈</m:t>
              </m:r>
              <m:r>
                <m:rPr>
                  <m:sty m:val="p"/>
                </m:rPr>
                <m:t>[</m:t>
              </m:r>
              <m:r>
                <m:rPr>
                  <m:sty m:val="p"/>
                </m:rPr>
                <m:t>−</m:t>
              </m:r>
              <m:r>
                <m:t>2</m:t>
              </m:r>
              <m:r>
                <m:rPr>
                  <m:sty m:val="p"/>
                </m:rPr>
                <m:t>,</m:t>
              </m:r>
              <m:r>
                <m:t>2</m:t>
              </m:r>
              <m:r>
                <m:rPr>
                  <m:sty m:val="p"/>
                </m:rPr>
                <m:t>]</m:t>
              </m:r>
            </m:oMath>
          </w:p>
        </w:tc>
        <w:tc>
          <w:tcPr/>
          <w:p>
            <w:pPr>
              <w:pStyle w:val="Compact"/>
            </w:pPr>
            <w:r>
              <w:t xml:space="preserve">[27]</w:t>
            </w:r>
          </w:p>
        </w:tc>
      </w:tr>
      <w:tr>
        <w:tc>
          <w:tcPr/>
          <w:p>
            <w:pPr>
              <w:pStyle w:val="Compact"/>
            </w:pPr>
            <w:r>
              <w:t xml:space="preserve">UF5-7</w:t>
            </w:r>
          </w:p>
        </w:tc>
        <w:tc>
          <w:tcPr/>
          <w:p>
            <w:pPr>
              <w:pStyle w:val="Compact"/>
            </w:pPr>
            <w:r>
              <w:t xml:space="preserve">2</w:t>
            </w:r>
          </w:p>
        </w:tc>
        <w:tc>
          <w:tcPr/>
          <w:p>
            <w:pPr>
              <w:pStyle w:val="Compact"/>
            </w:pPr>
            <w:r>
              <w:t xml:space="preserve">30</w:t>
            </w:r>
          </w:p>
        </w:tc>
        <w:tc>
          <w:tcPr/>
          <w:p>
            <w:pPr>
              <w:pStyle w:val="Compact"/>
            </w:pPr>
            <m:oMath>
              <m:sSub>
                <m:e>
                  <m:r>
                    <m:t>x</m:t>
                  </m:r>
                </m:e>
                <m:sub>
                  <m:r>
                    <m:t>1</m:t>
                  </m:r>
                </m:sub>
              </m:sSub>
              <m:r>
                <m:rPr>
                  <m:sty m:val="p"/>
                </m:rPr>
                <m:t>∈</m:t>
              </m:r>
              <m:r>
                <m:rPr>
                  <m:sty m:val="p"/>
                </m:rPr>
                <m:t>[</m:t>
              </m:r>
              <m:r>
                <m:t>0</m:t>
              </m:r>
              <m:r>
                <m:rPr>
                  <m:sty m:val="p"/>
                </m:rPr>
                <m:t>,</m:t>
              </m:r>
              <m:r>
                <m:t>1</m:t>
              </m:r>
              <m:r>
                <m:rPr>
                  <m:sty m:val="p"/>
                </m:rPr>
                <m:t>]</m:t>
              </m:r>
            </m:oMath>
            <w:r>
              <w:t xml:space="preserve"> </w:t>
            </w:r>
            <w:r>
              <w:t xml:space="preserve">&amp;</w:t>
            </w:r>
            <w:r>
              <w:t xml:space="preserve"> </w:t>
            </w:r>
            <m:oMath>
              <m:sSub>
                <m:e>
                  <m:r>
                    <m:t>x</m:t>
                  </m:r>
                </m:e>
                <m:sub>
                  <m:r>
                    <m:t>i</m:t>
                  </m:r>
                  <m:r>
                    <m:rPr>
                      <m:sty m:val="p"/>
                    </m:rPr>
                    <m:t>=</m:t>
                  </m:r>
                  <m:r>
                    <m:t>2</m:t>
                  </m:r>
                  <m:r>
                    <m:rPr>
                      <m:sty m:val="p"/>
                    </m:rPr>
                    <m:t>.</m:t>
                  </m:r>
                  <m:r>
                    <m:rPr>
                      <m:sty m:val="p"/>
                    </m:rPr>
                    <m:t>.</m:t>
                  </m:r>
                  <m:r>
                    <m:t>D</m:t>
                  </m:r>
                </m:sub>
              </m:sSub>
              <m:r>
                <m:rPr>
                  <m:sty m:val="p"/>
                </m:rPr>
                <m:t>∈</m:t>
              </m:r>
              <m:r>
                <m:rPr>
                  <m:sty m:val="p"/>
                </m:rPr>
                <m:t>[</m:t>
              </m:r>
              <m:r>
                <m:rPr>
                  <m:sty m:val="p"/>
                </m:rPr>
                <m:t>−</m:t>
              </m:r>
              <m:r>
                <m:t>1</m:t>
              </m:r>
              <m:r>
                <m:rPr>
                  <m:sty m:val="p"/>
                </m:rPr>
                <m:t>,</m:t>
              </m:r>
              <m:r>
                <m:t>1</m:t>
              </m:r>
              <m:r>
                <m:rPr>
                  <m:sty m:val="p"/>
                </m:rPr>
                <m:t>]</m:t>
              </m:r>
            </m:oMath>
          </w:p>
        </w:tc>
        <w:tc>
          <w:tcPr/>
          <w:p>
            <w:pPr>
              <w:pStyle w:val="Compact"/>
            </w:pPr>
            <w:r>
              <w:t xml:space="preserve">[27]</w:t>
            </w:r>
          </w:p>
        </w:tc>
      </w:tr>
      <w:tr>
        <w:tc>
          <w:tcPr/>
          <w:p>
            <w:pPr>
              <w:pStyle w:val="Compact"/>
            </w:pPr>
            <w:r>
              <w:t xml:space="preserve">UF8-9</w:t>
            </w:r>
          </w:p>
        </w:tc>
        <w:tc>
          <w:tcPr/>
          <w:p>
            <w:pPr>
              <w:pStyle w:val="Compact"/>
            </w:pPr>
            <w:r>
              <w:t xml:space="preserve">3</w:t>
            </w:r>
          </w:p>
        </w:tc>
        <w:tc>
          <w:tcPr/>
          <w:p>
            <w:pPr>
              <w:pStyle w:val="Compact"/>
            </w:pPr>
            <w:r>
              <w:t xml:space="preserve">30</w:t>
            </w:r>
          </w:p>
        </w:tc>
        <w:tc>
          <w:tcPr/>
          <w:p>
            <w:pPr>
              <w:pStyle w:val="Compact"/>
            </w:pPr>
            <m:oMath>
              <m:sSub>
                <m:e>
                  <m:r>
                    <m:t>x</m:t>
                  </m:r>
                </m:e>
                <m:sub>
                  <m:r>
                    <m:t>1</m:t>
                  </m:r>
                  <m:r>
                    <m:rPr>
                      <m:sty m:val="p"/>
                    </m:rPr>
                    <m:t>,</m:t>
                  </m:r>
                  <m:r>
                    <m:t>2</m:t>
                  </m:r>
                </m:sub>
              </m:sSub>
              <m:r>
                <m:rPr>
                  <m:sty m:val="p"/>
                </m:rPr>
                <m:t>∈</m:t>
              </m:r>
              <m:r>
                <m:rPr>
                  <m:sty m:val="p"/>
                </m:rPr>
                <m:t>[</m:t>
              </m:r>
              <m:r>
                <m:t>0</m:t>
              </m:r>
              <m:r>
                <m:rPr>
                  <m:sty m:val="p"/>
                </m:rPr>
                <m:t>,</m:t>
              </m:r>
              <m:r>
                <m:t>1</m:t>
              </m:r>
              <m:r>
                <m:rPr>
                  <m:sty m:val="p"/>
                </m:rPr>
                <m:t>]</m:t>
              </m:r>
            </m:oMath>
            <w:r>
              <w:t xml:space="preserve"> </w:t>
            </w:r>
            <w:r>
              <w:t xml:space="preserve">&amp;</w:t>
            </w:r>
            <w:r>
              <w:t xml:space="preserve"> </w:t>
            </w:r>
            <m:oMath>
              <m:sSub>
                <m:e>
                  <m:r>
                    <m:t>x</m:t>
                  </m:r>
                </m:e>
                <m:sub>
                  <m:r>
                    <m:t>i</m:t>
                  </m:r>
                  <m:r>
                    <m:rPr>
                      <m:sty m:val="p"/>
                    </m:rPr>
                    <m:t>=</m:t>
                  </m:r>
                  <m:r>
                    <m:t>3</m:t>
                  </m:r>
                  <m:r>
                    <m:rPr>
                      <m:sty m:val="p"/>
                    </m:rPr>
                    <m:t>.</m:t>
                  </m:r>
                  <m:r>
                    <m:rPr>
                      <m:sty m:val="p"/>
                    </m:rPr>
                    <m:t>.</m:t>
                  </m:r>
                  <m:r>
                    <m:t>D</m:t>
                  </m:r>
                </m:sub>
              </m:sSub>
              <m:r>
                <m:rPr>
                  <m:sty m:val="p"/>
                </m:rPr>
                <m:t>∈</m:t>
              </m:r>
              <m:r>
                <m:rPr>
                  <m:sty m:val="p"/>
                </m:rPr>
                <m:t>[</m:t>
              </m:r>
              <m:r>
                <m:rPr>
                  <m:sty m:val="p"/>
                </m:rPr>
                <m:t>−</m:t>
              </m:r>
              <m:r>
                <m:t>2</m:t>
              </m:r>
              <m:r>
                <m:rPr>
                  <m:sty m:val="p"/>
                </m:rPr>
                <m:t>,</m:t>
              </m:r>
              <m:r>
                <m:t>2</m:t>
              </m:r>
              <m:r>
                <m:rPr>
                  <m:sty m:val="p"/>
                </m:rPr>
                <m:t>]</m:t>
              </m:r>
            </m:oMath>
          </w:p>
        </w:tc>
        <w:tc>
          <w:tcPr/>
          <w:p>
            <w:pPr>
              <w:pStyle w:val="Compact"/>
            </w:pPr>
            <w:r>
              <w:t xml:space="preserve">[27]</w:t>
            </w:r>
          </w:p>
        </w:tc>
      </w:tr>
      <w:tr>
        <w:tc>
          <w:tcPr/>
          <w:p>
            <w:pPr>
              <w:pStyle w:val="Compact"/>
            </w:pPr>
            <w:r>
              <w:t xml:space="preserve">RM-MEDA-P1,2,3,5,6,7</w:t>
            </w:r>
          </w:p>
        </w:tc>
        <w:tc>
          <w:tcPr/>
          <w:p>
            <w:pPr>
              <w:pStyle w:val="Compact"/>
            </w:pPr>
            <w:r>
              <w:t xml:space="preserve">2</w:t>
            </w:r>
          </w:p>
        </w:tc>
        <w:tc>
          <w:tcPr/>
          <w:p>
            <w:pPr>
              <w:pStyle w:val="Compact"/>
            </w:pPr>
            <w:r>
              <w:t xml:space="preserve">10</w:t>
            </w:r>
          </w:p>
        </w:tc>
        <w:tc>
          <w:tcPr/>
          <w:p>
            <w:pPr>
              <w:pStyle w:val="Compact"/>
            </w:pPr>
            <m:oMath>
              <m:sSub>
                <m:e>
                  <m:r>
                    <m:t>x</m:t>
                  </m:r>
                </m:e>
                <m:sub>
                  <m:r>
                    <m:t>1</m:t>
                  </m:r>
                </m:sub>
              </m:sSub>
              <m:r>
                <m:rPr>
                  <m:sty m:val="p"/>
                </m:rPr>
                <m:t>∈</m:t>
              </m:r>
              <m:r>
                <m:rPr>
                  <m:sty m:val="p"/>
                </m:rPr>
                <m:t>[</m:t>
              </m:r>
              <m:r>
                <m:t>0</m:t>
              </m:r>
              <m:r>
                <m:rPr>
                  <m:sty m:val="p"/>
                </m:rPr>
                <m:t>,</m:t>
              </m:r>
              <m:r>
                <m:t>1</m:t>
              </m:r>
              <m:r>
                <m:rPr>
                  <m:sty m:val="p"/>
                </m:rPr>
                <m:t>]</m:t>
              </m:r>
            </m:oMath>
            <w:r>
              <w:t xml:space="preserve">​</w:t>
            </w:r>
          </w:p>
        </w:tc>
        <w:tc>
          <w:tcPr/>
          <w:p>
            <w:pPr>
              <w:pStyle w:val="Compact"/>
            </w:pPr>
            <w:r>
              <w:t xml:space="preserve">[28]</w:t>
            </w:r>
          </w:p>
        </w:tc>
      </w:tr>
      <w:tr>
        <w:tc>
          <w:tcPr/>
          <w:p>
            <w:pPr>
              <w:pStyle w:val="Compact"/>
            </w:pPr>
            <w:r>
              <w:t xml:space="preserve">RM-MEDA-P9</w:t>
            </w:r>
          </w:p>
        </w:tc>
        <w:tc>
          <w:tcPr/>
          <w:p>
            <w:pPr>
              <w:pStyle w:val="Compact"/>
            </w:pPr>
            <w:r>
              <w:t xml:space="preserve">2</w:t>
            </w:r>
          </w:p>
        </w:tc>
        <w:tc>
          <w:tcPr/>
          <w:p>
            <w:pPr>
              <w:pStyle w:val="Compact"/>
            </w:pPr>
            <w:r>
              <w:t xml:space="preserve">10</w:t>
            </w:r>
          </w:p>
        </w:tc>
        <w:tc>
          <w:tcPr/>
          <w:p>
            <w:pPr>
              <w:pStyle w:val="Compact"/>
            </w:pPr>
            <m:oMath>
              <m:sSub>
                <m:e>
                  <m:r>
                    <m:t>x</m:t>
                  </m:r>
                </m:e>
                <m:sub>
                  <m:r>
                    <m:t>1</m:t>
                  </m:r>
                </m:sub>
              </m:sSub>
              <m:r>
                <m:rPr>
                  <m:sty m:val="p"/>
                </m:rPr>
                <m:t>∈</m:t>
              </m:r>
              <m:r>
                <m:rPr>
                  <m:sty m:val="p"/>
                </m:rPr>
                <m:t>[</m:t>
              </m:r>
              <m:r>
                <m:t>0</m:t>
              </m:r>
              <m:r>
                <m:rPr>
                  <m:sty m:val="p"/>
                </m:rPr>
                <m:t>,</m:t>
              </m:r>
              <m:r>
                <m:t>1</m:t>
              </m:r>
              <m:r>
                <m:rPr>
                  <m:sty m:val="p"/>
                </m:rPr>
                <m:t>]</m:t>
              </m:r>
            </m:oMath>
            <w:r>
              <w:t xml:space="preserve"> </w:t>
            </w:r>
            <w:r>
              <w:t xml:space="preserve">&amp;</w:t>
            </w:r>
            <w:r>
              <w:t xml:space="preserve"> </w:t>
            </w:r>
            <m:oMath>
              <m:sSub>
                <m:e>
                  <m:r>
                    <m:t>x</m:t>
                  </m:r>
                </m:e>
                <m:sub>
                  <m:r>
                    <m:t>i</m:t>
                  </m:r>
                  <m:r>
                    <m:rPr>
                      <m:sty m:val="p"/>
                    </m:rPr>
                    <m:t>=</m:t>
                  </m:r>
                  <m:r>
                    <m:t>2</m:t>
                  </m:r>
                  <m:r>
                    <m:rPr>
                      <m:sty m:val="p"/>
                    </m:rPr>
                    <m:t>.</m:t>
                  </m:r>
                  <m:r>
                    <m:rPr>
                      <m:sty m:val="p"/>
                    </m:rPr>
                    <m:t>.</m:t>
                  </m:r>
                  <m:r>
                    <m:t>D</m:t>
                  </m:r>
                </m:sub>
              </m:sSub>
              <m:r>
                <m:rPr>
                  <m:sty m:val="p"/>
                </m:rPr>
                <m:t>∈</m:t>
              </m:r>
              <m:r>
                <m:rPr>
                  <m:sty m:val="p"/>
                </m:rPr>
                <m:t>[</m:t>
              </m:r>
              <m:r>
                <m:t>0</m:t>
              </m:r>
              <m:r>
                <m:rPr>
                  <m:sty m:val="p"/>
                </m:rPr>
                <m:t>,</m:t>
              </m:r>
              <m:r>
                <m:t>10</m:t>
              </m:r>
              <m:r>
                <m:rPr>
                  <m:sty m:val="p"/>
                </m:rPr>
                <m:t>]</m:t>
              </m:r>
            </m:oMath>
          </w:p>
        </w:tc>
        <w:tc>
          <w:tcPr/>
          <w:p>
            <w:pPr>
              <w:pStyle w:val="Compact"/>
            </w:pPr>
            <w:r>
              <w:t xml:space="preserve">[28]</w:t>
            </w:r>
          </w:p>
        </w:tc>
      </w:tr>
      <w:tr>
        <w:tc>
          <w:tcPr/>
          <w:p>
            <w:pPr>
              <w:pStyle w:val="Compact"/>
            </w:pPr>
            <w:r>
              <w:t xml:space="preserve">RM-MEDA-P4,8</w:t>
            </w:r>
          </w:p>
        </w:tc>
        <w:tc>
          <w:tcPr/>
          <w:p>
            <w:pPr>
              <w:pStyle w:val="Compact"/>
            </w:pPr>
            <w:r>
              <w:t xml:space="preserve">3</w:t>
            </w:r>
          </w:p>
        </w:tc>
        <w:tc>
          <w:tcPr/>
          <w:p>
            <w:pPr>
              <w:pStyle w:val="Compact"/>
            </w:pPr>
            <w:r>
              <w:t xml:space="preserve">10</w:t>
            </w:r>
          </w:p>
        </w:tc>
        <w:tc>
          <w:tcPr/>
          <w:p>
            <w:pPr>
              <w:pStyle w:val="Compact"/>
            </w:pPr>
            <m:oMath>
              <m:sSub>
                <m:e>
                  <m:r>
                    <m:t>x</m:t>
                  </m:r>
                </m:e>
                <m:sub>
                  <m:r>
                    <m:t>1</m:t>
                  </m:r>
                </m:sub>
              </m:sSub>
              <m:r>
                <m:rPr>
                  <m:sty m:val="p"/>
                </m:rPr>
                <m:t>∈</m:t>
              </m:r>
              <m:r>
                <m:rPr>
                  <m:sty m:val="p"/>
                </m:rPr>
                <m:t>[</m:t>
              </m:r>
              <m:r>
                <m:t>0</m:t>
              </m:r>
              <m:r>
                <m:rPr>
                  <m:sty m:val="p"/>
                </m:rPr>
                <m:t>,</m:t>
              </m:r>
              <m:r>
                <m:t>1</m:t>
              </m:r>
              <m:r>
                <m:rPr>
                  <m:sty m:val="p"/>
                </m:rPr>
                <m:t>]</m:t>
              </m:r>
            </m:oMath>
            <w:r>
              <w:t xml:space="preserve">​</w:t>
            </w:r>
          </w:p>
        </w:tc>
        <w:tc>
          <w:tcPr/>
          <w:p>
            <w:pPr>
              <w:pStyle w:val="Compact"/>
            </w:pPr>
            <w:r>
              <w:t xml:space="preserve">[28]</w:t>
            </w:r>
          </w:p>
        </w:tc>
      </w:tr>
    </w:tbl>
    <w:p>
      <w:pPr>
        <w:pStyle w:val="BodyText"/>
      </w:pPr>
      <w:r>
        <w:t xml:space="preserve">Bốn chỉ số được sử dụng vì một chỉ số duy nhất không thể mô tả mọi khía cạnh của phép xấp xỉ</w:t>
      </w:r>
      <w:r>
        <w:t xml:space="preserve"> </w:t>
      </w:r>
      <m:oMath>
        <m:r>
          <m:t>P</m:t>
        </m:r>
        <m:r>
          <m:t>F</m:t>
        </m:r>
      </m:oMath>
      <w:r>
        <w:t xml:space="preserve">.</w:t>
      </w:r>
      <w:r>
        <w:t xml:space="preserve"> </w:t>
      </w:r>
      <m:oMath>
        <m:r>
          <m:t>I</m:t>
        </m:r>
        <m:r>
          <m:t>G</m:t>
        </m:r>
        <m:r>
          <m:t>D</m:t>
        </m:r>
      </m:oMath>
      <w:r>
        <w:t xml:space="preserve"> </w:t>
      </w:r>
      <w:r>
        <w:t xml:space="preserve">[29] và</w:t>
      </w:r>
      <w:r>
        <w:t xml:space="preserve"> </w:t>
      </w:r>
      <m:oMath>
        <m:r>
          <m:t>ε</m:t>
        </m:r>
      </m:oMath>
      <w:r>
        <w:t xml:space="preserve"> </w:t>
      </w:r>
      <w:r>
        <w:t xml:space="preserve">[30] chủ yếu phản ánh độ chính xác hội tụ hoặc xấp xỉ,</w:t>
      </w:r>
      <w:r>
        <w:t xml:space="preserve"> </w:t>
      </w:r>
      <m:oMath>
        <m:r>
          <m:rPr>
            <m:sty m:val="p"/>
          </m:rPr>
          <m:t>Δ</m:t>
        </m:r>
      </m:oMath>
      <w:r>
        <w:t xml:space="preserve"> </w:t>
      </w:r>
      <w:r>
        <w:t xml:space="preserve">[6] mô tả tính đồng đều phân bố, và</w:t>
      </w:r>
      <w:r>
        <w:t xml:space="preserve"> </w:t>
      </w:r>
      <m:oMath>
        <m:r>
          <m:t>M</m:t>
        </m:r>
        <m:r>
          <m:t>S</m:t>
        </m:r>
      </m:oMath>
      <w:r>
        <w:t xml:space="preserve"> </w:t>
      </w:r>
      <w:r>
        <w:t xml:space="preserve">[6] mô tả mức độ bao phủ của biên. Hướng ưu tiên được báo cáo trong</w:t>
      </w:r>
      <w:r>
        <w:t xml:space="preserve"> </w:t>
      </w:r>
      <w:hyperlink w:anchor="X137be39cd4edf882d56efc1c02363e790cbc702">
        <w:r>
          <w:rPr>
            <w:rStyle w:val="Hyperlink"/>
          </w:rPr>
          <w:t xml:space="preserve">Bảng 2</w:t>
        </w:r>
      </w:hyperlink>
      <w:r>
        <w:t xml:space="preserve">:</w:t>
      </w:r>
      <w:r>
        <w:t xml:space="preserve"> </w:t>
      </w:r>
      <m:oMath>
        <m:r>
          <m:t>I</m:t>
        </m:r>
        <m:r>
          <m:t>G</m:t>
        </m:r>
        <m:r>
          <m:t>D</m:t>
        </m:r>
      </m:oMath>
      <w:r>
        <w:t xml:space="preserve">,</w:t>
      </w:r>
      <w:r>
        <w:t xml:space="preserve"> </w:t>
      </w:r>
      <m:oMath>
        <m:r>
          <m:t>ε</m:t>
        </m:r>
      </m:oMath>
      <w:r>
        <w:t xml:space="preserve">,</w:t>
      </w:r>
      <w:r>
        <w:t xml:space="preserve"> </w:t>
      </w:r>
      <m:oMath>
        <m:r>
          <m:rPr>
            <m:sty m:val="p"/>
          </m:rPr>
          <m:t>Δ</m:t>
        </m:r>
      </m:oMath>
      <w:r>
        <w:t xml:space="preserve"> </w:t>
      </w:r>
      <w:r>
        <w:t xml:space="preserve">được tối thiểu hóa, trong khi</w:t>
      </w:r>
      <w:r>
        <w:t xml:space="preserve"> </w:t>
      </w:r>
      <m:oMath>
        <m:r>
          <m:t>M</m:t>
        </m:r>
        <m:r>
          <m:t>S</m:t>
        </m:r>
      </m:oMath>
      <w:r>
        <w:t xml:space="preserve"> </w:t>
      </w:r>
      <w:r>
        <w:t xml:space="preserve">được tối đa hóa. Các hướng chỉ số này được sử dụng nhất quán trong tất cả các xếp hạng, so sánh thống kê, và số liệu tổng hợp.</w:t>
      </w:r>
    </w:p>
    <w:p>
      <w:pPr>
        <w:pStyle w:val="BodyText"/>
      </w:pPr>
      <w:r>
        <w:t xml:space="preserve">Một quy trình thực nghiệm chung được sử dụng cho tất cả các so sánh bài toán chuẩn. Bộ thuật toán so sánh gồm NS-MFO [13], MOMSA [14], và MOGNDO [9], đại diện tương ứng cho sắp xếp không trội, sắp xếp khoảng cách chen chúc ưu tú, và lựa chọn thủ lĩnh dựa trên lưới kho lưu trữ. Tất cả các thuật toán sử dụng cùng định nghĩa bài toán, kích thước quần thể 100, số vòng lặp tối đa 500, và 30 lần chạy độc lập cho mỗi bài toán. Các thuật toán có kho lưu trữ ngoài sử dụng dung lượng kho lưu trữ 200. Đối với cả B-MOSFOA và E-MOSFOA,</w:t>
      </w:r>
      <w:r>
        <w:t xml:space="preserve"> </w:t>
      </w:r>
      <m:oMath>
        <m:sSub>
          <m:e>
            <m:r>
              <m:t>N</m:t>
            </m:r>
          </m:e>
          <m:sub>
            <m:r>
              <m:t>r</m:t>
            </m:r>
          </m:sub>
        </m:sSub>
        <m:r>
          <m:rPr>
            <m:sty m:val="p"/>
          </m:rPr>
          <m:t>=</m:t>
        </m:r>
        <m:r>
          <m:t>200</m:t>
        </m:r>
      </m:oMath>
      <w:r>
        <w:t xml:space="preserve">,</w:t>
      </w:r>
      <w:r>
        <w:t xml:space="preserve"> </w:t>
      </w:r>
      <m:oMath>
        <m:sSub>
          <m:e>
            <m:r>
              <m:t>n</m:t>
            </m:r>
          </m:e>
          <m:sub>
            <m:r>
              <m:t>g</m:t>
            </m:r>
            <m:r>
              <m:t>r</m:t>
            </m:r>
            <m:r>
              <m:t>i</m:t>
            </m:r>
            <m:r>
              <m:t>d</m:t>
            </m:r>
          </m:sub>
        </m:sSub>
        <m:r>
          <m:rPr>
            <m:sty m:val="p"/>
          </m:rPr>
          <m:t>=</m:t>
        </m:r>
        <m:r>
          <m:t>10</m:t>
        </m:r>
      </m:oMath>
      <w:r>
        <w:t xml:space="preserve">; và</w:t>
      </w:r>
      <w:r>
        <w:t xml:space="preserve"> </w:t>
      </w:r>
      <m:oMath>
        <m:r>
          <m:t>G</m:t>
        </m:r>
        <m:sSub>
          <m:e>
            <m:r>
              <m:t>P</m:t>
            </m:r>
          </m:e>
          <m:sub>
            <m:r>
              <m:t>0</m:t>
            </m:r>
          </m:sub>
        </m:sSub>
        <m:r>
          <m:rPr>
            <m:sty m:val="p"/>
          </m:rPr>
          <m:t>=</m:t>
        </m:r>
        <m:r>
          <m:t>0.5</m:t>
        </m:r>
      </m:oMath>
      <w:r>
        <w:t xml:space="preserve">. Các cài đặt này tạo thành đường cơ sở (baseline) bài toán chuẩn chính, và độ nhạy của chúng được khảo sát riêng.</w:t>
      </w:r>
    </w:p>
    <w:p>
      <w:pPr>
        <w:pStyle w:val="BodyText"/>
      </w:pPr>
      <w:r>
        <w:rPr>
          <w:b/>
          <w:bCs/>
        </w:rPr>
        <w:t xml:space="preserve">Bảng 2. Các chỉ số đánh giá hiệu năng (Performance metrics).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pPr>
            <w:r>
              <w:t xml:space="preserve">Đo lường</w:t>
            </w:r>
          </w:p>
        </w:tc>
        <w:tc>
          <w:tcPr/>
          <w:p>
            <w:pPr>
              <w:pStyle w:val="Compact"/>
            </w:pPr>
            <w:r>
              <w:t xml:space="preserve">Mục đích</w:t>
            </w:r>
          </w:p>
        </w:tc>
        <w:tc>
          <w:tcPr/>
          <w:p>
            <w:pPr>
              <w:pStyle w:val="Compact"/>
            </w:pPr>
            <w:r>
              <w:t xml:space="preserve">Giá trị ưu tiên</w:t>
            </w:r>
          </w:p>
        </w:tc>
        <w:tc>
          <w:tcPr/>
          <w:p>
            <w:pPr>
              <w:pStyle w:val="Compact"/>
            </w:pPr>
            <w:r>
              <w:t xml:space="preserve">Tài liệu tham khảo</w:t>
            </w:r>
          </w:p>
        </w:tc>
      </w:tr>
      <w:tr>
        <w:tc>
          <w:tcPr/>
          <w:p>
            <w:pPr>
              <w:pStyle w:val="Compact"/>
            </w:pPr>
            <m:oMath>
              <m:r>
                <m:t>ε</m:t>
              </m:r>
            </m:oMath>
            <w:r>
              <w:t xml:space="preserve">​</w:t>
            </w:r>
          </w:p>
        </w:tc>
        <w:tc>
          <w:tcPr/>
          <w:p>
            <w:pPr>
              <w:pStyle w:val="Compact"/>
            </w:pPr>
            <w:r>
              <w:t xml:space="preserve">Độ dịch chuyển tối thiểu để trội biên tham chiếu</w:t>
            </w:r>
          </w:p>
        </w:tc>
        <w:tc>
          <w:tcPr/>
          <w:p>
            <w:pPr>
              <w:pStyle w:val="Compact"/>
            </w:pPr>
            <w:r>
              <w:t xml:space="preserve">Hội tụ</w:t>
            </w:r>
          </w:p>
        </w:tc>
        <w:tc>
          <w:tcPr/>
          <w:p>
            <w:pPr>
              <w:pStyle w:val="Compact"/>
            </w:pPr>
            <w:r>
              <w:t xml:space="preserve">Thấp</w:t>
            </w:r>
          </w:p>
        </w:tc>
        <w:tc>
          <w:tcPr/>
          <w:p>
            <w:pPr>
              <w:pStyle w:val="Compact"/>
            </w:pPr>
            <w:r>
              <w:t xml:space="preserve">[30]</w:t>
            </w:r>
          </w:p>
        </w:tc>
      </w:tr>
      <w:tr>
        <w:tc>
          <w:tcPr/>
          <w:p>
            <w:pPr>
              <w:pStyle w:val="Compact"/>
            </w:pPr>
            <m:oMath>
              <m:r>
                <m:t>I</m:t>
              </m:r>
              <m:r>
                <m:t>G</m:t>
              </m:r>
              <m:r>
                <m:t>D</m:t>
              </m:r>
            </m:oMath>
            <w:r>
              <w:t xml:space="preserve">​</w:t>
            </w:r>
          </w:p>
        </w:tc>
        <w:tc>
          <w:tcPr/>
          <w:p>
            <w:pPr>
              <w:pStyle w:val="Compact"/>
            </w:pPr>
            <w:r>
              <w:t xml:space="preserve">Khoảng cách trung bình từ biên tham chiếu đến phép xấp xỉ</w:t>
            </w:r>
          </w:p>
        </w:tc>
        <w:tc>
          <w:tcPr/>
          <w:p>
            <w:pPr>
              <w:pStyle w:val="Compact"/>
            </w:pPr>
            <w:r>
              <w:t xml:space="preserve">Hội tụ và Đa dạng</w:t>
            </w:r>
          </w:p>
        </w:tc>
        <w:tc>
          <w:tcPr/>
          <w:p>
            <w:pPr>
              <w:pStyle w:val="Compact"/>
            </w:pPr>
            <w:r>
              <w:t xml:space="preserve">Thấp</w:t>
            </w:r>
          </w:p>
        </w:tc>
        <w:tc>
          <w:tcPr/>
          <w:p>
            <w:pPr>
              <w:pStyle w:val="Compact"/>
            </w:pPr>
            <w:r>
              <w:t xml:space="preserve">[29]</w:t>
            </w:r>
          </w:p>
        </w:tc>
      </w:tr>
      <w:tr>
        <w:tc>
          <w:tcPr/>
          <w:p>
            <w:pPr>
              <w:pStyle w:val="Compact"/>
            </w:pPr>
            <m:oMath>
              <m:r>
                <m:rPr>
                  <m:sty m:val="p"/>
                </m:rPr>
                <m:t>Δ</m:t>
              </m:r>
            </m:oMath>
            <w:r>
              <w:t xml:space="preserve">​</w:t>
            </w:r>
          </w:p>
        </w:tc>
        <w:tc>
          <w:tcPr/>
          <w:p>
            <w:pPr>
              <w:pStyle w:val="Compact"/>
            </w:pPr>
            <w:r>
              <w:t xml:space="preserve">Sự đồng đều khoảng cách giữa các nghiệm liên tiếp</w:t>
            </w:r>
          </w:p>
        </w:tc>
        <w:tc>
          <w:tcPr/>
          <w:p>
            <w:pPr>
              <w:pStyle w:val="Compact"/>
            </w:pPr>
            <w:r>
              <w:t xml:space="preserve">Phân bố</w:t>
            </w:r>
          </w:p>
        </w:tc>
        <w:tc>
          <w:tcPr/>
          <w:p>
            <w:pPr>
              <w:pStyle w:val="Compact"/>
            </w:pPr>
            <w:r>
              <w:t xml:space="preserve">Thấp</w:t>
            </w:r>
          </w:p>
        </w:tc>
        <w:tc>
          <w:tcPr/>
          <w:p>
            <w:pPr>
              <w:pStyle w:val="Compact"/>
            </w:pPr>
            <w:r>
              <w:t xml:space="preserve">[46]</w:t>
            </w:r>
          </w:p>
        </w:tc>
      </w:tr>
      <w:tr>
        <w:tc>
          <w:tcPr/>
          <w:p>
            <w:pPr>
              <w:pStyle w:val="Compact"/>
            </w:pPr>
            <m:oMath>
              <m:r>
                <m:t>M</m:t>
              </m:r>
              <m:r>
                <m:t>S</m:t>
              </m:r>
            </m:oMath>
            <w:r>
              <w:t xml:space="preserve">​</w:t>
            </w:r>
          </w:p>
        </w:tc>
        <w:tc>
          <w:tcPr/>
          <w:p>
            <w:pPr>
              <w:pStyle w:val="Compact"/>
            </w:pPr>
            <w:r>
              <w:t xml:space="preserve">Mức độ bao phủ lớn nhất trong không gian mục tiêu</w:t>
            </w:r>
          </w:p>
        </w:tc>
        <w:tc>
          <w:tcPr/>
          <w:p>
            <w:pPr>
              <w:pStyle w:val="Compact"/>
            </w:pPr>
            <w:r>
              <w:t xml:space="preserve">Đa dạng</w:t>
            </w:r>
          </w:p>
        </w:tc>
        <w:tc>
          <w:tcPr/>
          <w:p>
            <w:pPr>
              <w:pStyle w:val="Compact"/>
            </w:pPr>
            <w:r>
              <w:t xml:space="preserve">Cao</w:t>
            </w:r>
          </w:p>
        </w:tc>
        <w:tc>
          <w:tcPr/>
          <w:p>
            <w:pPr>
              <w:pStyle w:val="Compact"/>
            </w:pPr>
            <w:r>
              <w:t xml:space="preserve">[46]</w:t>
            </w:r>
          </w:p>
        </w:tc>
      </w:tr>
    </w:tbl>
    <w:p>
      <w:pPr>
        <w:pStyle w:val="BodyText"/>
      </w:pPr>
      <w:r>
        <w:t xml:space="preserve">Đối với mỗi bài toán và chỉ số, Tốt nhất (Best), Trung bình (Mean), và Độ lệch chuẩn (Std) được thu được từ 30 lần chạy độc lập. Giá trị Trung bình được sử dụng để xếp hạng, trong khi Std chỉ được diễn giải như một thước đo ổn định giữa các lần chạy. Vì các mẫu từ các thuật toán khác nhau là độc lập, các kiểm định Wilcoxon rank-sum hai phía được sử dụng [33-35], tiếp theo là hiệu chỉnh Holm trên bốn so sánh cặp trong mỗi họ bài toán-chỉ số ở mức</w:t>
      </w:r>
      <w:r>
        <w:t xml:space="preserve"> </w:t>
      </w:r>
      <m:oMath>
        <m:r>
          <m:t>α</m:t>
        </m:r>
        <m:r>
          <m:rPr>
            <m:sty m:val="p"/>
          </m:rPr>
          <m:t>=</m:t>
        </m:r>
        <m:r>
          <m:t>0.05</m:t>
        </m:r>
      </m:oMath>
      <w:r>
        <w:t xml:space="preserve"> </w:t>
      </w:r>
      <w:r>
        <w:t xml:space="preserve">[36]. Trong các bảng chi tiết, các ký hiệu Wilcoxon-Holm được viết với E-MOSFOA là tham chiếu: +, -, và = có nghĩa là E-MOSFOA tốt hơn, tệ hơn, hoặc không khác biệt có ý nghĩa thống kê so với thuật toán được so sánh, tương ứng; Ref. đánh dấu cột tham chiếu E-MOSFOA. Tương tự, W/D/L (Thắng/Hòa/Thua) trong Bảng 4 cho biết số trường hợp mà thuật toán được liệt kê tốt hơn, không khác biệt có ý nghĩa, hoặc tệ hơn E-MOSFOA về mặt thống kê.</w:t>
      </w:r>
    </w:p>
    <w:bookmarkEnd w:id="15"/>
    <w:bookmarkStart w:id="16" w:name="Xe51fee72c67debf84010fb58d34aac7f134fbec"/>
    <w:p>
      <w:pPr>
        <w:pStyle w:val="Heading3"/>
      </w:pPr>
      <w:r>
        <w:t xml:space="preserve">3.2. Tổng hợp Bài toán Chuẩn và Chi phí Tính toán (Benchmark Summary and Computational Cost)</w:t>
      </w:r>
    </w:p>
    <w:p>
      <w:pPr>
        <w:pStyle w:val="FirstParagraph"/>
      </w:pPr>
      <w:r>
        <w:t xml:space="preserve">Bằng chứng bài toán chuẩn được diễn giải từ hai góc nhìn bổ sung cho nhau: nỗ lực tính toán và chất lượng biên Pareto. Nỗ lực tính toán được đặc trưng bởi thời gian chạy, số lần đánh giá hàm (Function Evaluations - FEs), và kích thước kho lưu trữ cuối cùng, trong khi đánh giá chất lượng dựa trên các xếp hạng và so sánh Wilcoxon-Holm đã giới thiệu ở trên. Sự phân tách này là cần thiết vì một giá trị chỉ số thấp hơn tự nó không mô tả chi phí tính toán cần thiết để đạt được nó.</w:t>
      </w:r>
    </w:p>
    <w:p>
      <w:pPr>
        <w:pStyle w:val="BodyText"/>
      </w:pPr>
      <w:r>
        <w:t xml:space="preserve">Tất cả các tính toán bài toán chuẩn được thực hiện bằng MATLAB trên một trạm làm việc trang bị CPU Intel Xeon E5-2667 v2 3.30 GHz, 16 lõi vật lý, 32 luồng xử lý logic, và 64 GB RAM; các lần chạy song song sử dụng 30 worker. Vì các lần chạy độc lập được thực thi song song, thời gian chạy trong</w:t>
      </w:r>
      <w:r>
        <w:t xml:space="preserve"> </w:t>
      </w:r>
      <w:hyperlink w:anchor="X3181cc99eb11496cc10a007b4a799bf95003b22">
        <w:r>
          <w:rPr>
            <w:rStyle w:val="Hyperlink"/>
          </w:rPr>
          <w:t xml:space="preserve">Bảng 3</w:t>
        </w:r>
      </w:hyperlink>
      <w:r>
        <w:t xml:space="preserve"> </w:t>
      </w:r>
      <w:r>
        <w:t xml:space="preserve">biểu thị thời gian tính toán trung bình của một lần chạy chứ không phải thời gian trôi qua của toàn bộ lô song song.</w:t>
      </w:r>
    </w:p>
    <w:p>
      <w:pPr>
        <w:pStyle w:val="BodyText"/>
      </w:pPr>
      <w:hyperlink w:anchor="X3181cc99eb11496cc10a007b4a799bf95003b22">
        <w:r>
          <w:rPr>
            <w:rStyle w:val="Hyperlink"/>
          </w:rPr>
          <w:t xml:space="preserve">Bảng 3</w:t>
        </w:r>
      </w:hyperlink>
      <w:r>
        <w:t xml:space="preserve"> </w:t>
      </w:r>
      <w:r>
        <w:t xml:space="preserve">cho thấy hai biến thể MOSFOA sử dụng ngân sách đánh giá nhỏ nhất, với 50,100 FEs mỗi lần chạy. Ngược lại, MOMSA sử dụng khoảng 60,100 FEs, MOGNDO sử dụng 100,100 FEs, và NS-MFO sử dụng 150,100 FEs. B-MOSFOA cũng cho thời gian chạy tổng thể thấp nhất, 28.3 giây mỗi lần chạy. E-MOSFOA làm tăng thời gian chạy tổng thể lên 33.9 giây do cơ chế điều khiển thích ứng và tinh chỉnh cuối cùng của nó, việc này đưa vào các thao tác bổ sung. Tuy nhiên, giá trị này vẫn gần với MOMSA (29.7 giây) và thấp hơn đáng kể so với NS-MFO (65.8 giây) và MOGNDO (143 giây).</w:t>
      </w:r>
    </w:p>
    <w:p>
      <w:pPr>
        <w:pStyle w:val="BodyText"/>
      </w:pPr>
      <w:r>
        <w:rPr>
          <w:b/>
          <w:bCs/>
        </w:rPr>
        <w:t xml:space="preserve">Bảng 3. Cài đặt tính toán và thống kê thời gian chạy cho các lần chạy bài toán chuẩn đã hiệu chỉnh.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Bộ bài toán</w:t>
            </w:r>
          </w:p>
        </w:tc>
        <w:tc>
          <w:tcPr/>
          <w:p>
            <w:pPr>
              <w:pStyle w:val="Compact"/>
            </w:pPr>
            <w:r>
              <w:t xml:space="preserve">Thuật toán</w:t>
            </w:r>
          </w:p>
        </w:tc>
        <w:tc>
          <w:tcPr/>
          <w:p>
            <w:pPr>
              <w:pStyle w:val="Compact"/>
            </w:pPr>
            <w:r>
              <w:t xml:space="preserve">Số bài toán</w:t>
            </w:r>
          </w:p>
        </w:tc>
        <w:tc>
          <w:tcPr/>
          <w:p>
            <w:pPr>
              <w:pStyle w:val="Compact"/>
            </w:pPr>
            <w:r>
              <w:t xml:space="preserve">Số lần chạy</w:t>
            </w:r>
          </w:p>
        </w:tc>
        <w:tc>
          <w:tcPr/>
          <w:p>
            <w:pPr>
              <w:pStyle w:val="Compact"/>
            </w:pPr>
            <w:r>
              <w:t xml:space="preserve">TB thời gian chạy/lần (s)</w:t>
            </w:r>
          </w:p>
        </w:tc>
        <w:tc>
          <w:tcPr/>
          <w:p>
            <w:pPr>
              <w:pStyle w:val="Compact"/>
            </w:pPr>
            <w:r>
              <w:t xml:space="preserve">TB FEs/lần</w:t>
            </w:r>
          </w:p>
        </w:tc>
        <w:tc>
          <w:tcPr/>
          <w:p>
            <w:pPr>
              <w:pStyle w:val="Compact"/>
            </w:pPr>
            <w:r>
              <w:t xml:space="preserve">TB kích thước kho lưu trữ</w:t>
            </w:r>
          </w:p>
        </w:tc>
      </w:tr>
      <w:tr>
        <w:tc>
          <w:tcPr/>
          <w:p>
            <w:pPr>
              <w:pStyle w:val="Compact"/>
            </w:pPr>
            <w:r>
              <w:t xml:space="preserve">IMOP</w:t>
            </w:r>
          </w:p>
        </w:tc>
        <w:tc>
          <w:tcPr/>
          <w:p>
            <w:pPr>
              <w:pStyle w:val="Compact"/>
            </w:pPr>
            <w:r>
              <w:t xml:space="preserve">MOMSA</w:t>
            </w:r>
          </w:p>
        </w:tc>
        <w:tc>
          <w:tcPr/>
          <w:p>
            <w:pPr>
              <w:pStyle w:val="Compact"/>
            </w:pPr>
            <w:r>
              <w:t xml:space="preserve">8</w:t>
            </w:r>
          </w:p>
        </w:tc>
        <w:tc>
          <w:tcPr/>
          <w:p>
            <w:pPr>
              <w:pStyle w:val="Compact"/>
            </w:pPr>
            <w:r>
              <w:t xml:space="preserve">240</w:t>
            </w:r>
          </w:p>
        </w:tc>
        <w:tc>
          <w:tcPr/>
          <w:p>
            <w:pPr>
              <w:pStyle w:val="Compact"/>
            </w:pPr>
            <w:r>
              <w:t xml:space="preserve">35.8</w:t>
            </w:r>
          </w:p>
        </w:tc>
        <w:tc>
          <w:tcPr/>
          <w:p>
            <w:pPr>
              <w:pStyle w:val="Compact"/>
            </w:pPr>
            <w:r>
              <w:t xml:space="preserve">60142</w:t>
            </w:r>
          </w:p>
        </w:tc>
        <w:tc>
          <w:tcPr/>
          <w:p>
            <w:pPr>
              <w:pStyle w:val="Compact"/>
            </w:pPr>
            <w:r>
              <w:t xml:space="preserve">162</w:t>
            </w:r>
          </w:p>
        </w:tc>
      </w:tr>
      <w:tr>
        <w:tc>
          <w:tcPr/>
          <w:p>
            <w:pPr>
              <w:pStyle w:val="Compact"/>
            </w:pPr>
          </w:p>
        </w:tc>
        <w:tc>
          <w:tcPr/>
          <w:p>
            <w:pPr>
              <w:pStyle w:val="Compact"/>
            </w:pPr>
            <w:r>
              <w:t xml:space="preserve">NS-MFO</w:t>
            </w:r>
          </w:p>
        </w:tc>
        <w:tc>
          <w:tcPr/>
          <w:p>
            <w:pPr>
              <w:pStyle w:val="Compact"/>
            </w:pPr>
            <w:r>
              <w:t xml:space="preserve">8</w:t>
            </w:r>
          </w:p>
        </w:tc>
        <w:tc>
          <w:tcPr/>
          <w:p>
            <w:pPr>
              <w:pStyle w:val="Compact"/>
            </w:pPr>
            <w:r>
              <w:t xml:space="preserve">240</w:t>
            </w:r>
          </w:p>
        </w:tc>
        <w:tc>
          <w:tcPr/>
          <w:p>
            <w:pPr>
              <w:pStyle w:val="Compact"/>
            </w:pPr>
            <w:r>
              <w:t xml:space="preserve">72.4</w:t>
            </w:r>
          </w:p>
        </w:tc>
        <w:tc>
          <w:tcPr/>
          <w:p>
            <w:pPr>
              <w:pStyle w:val="Compact"/>
            </w:pPr>
            <w:r>
              <w:t xml:space="preserve">150100</w:t>
            </w:r>
          </w:p>
        </w:tc>
        <w:tc>
          <w:tcPr/>
          <w:p>
            <w:pPr>
              <w:pStyle w:val="Compact"/>
            </w:pPr>
            <w:r>
              <w:t xml:space="preserve">158</w:t>
            </w:r>
          </w:p>
        </w:tc>
      </w:tr>
      <w:tr>
        <w:tc>
          <w:tcPr/>
          <w:p>
            <w:pPr>
              <w:pStyle w:val="Compact"/>
            </w:pPr>
          </w:p>
        </w:tc>
        <w:tc>
          <w:tcPr/>
          <w:p>
            <w:pPr>
              <w:pStyle w:val="Compact"/>
            </w:pPr>
            <w:r>
              <w:t xml:space="preserve">MOGNDO</w:t>
            </w:r>
          </w:p>
        </w:tc>
        <w:tc>
          <w:tcPr/>
          <w:p>
            <w:pPr>
              <w:pStyle w:val="Compact"/>
            </w:pPr>
            <w:r>
              <w:t xml:space="preserve">8</w:t>
            </w:r>
          </w:p>
        </w:tc>
        <w:tc>
          <w:tcPr/>
          <w:p>
            <w:pPr>
              <w:pStyle w:val="Compact"/>
            </w:pPr>
            <w:r>
              <w:t xml:space="preserve">240</w:t>
            </w:r>
          </w:p>
        </w:tc>
        <w:tc>
          <w:tcPr/>
          <w:p>
            <w:pPr>
              <w:pStyle w:val="Compact"/>
            </w:pPr>
            <w:r>
              <w:t xml:space="preserve">53.8</w:t>
            </w:r>
          </w:p>
        </w:tc>
        <w:tc>
          <w:tcPr/>
          <w:p>
            <w:pPr>
              <w:pStyle w:val="Compact"/>
            </w:pPr>
            <w:r>
              <w:t xml:space="preserve">100100</w:t>
            </w:r>
          </w:p>
        </w:tc>
        <w:tc>
          <w:tcPr/>
          <w:p>
            <w:pPr>
              <w:pStyle w:val="Compact"/>
            </w:pPr>
            <w:r>
              <w:t xml:space="preserve">61.5</w:t>
            </w:r>
          </w:p>
        </w:tc>
      </w:tr>
      <w:tr>
        <w:tc>
          <w:tcPr/>
          <w:p>
            <w:pPr>
              <w:pStyle w:val="Compact"/>
            </w:pPr>
          </w:p>
        </w:tc>
        <w:tc>
          <w:tcPr/>
          <w:p>
            <w:pPr>
              <w:pStyle w:val="Compact"/>
            </w:pPr>
            <w:r>
              <w:t xml:space="preserve">B-MOSFOA</w:t>
            </w:r>
          </w:p>
        </w:tc>
        <w:tc>
          <w:tcPr/>
          <w:p>
            <w:pPr>
              <w:pStyle w:val="Compact"/>
            </w:pPr>
            <w:r>
              <w:t xml:space="preserve">8</w:t>
            </w:r>
          </w:p>
        </w:tc>
        <w:tc>
          <w:tcPr/>
          <w:p>
            <w:pPr>
              <w:pStyle w:val="Compact"/>
            </w:pPr>
            <w:r>
              <w:t xml:space="preserve">240</w:t>
            </w:r>
          </w:p>
        </w:tc>
        <w:tc>
          <w:tcPr/>
          <w:p>
            <w:pPr>
              <w:pStyle w:val="Compact"/>
            </w:pPr>
            <w:r>
              <w:t xml:space="preserve">19.2</w:t>
            </w:r>
          </w:p>
        </w:tc>
        <w:tc>
          <w:tcPr/>
          <w:p>
            <w:pPr>
              <w:pStyle w:val="Compact"/>
            </w:pPr>
            <w:r>
              <w:t xml:space="preserve">50100</w:t>
            </w:r>
          </w:p>
        </w:tc>
        <w:tc>
          <w:tcPr/>
          <w:p>
            <w:pPr>
              <w:pStyle w:val="Compact"/>
            </w:pPr>
            <w:r>
              <w:t xml:space="preserve">109</w:t>
            </w:r>
          </w:p>
        </w:tc>
      </w:tr>
      <w:tr>
        <w:tc>
          <w:tcPr/>
          <w:p>
            <w:pPr>
              <w:pStyle w:val="Compact"/>
            </w:pPr>
          </w:p>
        </w:tc>
        <w:tc>
          <w:tcPr/>
          <w:p>
            <w:pPr>
              <w:pStyle w:val="Compact"/>
            </w:pPr>
            <w:r>
              <w:t xml:space="preserve">E-MOSFOA</w:t>
            </w:r>
          </w:p>
        </w:tc>
        <w:tc>
          <w:tcPr/>
          <w:p>
            <w:pPr>
              <w:pStyle w:val="Compact"/>
            </w:pPr>
            <w:r>
              <w:t xml:space="preserve">8</w:t>
            </w:r>
          </w:p>
        </w:tc>
        <w:tc>
          <w:tcPr/>
          <w:p>
            <w:pPr>
              <w:pStyle w:val="Compact"/>
            </w:pPr>
            <w:r>
              <w:t xml:space="preserve">240</w:t>
            </w:r>
          </w:p>
        </w:tc>
        <w:tc>
          <w:tcPr/>
          <w:p>
            <w:pPr>
              <w:pStyle w:val="Compact"/>
            </w:pPr>
            <w:r>
              <w:t xml:space="preserve">36.3</w:t>
            </w:r>
          </w:p>
        </w:tc>
        <w:tc>
          <w:tcPr/>
          <w:p>
            <w:pPr>
              <w:pStyle w:val="Compact"/>
            </w:pPr>
            <w:r>
              <w:t xml:space="preserve">50100</w:t>
            </w:r>
          </w:p>
        </w:tc>
        <w:tc>
          <w:tcPr/>
          <w:p>
            <w:pPr>
              <w:pStyle w:val="Compact"/>
            </w:pPr>
            <w:r>
              <w:t xml:space="preserve">168</w:t>
            </w:r>
          </w:p>
        </w:tc>
      </w:tr>
      <w:tr>
        <w:tc>
          <w:tcPr/>
          <w:p>
            <w:pPr>
              <w:pStyle w:val="Compact"/>
            </w:pPr>
            <w:r>
              <w:t xml:space="preserve">UF</w:t>
            </w:r>
          </w:p>
        </w:tc>
        <w:tc>
          <w:tcPr/>
          <w:p>
            <w:pPr>
              <w:pStyle w:val="Compact"/>
            </w:pPr>
            <w:r>
              <w:t xml:space="preserve">MOMSA</w:t>
            </w:r>
          </w:p>
        </w:tc>
        <w:tc>
          <w:tcPr/>
          <w:p>
            <w:pPr>
              <w:pStyle w:val="Compact"/>
            </w:pPr>
            <w:r>
              <w:t xml:space="preserve">9</w:t>
            </w:r>
          </w:p>
        </w:tc>
        <w:tc>
          <w:tcPr/>
          <w:p>
            <w:pPr>
              <w:pStyle w:val="Compact"/>
            </w:pPr>
            <w:r>
              <w:t xml:space="preserve">270</w:t>
            </w:r>
          </w:p>
        </w:tc>
        <w:tc>
          <w:tcPr/>
          <w:p>
            <w:pPr>
              <w:pStyle w:val="Compact"/>
            </w:pPr>
            <w:r>
              <w:t xml:space="preserve">30.5</w:t>
            </w:r>
          </w:p>
        </w:tc>
        <w:tc>
          <w:tcPr/>
          <w:p>
            <w:pPr>
              <w:pStyle w:val="Compact"/>
            </w:pPr>
            <w:r>
              <w:t xml:space="preserve">60111</w:t>
            </w:r>
          </w:p>
        </w:tc>
        <w:tc>
          <w:tcPr/>
          <w:p>
            <w:pPr>
              <w:pStyle w:val="Compact"/>
            </w:pPr>
            <w:r>
              <w:t xml:space="preserve">125</w:t>
            </w:r>
          </w:p>
        </w:tc>
      </w:tr>
      <w:tr>
        <w:tc>
          <w:tcPr/>
          <w:p>
            <w:pPr>
              <w:pStyle w:val="Compact"/>
            </w:pPr>
          </w:p>
        </w:tc>
        <w:tc>
          <w:tcPr/>
          <w:p>
            <w:pPr>
              <w:pStyle w:val="Compact"/>
            </w:pPr>
            <w:r>
              <w:t xml:space="preserve">NS-MFO</w:t>
            </w:r>
          </w:p>
        </w:tc>
        <w:tc>
          <w:tcPr/>
          <w:p>
            <w:pPr>
              <w:pStyle w:val="Compact"/>
            </w:pPr>
            <w:r>
              <w:t xml:space="preserve">9</w:t>
            </w:r>
          </w:p>
        </w:tc>
        <w:tc>
          <w:tcPr/>
          <w:p>
            <w:pPr>
              <w:pStyle w:val="Compact"/>
            </w:pPr>
            <w:r>
              <w:t xml:space="preserve">270</w:t>
            </w:r>
          </w:p>
        </w:tc>
        <w:tc>
          <w:tcPr/>
          <w:p>
            <w:pPr>
              <w:pStyle w:val="Compact"/>
            </w:pPr>
            <w:r>
              <w:t xml:space="preserve">70.5</w:t>
            </w:r>
          </w:p>
        </w:tc>
        <w:tc>
          <w:tcPr/>
          <w:p>
            <w:pPr>
              <w:pStyle w:val="Compact"/>
            </w:pPr>
            <w:r>
              <w:t xml:space="preserve">150100</w:t>
            </w:r>
          </w:p>
        </w:tc>
        <w:tc>
          <w:tcPr/>
          <w:p>
            <w:pPr>
              <w:pStyle w:val="Compact"/>
            </w:pPr>
            <w:r>
              <w:t xml:space="preserve">139</w:t>
            </w:r>
          </w:p>
        </w:tc>
      </w:tr>
      <w:tr>
        <w:tc>
          <w:tcPr/>
          <w:p>
            <w:pPr>
              <w:pStyle w:val="Compact"/>
            </w:pPr>
          </w:p>
        </w:tc>
        <w:tc>
          <w:tcPr/>
          <w:p>
            <w:pPr>
              <w:pStyle w:val="Compact"/>
            </w:pPr>
            <w:r>
              <w:t xml:space="preserve">MOGNDO</w:t>
            </w:r>
          </w:p>
        </w:tc>
        <w:tc>
          <w:tcPr/>
          <w:p>
            <w:pPr>
              <w:pStyle w:val="Compact"/>
            </w:pPr>
            <w:r>
              <w:t xml:space="preserve">9</w:t>
            </w:r>
          </w:p>
        </w:tc>
        <w:tc>
          <w:tcPr/>
          <w:p>
            <w:pPr>
              <w:pStyle w:val="Compact"/>
            </w:pPr>
            <w:r>
              <w:t xml:space="preserve">270</w:t>
            </w:r>
          </w:p>
        </w:tc>
        <w:tc>
          <w:tcPr/>
          <w:p>
            <w:pPr>
              <w:pStyle w:val="Compact"/>
            </w:pPr>
            <w:r>
              <w:t xml:space="preserve">90.1</w:t>
            </w:r>
          </w:p>
        </w:tc>
        <w:tc>
          <w:tcPr/>
          <w:p>
            <w:pPr>
              <w:pStyle w:val="Compact"/>
            </w:pPr>
            <w:r>
              <w:t xml:space="preserve">100100</w:t>
            </w:r>
          </w:p>
        </w:tc>
        <w:tc>
          <w:tcPr/>
          <w:p>
            <w:pPr>
              <w:pStyle w:val="Compact"/>
            </w:pPr>
            <w:r>
              <w:t xml:space="preserve">92.2</w:t>
            </w:r>
          </w:p>
        </w:tc>
      </w:tr>
      <w:tr>
        <w:tc>
          <w:tcPr/>
          <w:p>
            <w:pPr>
              <w:pStyle w:val="Compact"/>
            </w:pPr>
          </w:p>
        </w:tc>
        <w:tc>
          <w:tcPr/>
          <w:p>
            <w:pPr>
              <w:pStyle w:val="Compact"/>
            </w:pPr>
            <w:r>
              <w:t xml:space="preserve">B-MOSFOA</w:t>
            </w:r>
          </w:p>
        </w:tc>
        <w:tc>
          <w:tcPr/>
          <w:p>
            <w:pPr>
              <w:pStyle w:val="Compact"/>
            </w:pPr>
            <w:r>
              <w:t xml:space="preserve">9</w:t>
            </w:r>
          </w:p>
        </w:tc>
        <w:tc>
          <w:tcPr/>
          <w:p>
            <w:pPr>
              <w:pStyle w:val="Compact"/>
            </w:pPr>
            <w:r>
              <w:t xml:space="preserve">270</w:t>
            </w:r>
          </w:p>
        </w:tc>
        <w:tc>
          <w:tcPr/>
          <w:p>
            <w:pPr>
              <w:pStyle w:val="Compact"/>
            </w:pPr>
            <w:r>
              <w:t xml:space="preserve">19.4</w:t>
            </w:r>
          </w:p>
        </w:tc>
        <w:tc>
          <w:tcPr/>
          <w:p>
            <w:pPr>
              <w:pStyle w:val="Compact"/>
            </w:pPr>
            <w:r>
              <w:t xml:space="preserve">50100</w:t>
            </w:r>
          </w:p>
        </w:tc>
        <w:tc>
          <w:tcPr/>
          <w:p>
            <w:pPr>
              <w:pStyle w:val="Compact"/>
            </w:pPr>
            <w:r>
              <w:t xml:space="preserve">119</w:t>
            </w:r>
          </w:p>
        </w:tc>
      </w:tr>
      <w:tr>
        <w:tc>
          <w:tcPr/>
          <w:p>
            <w:pPr>
              <w:pStyle w:val="Compact"/>
            </w:pPr>
          </w:p>
        </w:tc>
        <w:tc>
          <w:tcPr/>
          <w:p>
            <w:pPr>
              <w:pStyle w:val="Compact"/>
            </w:pPr>
            <w:r>
              <w:t xml:space="preserve">E-MOSFOA</w:t>
            </w:r>
          </w:p>
        </w:tc>
        <w:tc>
          <w:tcPr/>
          <w:p>
            <w:pPr>
              <w:pStyle w:val="Compact"/>
            </w:pPr>
            <w:r>
              <w:t xml:space="preserve">9</w:t>
            </w:r>
          </w:p>
        </w:tc>
        <w:tc>
          <w:tcPr/>
          <w:p>
            <w:pPr>
              <w:pStyle w:val="Compact"/>
            </w:pPr>
            <w:r>
              <w:t xml:space="preserve">270</w:t>
            </w:r>
          </w:p>
        </w:tc>
        <w:tc>
          <w:tcPr/>
          <w:p>
            <w:pPr>
              <w:pStyle w:val="Compact"/>
            </w:pPr>
            <w:r>
              <w:t xml:space="preserve">19.8</w:t>
            </w:r>
          </w:p>
        </w:tc>
        <w:tc>
          <w:tcPr/>
          <w:p>
            <w:pPr>
              <w:pStyle w:val="Compact"/>
            </w:pPr>
            <w:r>
              <w:t xml:space="preserve">50100</w:t>
            </w:r>
          </w:p>
        </w:tc>
        <w:tc>
          <w:tcPr/>
          <w:p>
            <w:pPr>
              <w:pStyle w:val="Compact"/>
            </w:pPr>
            <w:r>
              <w:t xml:space="preserve">130</w:t>
            </w:r>
          </w:p>
        </w:tc>
      </w:tr>
      <w:tr>
        <w:tc>
          <w:tcPr/>
          <w:p>
            <w:pPr>
              <w:pStyle w:val="Compact"/>
            </w:pPr>
            <w:r>
              <w:t xml:space="preserve">RM-MEDA</w:t>
            </w:r>
          </w:p>
        </w:tc>
        <w:tc>
          <w:tcPr/>
          <w:p>
            <w:pPr>
              <w:pStyle w:val="Compact"/>
            </w:pPr>
            <w:r>
              <w:t xml:space="preserve">MOMSA</w:t>
            </w:r>
          </w:p>
        </w:tc>
        <w:tc>
          <w:tcPr/>
          <w:p>
            <w:pPr>
              <w:pStyle w:val="Compact"/>
            </w:pPr>
            <w:r>
              <w:t xml:space="preserve">9</w:t>
            </w:r>
          </w:p>
        </w:tc>
        <w:tc>
          <w:tcPr/>
          <w:p>
            <w:pPr>
              <w:pStyle w:val="Compact"/>
            </w:pPr>
            <w:r>
              <w:t xml:space="preserve">270</w:t>
            </w:r>
          </w:p>
        </w:tc>
        <w:tc>
          <w:tcPr/>
          <w:p>
            <w:pPr>
              <w:pStyle w:val="Compact"/>
            </w:pPr>
            <w:r>
              <w:t xml:space="preserve">23.6</w:t>
            </w:r>
          </w:p>
        </w:tc>
        <w:tc>
          <w:tcPr/>
          <w:p>
            <w:pPr>
              <w:pStyle w:val="Compact"/>
            </w:pPr>
            <w:r>
              <w:t xml:space="preserve">60053</w:t>
            </w:r>
          </w:p>
        </w:tc>
        <w:tc>
          <w:tcPr/>
          <w:p>
            <w:pPr>
              <w:pStyle w:val="Compact"/>
            </w:pPr>
            <w:r>
              <w:t xml:space="preserve">187</w:t>
            </w:r>
          </w:p>
        </w:tc>
      </w:tr>
      <w:tr>
        <w:tc>
          <w:tcPr/>
          <w:p>
            <w:pPr>
              <w:pStyle w:val="Compact"/>
            </w:pPr>
          </w:p>
        </w:tc>
        <w:tc>
          <w:tcPr/>
          <w:p>
            <w:pPr>
              <w:pStyle w:val="Compact"/>
            </w:pPr>
            <w:r>
              <w:t xml:space="preserve">NS-MFO</w:t>
            </w:r>
          </w:p>
        </w:tc>
        <w:tc>
          <w:tcPr/>
          <w:p>
            <w:pPr>
              <w:pStyle w:val="Compact"/>
            </w:pPr>
            <w:r>
              <w:t xml:space="preserve">9</w:t>
            </w:r>
          </w:p>
        </w:tc>
        <w:tc>
          <w:tcPr/>
          <w:p>
            <w:pPr>
              <w:pStyle w:val="Compact"/>
            </w:pPr>
            <w:r>
              <w:t xml:space="preserve">270</w:t>
            </w:r>
          </w:p>
        </w:tc>
        <w:tc>
          <w:tcPr/>
          <w:p>
            <w:pPr>
              <w:pStyle w:val="Compact"/>
            </w:pPr>
            <w:r>
              <w:t xml:space="preserve">55.4</w:t>
            </w:r>
          </w:p>
        </w:tc>
        <w:tc>
          <w:tcPr/>
          <w:p>
            <w:pPr>
              <w:pStyle w:val="Compact"/>
            </w:pPr>
            <w:r>
              <w:t xml:space="preserve">150100</w:t>
            </w:r>
          </w:p>
        </w:tc>
        <w:tc>
          <w:tcPr/>
          <w:p>
            <w:pPr>
              <w:pStyle w:val="Compact"/>
            </w:pPr>
            <w:r>
              <w:t xml:space="preserve">174</w:t>
            </w:r>
          </w:p>
        </w:tc>
      </w:tr>
      <w:tr>
        <w:tc>
          <w:tcPr/>
          <w:p>
            <w:pPr>
              <w:pStyle w:val="Compact"/>
            </w:pPr>
          </w:p>
        </w:tc>
        <w:tc>
          <w:tcPr/>
          <w:p>
            <w:pPr>
              <w:pStyle w:val="Compact"/>
            </w:pPr>
            <w:r>
              <w:t xml:space="preserve">MOGNDO</w:t>
            </w:r>
          </w:p>
        </w:tc>
        <w:tc>
          <w:tcPr/>
          <w:p>
            <w:pPr>
              <w:pStyle w:val="Compact"/>
            </w:pPr>
            <w:r>
              <w:t xml:space="preserve">9</w:t>
            </w:r>
          </w:p>
        </w:tc>
        <w:tc>
          <w:tcPr/>
          <w:p>
            <w:pPr>
              <w:pStyle w:val="Compact"/>
            </w:pPr>
            <w:r>
              <w:t xml:space="preserve">270</w:t>
            </w:r>
          </w:p>
        </w:tc>
        <w:tc>
          <w:tcPr/>
          <w:p>
            <w:pPr>
              <w:pStyle w:val="Compact"/>
            </w:pPr>
            <w:r>
              <w:t xml:space="preserve">275</w:t>
            </w:r>
          </w:p>
        </w:tc>
        <w:tc>
          <w:tcPr/>
          <w:p>
            <w:pPr>
              <w:pStyle w:val="Compact"/>
            </w:pPr>
            <w:r>
              <w:t xml:space="preserve">100100</w:t>
            </w:r>
          </w:p>
        </w:tc>
        <w:tc>
          <w:tcPr/>
          <w:p>
            <w:pPr>
              <w:pStyle w:val="Compact"/>
            </w:pPr>
            <w:r>
              <w:t xml:space="preserve">200</w:t>
            </w:r>
          </w:p>
        </w:tc>
      </w:tr>
      <w:tr>
        <w:tc>
          <w:tcPr/>
          <w:p>
            <w:pPr>
              <w:pStyle w:val="Compact"/>
            </w:pPr>
          </w:p>
        </w:tc>
        <w:tc>
          <w:tcPr/>
          <w:p>
            <w:pPr>
              <w:pStyle w:val="Compact"/>
            </w:pPr>
            <w:r>
              <w:t xml:space="preserve">B-MOSFOA</w:t>
            </w:r>
          </w:p>
        </w:tc>
        <w:tc>
          <w:tcPr/>
          <w:p>
            <w:pPr>
              <w:pStyle w:val="Compact"/>
            </w:pPr>
            <w:r>
              <w:t xml:space="preserve">9</w:t>
            </w:r>
          </w:p>
        </w:tc>
        <w:tc>
          <w:tcPr/>
          <w:p>
            <w:pPr>
              <w:pStyle w:val="Compact"/>
            </w:pPr>
            <w:r>
              <w:t xml:space="preserve">270</w:t>
            </w:r>
          </w:p>
        </w:tc>
        <w:tc>
          <w:tcPr/>
          <w:p>
            <w:pPr>
              <w:pStyle w:val="Compact"/>
            </w:pPr>
            <w:r>
              <w:t xml:space="preserve">45.2</w:t>
            </w:r>
          </w:p>
        </w:tc>
        <w:tc>
          <w:tcPr/>
          <w:p>
            <w:pPr>
              <w:pStyle w:val="Compact"/>
            </w:pPr>
            <w:r>
              <w:t xml:space="preserve">50100</w:t>
            </w:r>
          </w:p>
        </w:tc>
        <w:tc>
          <w:tcPr/>
          <w:p>
            <w:pPr>
              <w:pStyle w:val="Compact"/>
            </w:pPr>
            <w:r>
              <w:t xml:space="preserve">200</w:t>
            </w:r>
          </w:p>
        </w:tc>
      </w:tr>
      <w:tr>
        <w:tc>
          <w:tcPr/>
          <w:p>
            <w:pPr>
              <w:pStyle w:val="Compact"/>
            </w:pPr>
          </w:p>
        </w:tc>
        <w:tc>
          <w:tcPr/>
          <w:p>
            <w:pPr>
              <w:pStyle w:val="Compact"/>
            </w:pPr>
            <w:r>
              <w:t xml:space="preserve">E-MOSFOA</w:t>
            </w:r>
          </w:p>
        </w:tc>
        <w:tc>
          <w:tcPr/>
          <w:p>
            <w:pPr>
              <w:pStyle w:val="Compact"/>
            </w:pPr>
            <w:r>
              <w:t xml:space="preserve">9</w:t>
            </w:r>
          </w:p>
        </w:tc>
        <w:tc>
          <w:tcPr/>
          <w:p>
            <w:pPr>
              <w:pStyle w:val="Compact"/>
            </w:pPr>
            <w:r>
              <w:t xml:space="preserve">270</w:t>
            </w:r>
          </w:p>
        </w:tc>
        <w:tc>
          <w:tcPr/>
          <w:p>
            <w:pPr>
              <w:pStyle w:val="Compact"/>
            </w:pPr>
            <w:r>
              <w:t xml:space="preserve">45.8</w:t>
            </w:r>
          </w:p>
        </w:tc>
        <w:tc>
          <w:tcPr/>
          <w:p>
            <w:pPr>
              <w:pStyle w:val="Compact"/>
            </w:pPr>
            <w:r>
              <w:t xml:space="preserve">50100</w:t>
            </w:r>
          </w:p>
        </w:tc>
        <w:tc>
          <w:tcPr/>
          <w:p>
            <w:pPr>
              <w:pStyle w:val="Compact"/>
            </w:pPr>
            <w:r>
              <w:t xml:space="preserve">200</w:t>
            </w:r>
          </w:p>
        </w:tc>
      </w:tr>
      <w:tr>
        <w:tc>
          <w:tcPr/>
          <w:p>
            <w:pPr>
              <w:pStyle w:val="Compact"/>
            </w:pPr>
            <w:r>
              <w:rPr>
                <w:b/>
                <w:bCs/>
              </w:rPr>
              <w:t xml:space="preserve">Tổng thể</w:t>
            </w:r>
          </w:p>
        </w:tc>
        <w:tc>
          <w:tcPr/>
          <w:p>
            <w:pPr>
              <w:pStyle w:val="Compact"/>
            </w:pPr>
            <w:r>
              <w:t xml:space="preserve">MOMSA</w:t>
            </w:r>
          </w:p>
        </w:tc>
        <w:tc>
          <w:tcPr/>
          <w:p>
            <w:pPr>
              <w:pStyle w:val="Compact"/>
            </w:pPr>
            <w:r>
              <w:t xml:space="preserve">26</w:t>
            </w:r>
          </w:p>
        </w:tc>
        <w:tc>
          <w:tcPr/>
          <w:p>
            <w:pPr>
              <w:pStyle w:val="Compact"/>
            </w:pPr>
            <w:r>
              <w:t xml:space="preserve">780</w:t>
            </w:r>
          </w:p>
        </w:tc>
        <w:tc>
          <w:tcPr/>
          <w:p>
            <w:pPr>
              <w:pStyle w:val="Compact"/>
            </w:pPr>
            <w:r>
              <w:t xml:space="preserve">29.7</w:t>
            </w:r>
          </w:p>
        </w:tc>
        <w:tc>
          <w:tcPr/>
          <w:p>
            <w:pPr>
              <w:pStyle w:val="Compact"/>
            </w:pPr>
            <w:r>
              <w:t xml:space="preserve">60100</w:t>
            </w:r>
          </w:p>
        </w:tc>
        <w:tc>
          <w:tcPr/>
          <w:p>
            <w:pPr>
              <w:pStyle w:val="Compact"/>
            </w:pPr>
            <w:r>
              <w:t xml:space="preserve">158</w:t>
            </w:r>
          </w:p>
        </w:tc>
      </w:tr>
      <w:tr>
        <w:tc>
          <w:tcPr/>
          <w:p>
            <w:pPr>
              <w:pStyle w:val="Compact"/>
            </w:pPr>
          </w:p>
        </w:tc>
        <w:tc>
          <w:tcPr/>
          <w:p>
            <w:pPr>
              <w:pStyle w:val="Compact"/>
            </w:pPr>
            <w:r>
              <w:t xml:space="preserve">NS-MFO</w:t>
            </w:r>
          </w:p>
        </w:tc>
        <w:tc>
          <w:tcPr/>
          <w:p>
            <w:pPr>
              <w:pStyle w:val="Compact"/>
            </w:pPr>
            <w:r>
              <w:t xml:space="preserve">26</w:t>
            </w:r>
          </w:p>
        </w:tc>
        <w:tc>
          <w:tcPr/>
          <w:p>
            <w:pPr>
              <w:pStyle w:val="Compact"/>
            </w:pPr>
            <w:r>
              <w:t xml:space="preserve">780</w:t>
            </w:r>
          </w:p>
        </w:tc>
        <w:tc>
          <w:tcPr/>
          <w:p>
            <w:pPr>
              <w:pStyle w:val="Compact"/>
            </w:pPr>
            <w:r>
              <w:t xml:space="preserve">65.8</w:t>
            </w:r>
          </w:p>
        </w:tc>
        <w:tc>
          <w:tcPr/>
          <w:p>
            <w:pPr>
              <w:pStyle w:val="Compact"/>
            </w:pPr>
            <w:r>
              <w:t xml:space="preserve">150100</w:t>
            </w:r>
          </w:p>
        </w:tc>
        <w:tc>
          <w:tcPr/>
          <w:p>
            <w:pPr>
              <w:pStyle w:val="Compact"/>
            </w:pPr>
            <w:r>
              <w:t xml:space="preserve">157</w:t>
            </w:r>
          </w:p>
        </w:tc>
      </w:tr>
      <w:tr>
        <w:tc>
          <w:tcPr/>
          <w:p>
            <w:pPr>
              <w:pStyle w:val="Compact"/>
            </w:pPr>
          </w:p>
        </w:tc>
        <w:tc>
          <w:tcPr/>
          <w:p>
            <w:pPr>
              <w:pStyle w:val="Compact"/>
            </w:pPr>
            <w:r>
              <w:t xml:space="preserve">MOGNDO</w:t>
            </w:r>
          </w:p>
        </w:tc>
        <w:tc>
          <w:tcPr/>
          <w:p>
            <w:pPr>
              <w:pStyle w:val="Compact"/>
            </w:pPr>
            <w:r>
              <w:t xml:space="preserve">26</w:t>
            </w:r>
          </w:p>
        </w:tc>
        <w:tc>
          <w:tcPr/>
          <w:p>
            <w:pPr>
              <w:pStyle w:val="Compact"/>
            </w:pPr>
            <w:r>
              <w:t xml:space="preserve">780</w:t>
            </w:r>
          </w:p>
        </w:tc>
        <w:tc>
          <w:tcPr/>
          <w:p>
            <w:pPr>
              <w:pStyle w:val="Compact"/>
            </w:pPr>
            <w:r>
              <w:t xml:space="preserve">143</w:t>
            </w:r>
          </w:p>
        </w:tc>
        <w:tc>
          <w:tcPr/>
          <w:p>
            <w:pPr>
              <w:pStyle w:val="Compact"/>
            </w:pPr>
            <w:r>
              <w:t xml:space="preserve">100100</w:t>
            </w:r>
          </w:p>
        </w:tc>
        <w:tc>
          <w:tcPr/>
          <w:p>
            <w:pPr>
              <w:pStyle w:val="Compact"/>
            </w:pPr>
            <w:r>
              <w:t xml:space="preserve">120</w:t>
            </w:r>
          </w:p>
        </w:tc>
      </w:tr>
      <w:tr>
        <w:tc>
          <w:tcPr/>
          <w:p>
            <w:pPr>
              <w:pStyle w:val="Compact"/>
            </w:pPr>
          </w:p>
        </w:tc>
        <w:tc>
          <w:tcPr/>
          <w:p>
            <w:pPr>
              <w:pStyle w:val="Compact"/>
            </w:pPr>
            <w:r>
              <w:t xml:space="preserve">B-MOSFOA</w:t>
            </w:r>
          </w:p>
        </w:tc>
        <w:tc>
          <w:tcPr/>
          <w:p>
            <w:pPr>
              <w:pStyle w:val="Compact"/>
            </w:pPr>
            <w:r>
              <w:t xml:space="preserve">26</w:t>
            </w:r>
          </w:p>
        </w:tc>
        <w:tc>
          <w:tcPr/>
          <w:p>
            <w:pPr>
              <w:pStyle w:val="Compact"/>
            </w:pPr>
            <w:r>
              <w:t xml:space="preserve">780</w:t>
            </w:r>
          </w:p>
        </w:tc>
        <w:tc>
          <w:tcPr/>
          <w:p>
            <w:pPr>
              <w:pStyle w:val="Compact"/>
            </w:pPr>
            <w:r>
              <w:t xml:space="preserve">28.3</w:t>
            </w:r>
          </w:p>
        </w:tc>
        <w:tc>
          <w:tcPr/>
          <w:p>
            <w:pPr>
              <w:pStyle w:val="Compact"/>
            </w:pPr>
            <w:r>
              <w:t xml:space="preserve">50100</w:t>
            </w:r>
          </w:p>
        </w:tc>
        <w:tc>
          <w:tcPr/>
          <w:p>
            <w:pPr>
              <w:pStyle w:val="Compact"/>
            </w:pPr>
            <w:r>
              <w:t xml:space="preserve">144</w:t>
            </w:r>
          </w:p>
        </w:tc>
      </w:tr>
      <w:tr>
        <w:tc>
          <w:tcPr/>
          <w:p>
            <w:pPr>
              <w:pStyle w:val="Compact"/>
            </w:pPr>
          </w:p>
        </w:tc>
        <w:tc>
          <w:tcPr/>
          <w:p>
            <w:pPr>
              <w:pStyle w:val="Compact"/>
            </w:pPr>
            <w:r>
              <w:t xml:space="preserve">E-MOSFOA</w:t>
            </w:r>
          </w:p>
        </w:tc>
        <w:tc>
          <w:tcPr/>
          <w:p>
            <w:pPr>
              <w:pStyle w:val="Compact"/>
            </w:pPr>
            <w:r>
              <w:t xml:space="preserve">26</w:t>
            </w:r>
          </w:p>
        </w:tc>
        <w:tc>
          <w:tcPr/>
          <w:p>
            <w:pPr>
              <w:pStyle w:val="Compact"/>
            </w:pPr>
            <w:r>
              <w:t xml:space="preserve">780</w:t>
            </w:r>
          </w:p>
        </w:tc>
        <w:tc>
          <w:tcPr/>
          <w:p>
            <w:pPr>
              <w:pStyle w:val="Compact"/>
            </w:pPr>
            <w:r>
              <w:t xml:space="preserve">33.9</w:t>
            </w:r>
          </w:p>
        </w:tc>
        <w:tc>
          <w:tcPr/>
          <w:p>
            <w:pPr>
              <w:pStyle w:val="Compact"/>
            </w:pPr>
            <w:r>
              <w:t xml:space="preserve">50100</w:t>
            </w:r>
          </w:p>
        </w:tc>
        <w:tc>
          <w:tcPr/>
          <w:p>
            <w:pPr>
              <w:pStyle w:val="Compact"/>
            </w:pPr>
            <w:r>
              <w:t xml:space="preserve">166</w:t>
            </w:r>
          </w:p>
        </w:tc>
      </w:tr>
    </w:tbl>
    <w:p>
      <w:pPr>
        <w:pStyle w:val="BodyText"/>
      </w:pPr>
      <w:r>
        <w:t xml:space="preserve">Kích thước kho lưu trữ cuối cùng cung cấp thêm một góc nhìn về khả năng bảo toàn đa dạng. E-MOSFOA giữ lại nhiều ứng viên không trội hơn B-MOSFOA trung bình (166 so với 144), và cả hai biến thể đều đạt đến giới hạn kho lưu trữ trên RM-MEDA. Sự bão hòa trên RM-MEDA cho thấy rằng nhiều ứng viên không trội được giữ lại trong dung lượng kho lưu trữ được áp dụng. Hành vi này nhất quán với thời gian chạy dài hơn một chút của E-MOSFOA và với độ bao phủ rộng hơn của nó trong một số so sánh chất lượng.</w:t>
      </w:r>
    </w:p>
    <w:p>
      <w:pPr>
        <w:pStyle w:val="BodyText"/>
      </w:pPr>
      <w:hyperlink w:anchor="X925cb66249ec849868a34772afeaa81fe1e7380">
        <w:r>
          <w:rPr>
            <w:rStyle w:val="Hyperlink"/>
          </w:rPr>
          <w:t xml:space="preserve">Bảng 4</w:t>
        </w:r>
      </w:hyperlink>
      <w:r>
        <w:t xml:space="preserve"> </w:t>
      </w:r>
      <w:r>
        <w:t xml:space="preserve">trình bày các xếp hạng trung bình, số lần dẫn đầu, và các giá trị p Wilcoxon-Holm trong một bảng tổng hợp duy nhất, cho phép mức độ hiệu năng và tính nhất quán thống kê được xem xét cùng nhau. Phần tổng thể của</w:t>
      </w:r>
      <w:r>
        <w:t xml:space="preserve"> </w:t>
      </w:r>
      <w:hyperlink w:anchor="X925cb66249ec849868a34772afeaa81fe1e7380">
        <w:r>
          <w:rPr>
            <w:rStyle w:val="Hyperlink"/>
          </w:rPr>
          <w:t xml:space="preserve">Bảng 4</w:t>
        </w:r>
      </w:hyperlink>
      <w:r>
        <w:t xml:space="preserve"> </w:t>
      </w:r>
      <w:r>
        <w:t xml:space="preserve">cho thấy các xếp hạng trung bình gần nhau cho ba phương pháp dẫn đầu: MOMSA xếp hạng nhất (2.52), tiếp theo là E-MOSFOA (2.58) và B-MOSFOA (2.75). E-MOSFOA đạt 31 trường hợp xếp hạng 1, cùng số lượng với MOMSA, và 52 trường hợp top-2. B-MOSFOA có ít trường hợp xếp hạng 1 hơn (22), nhưng nó vẫn xuất hiện trong top hai ở 50 trường hợp. Do đó, hai biến thể MOSFOA vẫn nằm trong nhóm thuật toán cạnh tranh chính.</w:t>
      </w:r>
    </w:p>
    <w:p>
      <w:pPr>
        <w:pStyle w:val="BodyText"/>
      </w:pPr>
      <w:r>
        <w:rPr>
          <w:b/>
          <w:bCs/>
        </w:rPr>
        <w:t xml:space="preserve">Bảng 4. Xếp hạng hiệu năng bài toán chuẩn và so sánh thống kê Wilcoxon-Holm.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bài toán</w:t>
            </w:r>
          </w:p>
        </w:tc>
        <w:tc>
          <w:tcPr/>
          <w:p>
            <w:pPr>
              <w:pStyle w:val="Compact"/>
            </w:pPr>
            <w:r>
              <w:t xml:space="preserve">So sánh với E-MOSFOA</w:t>
            </w:r>
          </w:p>
        </w:tc>
        <w:tc>
          <w:tcPr/>
          <w:p>
            <w:pPr>
              <w:pStyle w:val="Compact"/>
            </w:pPr>
            <w:r>
              <w:t xml:space="preserve">W/D/L</w:t>
            </w:r>
          </w:p>
        </w:tc>
        <w:tc>
          <w:tcPr/>
          <w:p>
            <w:pPr>
              <w:pStyle w:val="Compact"/>
            </w:pPr>
            <w:r>
              <w:t xml:space="preserve">Số phép kiểm định</w:t>
            </w:r>
          </w:p>
        </w:tc>
        <w:tc>
          <w:tcPr/>
          <w:p>
            <w:pPr>
              <w:pStyle w:val="Compact"/>
            </w:pPr>
            <m:oMath>
              <m:sSub>
                <m:e>
                  <m:r>
                    <m:t>p</m:t>
                  </m:r>
                </m:e>
                <m:sub>
                  <m:r>
                    <m:t>a</m:t>
                  </m:r>
                  <m:r>
                    <m:t>d</m:t>
                  </m:r>
                  <m:r>
                    <m:t>j</m:t>
                  </m:r>
                </m:sub>
              </m:sSub>
              <m:r>
                <m:rPr>
                  <m:sty m:val="p"/>
                </m:rPr>
                <m:t>&lt;</m:t>
              </m:r>
              <m:r>
                <m:t>0.05</m:t>
              </m:r>
            </m:oMath>
            <w:r>
              <w:t xml:space="preserve">​</w:t>
            </w:r>
          </w:p>
        </w:tc>
        <w:tc>
          <w:tcPr/>
          <w:p>
            <w:pPr>
              <w:pStyle w:val="Compact"/>
            </w:pPr>
            <w:r>
              <w:t xml:space="preserve">Xếp hạng TB</w:t>
            </w:r>
          </w:p>
        </w:tc>
        <w:tc>
          <w:tcPr/>
          <w:p>
            <w:pPr>
              <w:pStyle w:val="Compact"/>
            </w:pPr>
            <w:r>
              <w:t xml:space="preserve">Số ca hạng 1</w:t>
            </w:r>
          </w:p>
        </w:tc>
        <w:tc>
          <w:tcPr/>
          <w:p>
            <w:pPr>
              <w:pStyle w:val="Compact"/>
            </w:pPr>
            <w:r>
              <w:t xml:space="preserve">Số ca top-2</w:t>
            </w:r>
          </w:p>
        </w:tc>
      </w:tr>
      <w:tr>
        <w:tc>
          <w:tcPr/>
          <w:p>
            <w:pPr>
              <w:pStyle w:val="Compact"/>
            </w:pPr>
            <w:r>
              <w:t xml:space="preserve">IMOP</w:t>
            </w:r>
          </w:p>
        </w:tc>
        <w:tc>
          <w:tcPr/>
          <w:p>
            <w:pPr>
              <w:pStyle w:val="Compact"/>
            </w:pPr>
            <w:r>
              <w:t xml:space="preserve">MOMSA</w:t>
            </w:r>
          </w:p>
        </w:tc>
        <w:tc>
          <w:tcPr/>
          <w:p>
            <w:pPr>
              <w:pStyle w:val="Compact"/>
            </w:pPr>
            <w:r>
              <w:t xml:space="preserve">9/1/22</w:t>
            </w:r>
          </w:p>
        </w:tc>
        <w:tc>
          <w:tcPr/>
          <w:p>
            <w:pPr>
              <w:pStyle w:val="Compact"/>
            </w:pPr>
            <w:r>
              <w:t xml:space="preserve">32</w:t>
            </w:r>
          </w:p>
        </w:tc>
        <w:tc>
          <w:tcPr/>
          <w:p>
            <w:pPr>
              <w:pStyle w:val="Compact"/>
            </w:pPr>
            <w:r>
              <w:t xml:space="preserve">31</w:t>
            </w:r>
          </w:p>
        </w:tc>
        <w:tc>
          <w:tcPr/>
          <w:p>
            <w:pPr>
              <w:pStyle w:val="Compact"/>
            </w:pPr>
            <w:r>
              <w:t xml:space="preserve">2.81</w:t>
            </w:r>
          </w:p>
        </w:tc>
        <w:tc>
          <w:tcPr/>
          <w:p>
            <w:pPr>
              <w:pStyle w:val="Compact"/>
            </w:pPr>
            <w:r>
              <w:t xml:space="preserve">7</w:t>
            </w:r>
          </w:p>
        </w:tc>
        <w:tc>
          <w:tcPr/>
          <w:p>
            <w:pPr>
              <w:pStyle w:val="Compact"/>
            </w:pPr>
            <w:r>
              <w:t xml:space="preserve">11</w:t>
            </w:r>
          </w:p>
        </w:tc>
      </w:tr>
      <w:tr>
        <w:tc>
          <w:tcPr/>
          <w:p>
            <w:pPr>
              <w:pStyle w:val="Compact"/>
            </w:pPr>
          </w:p>
        </w:tc>
        <w:tc>
          <w:tcPr/>
          <w:p>
            <w:pPr>
              <w:pStyle w:val="Compact"/>
            </w:pPr>
            <w:r>
              <w:t xml:space="preserve">NS-MFO</w:t>
            </w:r>
          </w:p>
        </w:tc>
        <w:tc>
          <w:tcPr/>
          <w:p>
            <w:pPr>
              <w:pStyle w:val="Compact"/>
            </w:pPr>
            <w:r>
              <w:t xml:space="preserve">10/1/21</w:t>
            </w:r>
          </w:p>
        </w:tc>
        <w:tc>
          <w:tcPr/>
          <w:p>
            <w:pPr>
              <w:pStyle w:val="Compact"/>
            </w:pPr>
            <w:r>
              <w:t xml:space="preserve">32</w:t>
            </w:r>
          </w:p>
        </w:tc>
        <w:tc>
          <w:tcPr/>
          <w:p>
            <w:pPr>
              <w:pStyle w:val="Compact"/>
            </w:pPr>
            <w:r>
              <w:t xml:space="preserve">31</w:t>
            </w:r>
          </w:p>
        </w:tc>
        <w:tc>
          <w:tcPr/>
          <w:p>
            <w:pPr>
              <w:pStyle w:val="Compact"/>
            </w:pPr>
            <w:r>
              <w:t xml:space="preserve">3.34</w:t>
            </w:r>
          </w:p>
        </w:tc>
        <w:tc>
          <w:tcPr/>
          <w:p>
            <w:pPr>
              <w:pStyle w:val="Compact"/>
            </w:pPr>
            <w:r>
              <w:t xml:space="preserve">3</w:t>
            </w:r>
          </w:p>
        </w:tc>
        <w:tc>
          <w:tcPr/>
          <w:p>
            <w:pPr>
              <w:pStyle w:val="Compact"/>
            </w:pPr>
            <w:r>
              <w:t xml:space="preserve">8</w:t>
            </w:r>
          </w:p>
        </w:tc>
      </w:tr>
      <w:tr>
        <w:tc>
          <w:tcPr/>
          <w:p>
            <w:pPr>
              <w:pStyle w:val="Compact"/>
            </w:pPr>
          </w:p>
        </w:tc>
        <w:tc>
          <w:tcPr/>
          <w:p>
            <w:pPr>
              <w:pStyle w:val="Compact"/>
            </w:pPr>
            <w:r>
              <w:t xml:space="preserve">MOGNDO</w:t>
            </w:r>
          </w:p>
        </w:tc>
        <w:tc>
          <w:tcPr/>
          <w:p>
            <w:pPr>
              <w:pStyle w:val="Compact"/>
            </w:pPr>
            <w:r>
              <w:t xml:space="preserve">8/2/22</w:t>
            </w:r>
          </w:p>
        </w:tc>
        <w:tc>
          <w:tcPr/>
          <w:p>
            <w:pPr>
              <w:pStyle w:val="Compact"/>
            </w:pPr>
            <w:r>
              <w:t xml:space="preserve">32</w:t>
            </w:r>
          </w:p>
        </w:tc>
        <w:tc>
          <w:tcPr/>
          <w:p>
            <w:pPr>
              <w:pStyle w:val="Compact"/>
            </w:pPr>
            <w:r>
              <w:t xml:space="preserve">30</w:t>
            </w:r>
          </w:p>
        </w:tc>
        <w:tc>
          <w:tcPr/>
          <w:p>
            <w:pPr>
              <w:pStyle w:val="Compact"/>
            </w:pPr>
            <w:r>
              <w:t xml:space="preserve">4.12</w:t>
            </w:r>
          </w:p>
        </w:tc>
        <w:tc>
          <w:tcPr/>
          <w:p>
            <w:pPr>
              <w:pStyle w:val="Compact"/>
            </w:pPr>
            <w:r>
              <w:t xml:space="preserve">1</w:t>
            </w:r>
          </w:p>
        </w:tc>
        <w:tc>
          <w:tcPr/>
          <w:p>
            <w:pPr>
              <w:pStyle w:val="Compact"/>
            </w:pPr>
            <w:r>
              <w:t xml:space="preserve">6</w:t>
            </w:r>
          </w:p>
        </w:tc>
      </w:tr>
      <w:tr>
        <w:tc>
          <w:tcPr/>
          <w:p>
            <w:pPr>
              <w:pStyle w:val="Compact"/>
            </w:pPr>
          </w:p>
        </w:tc>
        <w:tc>
          <w:tcPr/>
          <w:p>
            <w:pPr>
              <w:pStyle w:val="Compact"/>
            </w:pPr>
            <w:r>
              <w:t xml:space="preserve">B-MOSFOA</w:t>
            </w:r>
          </w:p>
        </w:tc>
        <w:tc>
          <w:tcPr/>
          <w:p>
            <w:pPr>
              <w:pStyle w:val="Compact"/>
            </w:pPr>
            <w:r>
              <w:t xml:space="preserve">13/4/15</w:t>
            </w:r>
          </w:p>
        </w:tc>
        <w:tc>
          <w:tcPr/>
          <w:p>
            <w:pPr>
              <w:pStyle w:val="Compact"/>
            </w:pPr>
            <w:r>
              <w:t xml:space="preserve">32</w:t>
            </w:r>
          </w:p>
        </w:tc>
        <w:tc>
          <w:tcPr/>
          <w:p>
            <w:pPr>
              <w:pStyle w:val="Compact"/>
            </w:pPr>
            <w:r>
              <w:t xml:space="preserve">28</w:t>
            </w:r>
          </w:p>
        </w:tc>
        <w:tc>
          <w:tcPr/>
          <w:p>
            <w:pPr>
              <w:pStyle w:val="Compact"/>
            </w:pPr>
            <w:r>
              <w:t xml:space="preserve">2.28</w:t>
            </w:r>
          </w:p>
        </w:tc>
        <w:tc>
          <w:tcPr/>
          <w:p>
            <w:pPr>
              <w:pStyle w:val="Compact"/>
            </w:pPr>
            <w:r>
              <w:t xml:space="preserve">8</w:t>
            </w:r>
          </w:p>
        </w:tc>
        <w:tc>
          <w:tcPr/>
          <w:p>
            <w:pPr>
              <w:pStyle w:val="Compact"/>
            </w:pPr>
            <w:r>
              <w:t xml:space="preserve">21</w:t>
            </w:r>
          </w:p>
        </w:tc>
      </w:tr>
      <w:tr>
        <w:tc>
          <w:tcPr/>
          <w:p>
            <w:pPr>
              <w:pStyle w:val="Compact"/>
            </w:pPr>
          </w:p>
        </w:tc>
        <w:tc>
          <w:tcPr/>
          <w:p>
            <w:pPr>
              <w:pStyle w:val="Compact"/>
            </w:pPr>
            <w:r>
              <w:t xml:space="preserve">E-MOSFOA</w:t>
            </w:r>
          </w:p>
        </w:tc>
        <w:tc>
          <w:tcPr/>
          <w:p>
            <w:pPr>
              <w:pStyle w:val="Compact"/>
            </w:pPr>
            <w:r>
              <w:t xml:space="preserve">Ref.</w:t>
            </w:r>
          </w:p>
        </w:tc>
        <w:tc>
          <w:tcPr/>
          <w:p>
            <w:pPr>
              <w:pStyle w:val="Compact"/>
            </w:pPr>
            <w:r>
              <w:t xml:space="preserve">Ref.</w:t>
            </w:r>
          </w:p>
        </w:tc>
        <w:tc>
          <w:tcPr/>
          <w:p>
            <w:pPr>
              <w:pStyle w:val="Compact"/>
            </w:pPr>
            <w:r>
              <w:t xml:space="preserve">Ref.</w:t>
            </w:r>
          </w:p>
        </w:tc>
        <w:tc>
          <w:tcPr/>
          <w:p>
            <w:pPr>
              <w:pStyle w:val="Compact"/>
            </w:pPr>
            <w:r>
              <w:t xml:space="preserve">2.44</w:t>
            </w:r>
          </w:p>
        </w:tc>
        <w:tc>
          <w:tcPr/>
          <w:p>
            <w:pPr>
              <w:pStyle w:val="Compact"/>
            </w:pPr>
            <w:r>
              <w:t xml:space="preserve">13</w:t>
            </w:r>
          </w:p>
        </w:tc>
        <w:tc>
          <w:tcPr/>
          <w:p>
            <w:pPr>
              <w:pStyle w:val="Compact"/>
            </w:pPr>
            <w:r>
              <w:t xml:space="preserve">18</w:t>
            </w:r>
          </w:p>
        </w:tc>
      </w:tr>
      <w:tr>
        <w:tc>
          <w:tcPr/>
          <w:p>
            <w:pPr>
              <w:pStyle w:val="Compact"/>
            </w:pPr>
            <w:r>
              <w:t xml:space="preserve">UF</w:t>
            </w:r>
          </w:p>
        </w:tc>
        <w:tc>
          <w:tcPr/>
          <w:p>
            <w:pPr>
              <w:pStyle w:val="Compact"/>
            </w:pPr>
            <w:r>
              <w:t xml:space="preserve">MOMSA</w:t>
            </w:r>
          </w:p>
        </w:tc>
        <w:tc>
          <w:tcPr/>
          <w:p>
            <w:pPr>
              <w:pStyle w:val="Compact"/>
            </w:pPr>
            <w:r>
              <w:t xml:space="preserve">11/13/12</w:t>
            </w:r>
          </w:p>
        </w:tc>
        <w:tc>
          <w:tcPr/>
          <w:p>
            <w:pPr>
              <w:pStyle w:val="Compact"/>
            </w:pPr>
            <w:r>
              <w:t xml:space="preserve">36</w:t>
            </w:r>
          </w:p>
        </w:tc>
        <w:tc>
          <w:tcPr/>
          <w:p>
            <w:pPr>
              <w:pStyle w:val="Compact"/>
            </w:pPr>
            <w:r>
              <w:t xml:space="preserve">23</w:t>
            </w:r>
          </w:p>
        </w:tc>
        <w:tc>
          <w:tcPr/>
          <w:p>
            <w:pPr>
              <w:pStyle w:val="Compact"/>
            </w:pPr>
            <w:r>
              <w:t xml:space="preserve">2.44</w:t>
            </w:r>
          </w:p>
        </w:tc>
        <w:tc>
          <w:tcPr/>
          <w:p>
            <w:pPr>
              <w:pStyle w:val="Compact"/>
            </w:pPr>
            <w:r>
              <w:t xml:space="preserve">8</w:t>
            </w:r>
          </w:p>
        </w:tc>
        <w:tc>
          <w:tcPr/>
          <w:p>
            <w:pPr>
              <w:pStyle w:val="Compact"/>
            </w:pPr>
            <w:r>
              <w:t xml:space="preserve">22</w:t>
            </w:r>
          </w:p>
        </w:tc>
      </w:tr>
      <w:tr>
        <w:tc>
          <w:tcPr/>
          <w:p>
            <w:pPr>
              <w:pStyle w:val="Compact"/>
            </w:pPr>
          </w:p>
        </w:tc>
        <w:tc>
          <w:tcPr/>
          <w:p>
            <w:pPr>
              <w:pStyle w:val="Compact"/>
            </w:pPr>
            <w:r>
              <w:t xml:space="preserve">NS-MFO</w:t>
            </w:r>
          </w:p>
        </w:tc>
        <w:tc>
          <w:tcPr/>
          <w:p>
            <w:pPr>
              <w:pStyle w:val="Compact"/>
            </w:pPr>
            <w:r>
              <w:t xml:space="preserve">10/5/20</w:t>
            </w:r>
          </w:p>
        </w:tc>
        <w:tc>
          <w:tcPr/>
          <w:p>
            <w:pPr>
              <w:pStyle w:val="Compact"/>
            </w:pPr>
            <w:r>
              <w:t xml:space="preserve">35</w:t>
            </w:r>
          </w:p>
        </w:tc>
        <w:tc>
          <w:tcPr/>
          <w:p>
            <w:pPr>
              <w:pStyle w:val="Compact"/>
            </w:pPr>
            <w:r>
              <w:t xml:space="preserve">30</w:t>
            </w:r>
          </w:p>
        </w:tc>
        <w:tc>
          <w:tcPr/>
          <w:p>
            <w:pPr>
              <w:pStyle w:val="Compact"/>
            </w:pPr>
            <w:r>
              <w:t xml:space="preserve">3.42</w:t>
            </w:r>
          </w:p>
        </w:tc>
        <w:tc>
          <w:tcPr/>
          <w:p>
            <w:pPr>
              <w:pStyle w:val="Compact"/>
            </w:pPr>
            <w:r>
              <w:t xml:space="preserve">5</w:t>
            </w:r>
          </w:p>
        </w:tc>
        <w:tc>
          <w:tcPr/>
          <w:p>
            <w:pPr>
              <w:pStyle w:val="Compact"/>
            </w:pPr>
            <w:r>
              <w:t xml:space="preserve">9</w:t>
            </w:r>
          </w:p>
        </w:tc>
      </w:tr>
      <w:tr>
        <w:tc>
          <w:tcPr/>
          <w:p>
            <w:pPr>
              <w:pStyle w:val="Compact"/>
            </w:pPr>
          </w:p>
        </w:tc>
        <w:tc>
          <w:tcPr/>
          <w:p>
            <w:pPr>
              <w:pStyle w:val="Compact"/>
            </w:pPr>
            <w:r>
              <w:t xml:space="preserve">MOGNDO</w:t>
            </w:r>
          </w:p>
        </w:tc>
        <w:tc>
          <w:tcPr/>
          <w:p>
            <w:pPr>
              <w:pStyle w:val="Compact"/>
            </w:pPr>
            <w:r>
              <w:t xml:space="preserve">6/11/19</w:t>
            </w:r>
          </w:p>
        </w:tc>
        <w:tc>
          <w:tcPr/>
          <w:p>
            <w:pPr>
              <w:pStyle w:val="Compact"/>
            </w:pPr>
            <w:r>
              <w:t xml:space="preserve">36</w:t>
            </w:r>
          </w:p>
        </w:tc>
        <w:tc>
          <w:tcPr/>
          <w:p>
            <w:pPr>
              <w:pStyle w:val="Compact"/>
            </w:pPr>
            <w:r>
              <w:t xml:space="preserve">25</w:t>
            </w:r>
          </w:p>
        </w:tc>
        <w:tc>
          <w:tcPr/>
          <w:p>
            <w:pPr>
              <w:pStyle w:val="Compact"/>
            </w:pPr>
            <w:r>
              <w:t xml:space="preserve">3.69</w:t>
            </w:r>
          </w:p>
        </w:tc>
        <w:tc>
          <w:tcPr/>
          <w:p>
            <w:pPr>
              <w:pStyle w:val="Compact"/>
            </w:pPr>
            <w:r>
              <w:t xml:space="preserve">3</w:t>
            </w:r>
          </w:p>
        </w:tc>
        <w:tc>
          <w:tcPr/>
          <w:p>
            <w:pPr>
              <w:pStyle w:val="Compact"/>
            </w:pPr>
            <w:r>
              <w:t xml:space="preserve">7</w:t>
            </w:r>
          </w:p>
        </w:tc>
      </w:tr>
      <w:tr>
        <w:tc>
          <w:tcPr/>
          <w:p>
            <w:pPr>
              <w:pStyle w:val="Compact"/>
            </w:pPr>
          </w:p>
        </w:tc>
        <w:tc>
          <w:tcPr/>
          <w:p>
            <w:pPr>
              <w:pStyle w:val="Compact"/>
            </w:pPr>
            <w:r>
              <w:t xml:space="preserve">B-MOSFOA</w:t>
            </w:r>
          </w:p>
        </w:tc>
        <w:tc>
          <w:tcPr/>
          <w:p>
            <w:pPr>
              <w:pStyle w:val="Compact"/>
            </w:pPr>
            <w:r>
              <w:t xml:space="preserve">14/1/20</w:t>
            </w:r>
          </w:p>
        </w:tc>
        <w:tc>
          <w:tcPr/>
          <w:p>
            <w:pPr>
              <w:pStyle w:val="Compact"/>
            </w:pPr>
            <w:r>
              <w:t xml:space="preserve">35</w:t>
            </w:r>
          </w:p>
        </w:tc>
        <w:tc>
          <w:tcPr/>
          <w:p>
            <w:pPr>
              <w:pStyle w:val="Compact"/>
            </w:pPr>
            <w:r>
              <w:t xml:space="preserve">34</w:t>
            </w:r>
          </w:p>
        </w:tc>
        <w:tc>
          <w:tcPr/>
          <w:p>
            <w:pPr>
              <w:pStyle w:val="Compact"/>
            </w:pPr>
            <w:r>
              <w:t xml:space="preserve">2.81</w:t>
            </w:r>
          </w:p>
        </w:tc>
        <w:tc>
          <w:tcPr/>
          <w:p>
            <w:pPr>
              <w:pStyle w:val="Compact"/>
            </w:pPr>
            <w:r>
              <w:t xml:space="preserve">11</w:t>
            </w:r>
          </w:p>
        </w:tc>
        <w:tc>
          <w:tcPr/>
          <w:p>
            <w:pPr>
              <w:pStyle w:val="Compact"/>
            </w:pPr>
            <w:r>
              <w:t xml:space="preserve">17</w:t>
            </w:r>
          </w:p>
        </w:tc>
      </w:tr>
      <w:tr>
        <w:tc>
          <w:tcPr/>
          <w:p>
            <w:pPr>
              <w:pStyle w:val="Compact"/>
            </w:pPr>
          </w:p>
        </w:tc>
        <w:tc>
          <w:tcPr/>
          <w:p>
            <w:pPr>
              <w:pStyle w:val="Compact"/>
            </w:pPr>
            <w:r>
              <w:t xml:space="preserve">E-MOSFOA</w:t>
            </w:r>
          </w:p>
        </w:tc>
        <w:tc>
          <w:tcPr/>
          <w:p>
            <w:pPr>
              <w:pStyle w:val="Compact"/>
            </w:pPr>
            <w:r>
              <w:t xml:space="preserve">Ref.</w:t>
            </w:r>
          </w:p>
        </w:tc>
        <w:tc>
          <w:tcPr/>
          <w:p>
            <w:pPr>
              <w:pStyle w:val="Compact"/>
            </w:pPr>
            <w:r>
              <w:t xml:space="preserve">Ref.</w:t>
            </w:r>
          </w:p>
        </w:tc>
        <w:tc>
          <w:tcPr/>
          <w:p>
            <w:pPr>
              <w:pStyle w:val="Compact"/>
            </w:pPr>
            <w:r>
              <w:t xml:space="preserve">Ref.</w:t>
            </w:r>
          </w:p>
        </w:tc>
        <w:tc>
          <w:tcPr/>
          <w:p>
            <w:pPr>
              <w:pStyle w:val="Compact"/>
            </w:pPr>
            <w:r>
              <w:t xml:space="preserve">2.64</w:t>
            </w:r>
          </w:p>
        </w:tc>
        <w:tc>
          <w:tcPr/>
          <w:p>
            <w:pPr>
              <w:pStyle w:val="Compact"/>
            </w:pPr>
            <w:r>
              <w:t xml:space="preserve">9</w:t>
            </w:r>
          </w:p>
        </w:tc>
        <w:tc>
          <w:tcPr/>
          <w:p>
            <w:pPr>
              <w:pStyle w:val="Compact"/>
            </w:pPr>
            <w:r>
              <w:t xml:space="preserve">16</w:t>
            </w:r>
          </w:p>
        </w:tc>
      </w:tr>
      <w:tr>
        <w:tc>
          <w:tcPr/>
          <w:p>
            <w:pPr>
              <w:pStyle w:val="Compact"/>
            </w:pPr>
            <w:r>
              <w:t xml:space="preserve">RM-MEDA</w:t>
            </w:r>
          </w:p>
        </w:tc>
        <w:tc>
          <w:tcPr/>
          <w:p>
            <w:pPr>
              <w:pStyle w:val="Compact"/>
            </w:pPr>
            <w:r>
              <w:t xml:space="preserve">MOMSA</w:t>
            </w:r>
          </w:p>
        </w:tc>
        <w:tc>
          <w:tcPr/>
          <w:p>
            <w:pPr>
              <w:pStyle w:val="Compact"/>
            </w:pPr>
            <w:r>
              <w:t xml:space="preserve">18/4/14</w:t>
            </w:r>
          </w:p>
        </w:tc>
        <w:tc>
          <w:tcPr/>
          <w:p>
            <w:pPr>
              <w:pStyle w:val="Compact"/>
            </w:pPr>
            <w:r>
              <w:t xml:space="preserve">36</w:t>
            </w:r>
          </w:p>
        </w:tc>
        <w:tc>
          <w:tcPr/>
          <w:p>
            <w:pPr>
              <w:pStyle w:val="Compact"/>
            </w:pPr>
            <w:r>
              <w:t xml:space="preserve">32</w:t>
            </w:r>
          </w:p>
        </w:tc>
        <w:tc>
          <w:tcPr/>
          <w:p>
            <w:pPr>
              <w:pStyle w:val="Compact"/>
            </w:pPr>
            <w:r>
              <w:t xml:space="preserve">2.33</w:t>
            </w:r>
          </w:p>
        </w:tc>
        <w:tc>
          <w:tcPr/>
          <w:p>
            <w:pPr>
              <w:pStyle w:val="Compact"/>
            </w:pPr>
            <w:r>
              <w:t xml:space="preserve">16</w:t>
            </w:r>
          </w:p>
        </w:tc>
        <w:tc>
          <w:tcPr/>
          <w:p>
            <w:pPr>
              <w:pStyle w:val="Compact"/>
            </w:pPr>
            <w:r>
              <w:t xml:space="preserve">22</w:t>
            </w:r>
          </w:p>
        </w:tc>
      </w:tr>
      <w:tr>
        <w:tc>
          <w:tcPr/>
          <w:p>
            <w:pPr>
              <w:pStyle w:val="Compact"/>
            </w:pPr>
          </w:p>
        </w:tc>
        <w:tc>
          <w:tcPr/>
          <w:p>
            <w:pPr>
              <w:pStyle w:val="Compact"/>
            </w:pPr>
            <w:r>
              <w:t xml:space="preserve">NS-MFO</w:t>
            </w:r>
          </w:p>
        </w:tc>
        <w:tc>
          <w:tcPr/>
          <w:p>
            <w:pPr>
              <w:pStyle w:val="Compact"/>
            </w:pPr>
            <w:r>
              <w:t xml:space="preserve">12/4/18</w:t>
            </w:r>
          </w:p>
        </w:tc>
        <w:tc>
          <w:tcPr/>
          <w:p>
            <w:pPr>
              <w:pStyle w:val="Compact"/>
            </w:pPr>
            <w:r>
              <w:t xml:space="preserve">34</w:t>
            </w:r>
          </w:p>
        </w:tc>
        <w:tc>
          <w:tcPr/>
          <w:p>
            <w:pPr>
              <w:pStyle w:val="Compact"/>
            </w:pPr>
            <w:r>
              <w:t xml:space="preserve">30</w:t>
            </w:r>
          </w:p>
        </w:tc>
        <w:tc>
          <w:tcPr/>
          <w:p>
            <w:pPr>
              <w:pStyle w:val="Compact"/>
            </w:pPr>
            <w:r>
              <w:t xml:space="preserve">3.25</w:t>
            </w:r>
          </w:p>
        </w:tc>
        <w:tc>
          <w:tcPr/>
          <w:p>
            <w:pPr>
              <w:pStyle w:val="Compact"/>
            </w:pPr>
            <w:r>
              <w:t xml:space="preserve">4</w:t>
            </w:r>
          </w:p>
        </w:tc>
        <w:tc>
          <w:tcPr/>
          <w:p>
            <w:pPr>
              <w:pStyle w:val="Compact"/>
            </w:pPr>
            <w:r>
              <w:t xml:space="preserve">11</w:t>
            </w:r>
          </w:p>
        </w:tc>
      </w:tr>
      <w:tr>
        <w:tc>
          <w:tcPr/>
          <w:p>
            <w:pPr>
              <w:pStyle w:val="Compact"/>
            </w:pPr>
          </w:p>
        </w:tc>
        <w:tc>
          <w:tcPr/>
          <w:p>
            <w:pPr>
              <w:pStyle w:val="Compact"/>
            </w:pPr>
            <w:r>
              <w:t xml:space="preserve">MOGNDO</w:t>
            </w:r>
          </w:p>
        </w:tc>
        <w:tc>
          <w:tcPr/>
          <w:p>
            <w:pPr>
              <w:pStyle w:val="Compact"/>
            </w:pPr>
            <w:r>
              <w:t xml:space="preserve">5/5/24</w:t>
            </w:r>
          </w:p>
        </w:tc>
        <w:tc>
          <w:tcPr/>
          <w:p>
            <w:pPr>
              <w:pStyle w:val="Compact"/>
            </w:pPr>
            <w:r>
              <w:t xml:space="preserve">34</w:t>
            </w:r>
          </w:p>
        </w:tc>
        <w:tc>
          <w:tcPr/>
          <w:p>
            <w:pPr>
              <w:pStyle w:val="Compact"/>
            </w:pPr>
            <w:r>
              <w:t xml:space="preserve">29</w:t>
            </w:r>
          </w:p>
        </w:tc>
        <w:tc>
          <w:tcPr/>
          <w:p>
            <w:pPr>
              <w:pStyle w:val="Compact"/>
            </w:pPr>
            <w:r>
              <w:t xml:space="preserve">3.64</w:t>
            </w:r>
          </w:p>
        </w:tc>
        <w:tc>
          <w:tcPr/>
          <w:p>
            <w:pPr>
              <w:pStyle w:val="Compact"/>
            </w:pPr>
            <w:r>
              <w:t xml:space="preserve">4</w:t>
            </w:r>
          </w:p>
        </w:tc>
        <w:tc>
          <w:tcPr/>
          <w:p>
            <w:pPr>
              <w:pStyle w:val="Compact"/>
            </w:pPr>
            <w:r>
              <w:t xml:space="preserve">7</w:t>
            </w:r>
          </w:p>
        </w:tc>
      </w:tr>
      <w:tr>
        <w:tc>
          <w:tcPr/>
          <w:p>
            <w:pPr>
              <w:pStyle w:val="Compact"/>
            </w:pPr>
          </w:p>
        </w:tc>
        <w:tc>
          <w:tcPr/>
          <w:p>
            <w:pPr>
              <w:pStyle w:val="Compact"/>
            </w:pPr>
            <w:r>
              <w:t xml:space="preserve">B-MOSFOA</w:t>
            </w:r>
          </w:p>
        </w:tc>
        <w:tc>
          <w:tcPr/>
          <w:p>
            <w:pPr>
              <w:pStyle w:val="Compact"/>
            </w:pPr>
            <w:r>
              <w:t xml:space="preserve">6/11/16</w:t>
            </w:r>
          </w:p>
        </w:tc>
        <w:tc>
          <w:tcPr/>
          <w:p>
            <w:pPr>
              <w:pStyle w:val="Compact"/>
            </w:pPr>
            <w:r>
              <w:t xml:space="preserve">33</w:t>
            </w:r>
          </w:p>
        </w:tc>
        <w:tc>
          <w:tcPr/>
          <w:p>
            <w:pPr>
              <w:pStyle w:val="Compact"/>
            </w:pPr>
            <w:r>
              <w:t xml:space="preserve">22</w:t>
            </w:r>
          </w:p>
        </w:tc>
        <w:tc>
          <w:tcPr/>
          <w:p>
            <w:pPr>
              <w:pStyle w:val="Compact"/>
            </w:pPr>
            <w:r>
              <w:t xml:space="preserve">3.12</w:t>
            </w:r>
          </w:p>
        </w:tc>
        <w:tc>
          <w:tcPr/>
          <w:p>
            <w:pPr>
              <w:pStyle w:val="Compact"/>
            </w:pPr>
            <w:r>
              <w:t xml:space="preserve">3</w:t>
            </w:r>
          </w:p>
        </w:tc>
        <w:tc>
          <w:tcPr/>
          <w:p>
            <w:pPr>
              <w:pStyle w:val="Compact"/>
            </w:pPr>
            <w:r>
              <w:t xml:space="preserve">12</w:t>
            </w:r>
          </w:p>
        </w:tc>
      </w:tr>
      <w:tr>
        <w:tc>
          <w:tcPr/>
          <w:p>
            <w:pPr>
              <w:pStyle w:val="Compact"/>
            </w:pPr>
          </w:p>
        </w:tc>
        <w:tc>
          <w:tcPr/>
          <w:p>
            <w:pPr>
              <w:pStyle w:val="Compact"/>
            </w:pPr>
            <w:r>
              <w:t xml:space="preserve">E-MOSFOA</w:t>
            </w:r>
          </w:p>
        </w:tc>
        <w:tc>
          <w:tcPr/>
          <w:p>
            <w:pPr>
              <w:pStyle w:val="Compact"/>
            </w:pPr>
            <w:r>
              <w:t xml:space="preserve">Ref.</w:t>
            </w:r>
          </w:p>
        </w:tc>
        <w:tc>
          <w:tcPr/>
          <w:p>
            <w:pPr>
              <w:pStyle w:val="Compact"/>
            </w:pPr>
            <w:r>
              <w:t xml:space="preserve">Ref.</w:t>
            </w:r>
          </w:p>
        </w:tc>
        <w:tc>
          <w:tcPr/>
          <w:p>
            <w:pPr>
              <w:pStyle w:val="Compact"/>
            </w:pPr>
            <w:r>
              <w:t xml:space="preserve">Ref.</w:t>
            </w:r>
          </w:p>
        </w:tc>
        <w:tc>
          <w:tcPr/>
          <w:p>
            <w:pPr>
              <w:pStyle w:val="Compact"/>
            </w:pPr>
            <w:r>
              <w:t xml:space="preserve">2.65</w:t>
            </w:r>
          </w:p>
        </w:tc>
        <w:tc>
          <w:tcPr/>
          <w:p>
            <w:pPr>
              <w:pStyle w:val="Compact"/>
            </w:pPr>
            <w:r>
              <w:t xml:space="preserve">9</w:t>
            </w:r>
          </w:p>
        </w:tc>
        <w:tc>
          <w:tcPr/>
          <w:p>
            <w:pPr>
              <w:pStyle w:val="Compact"/>
            </w:pPr>
            <w:r>
              <w:t xml:space="preserve">18</w:t>
            </w:r>
          </w:p>
        </w:tc>
      </w:tr>
      <w:tr>
        <w:tc>
          <w:tcPr/>
          <w:p>
            <w:pPr>
              <w:pStyle w:val="Compact"/>
            </w:pPr>
            <w:r>
              <w:rPr>
                <w:b/>
                <w:bCs/>
              </w:rPr>
              <w:t xml:space="preserve">Tổng thể</w:t>
            </w:r>
          </w:p>
        </w:tc>
        <w:tc>
          <w:tcPr/>
          <w:p>
            <w:pPr>
              <w:pStyle w:val="Compact"/>
            </w:pPr>
            <w:r>
              <w:t xml:space="preserve">MOMSA</w:t>
            </w:r>
          </w:p>
        </w:tc>
        <w:tc>
          <w:tcPr/>
          <w:p>
            <w:pPr>
              <w:pStyle w:val="Compact"/>
            </w:pPr>
            <w:r>
              <w:t xml:space="preserve">38/18/48</w:t>
            </w:r>
          </w:p>
        </w:tc>
        <w:tc>
          <w:tcPr/>
          <w:p>
            <w:pPr>
              <w:pStyle w:val="Compact"/>
            </w:pPr>
            <w:r>
              <w:t xml:space="preserve">104</w:t>
            </w:r>
          </w:p>
        </w:tc>
        <w:tc>
          <w:tcPr/>
          <w:p>
            <w:pPr>
              <w:pStyle w:val="Compact"/>
            </w:pPr>
            <w:r>
              <w:t xml:space="preserve">86</w:t>
            </w:r>
          </w:p>
        </w:tc>
        <w:tc>
          <w:tcPr/>
          <w:p>
            <w:pPr>
              <w:pStyle w:val="Compact"/>
            </w:pPr>
            <w:r>
              <w:t xml:space="preserve">2.52</w:t>
            </w:r>
          </w:p>
        </w:tc>
        <w:tc>
          <w:tcPr/>
          <w:p>
            <w:pPr>
              <w:pStyle w:val="Compact"/>
            </w:pPr>
            <w:r>
              <w:t xml:space="preserve">31</w:t>
            </w:r>
          </w:p>
        </w:tc>
        <w:tc>
          <w:tcPr/>
          <w:p>
            <w:pPr>
              <w:pStyle w:val="Compact"/>
            </w:pPr>
            <w:r>
              <w:t xml:space="preserve">55</w:t>
            </w:r>
          </w:p>
        </w:tc>
      </w:tr>
      <w:tr>
        <w:tc>
          <w:tcPr/>
          <w:p>
            <w:pPr>
              <w:pStyle w:val="Compact"/>
            </w:pPr>
          </w:p>
        </w:tc>
        <w:tc>
          <w:tcPr/>
          <w:p>
            <w:pPr>
              <w:pStyle w:val="Compact"/>
            </w:pPr>
            <w:r>
              <w:t xml:space="preserve">NS-MFO</w:t>
            </w:r>
          </w:p>
        </w:tc>
        <w:tc>
          <w:tcPr/>
          <w:p>
            <w:pPr>
              <w:pStyle w:val="Compact"/>
            </w:pPr>
            <w:r>
              <w:t xml:space="preserve">32/10/59</w:t>
            </w:r>
          </w:p>
        </w:tc>
        <w:tc>
          <w:tcPr/>
          <w:p>
            <w:pPr>
              <w:pStyle w:val="Compact"/>
            </w:pPr>
            <w:r>
              <w:t xml:space="preserve">101</w:t>
            </w:r>
          </w:p>
        </w:tc>
        <w:tc>
          <w:tcPr/>
          <w:p>
            <w:pPr>
              <w:pStyle w:val="Compact"/>
            </w:pPr>
            <w:r>
              <w:t xml:space="preserve">91</w:t>
            </w:r>
          </w:p>
        </w:tc>
        <w:tc>
          <w:tcPr/>
          <w:p>
            <w:pPr>
              <w:pStyle w:val="Compact"/>
            </w:pPr>
            <w:r>
              <w:t xml:space="preserve">3.34</w:t>
            </w:r>
          </w:p>
        </w:tc>
        <w:tc>
          <w:tcPr/>
          <w:p>
            <w:pPr>
              <w:pStyle w:val="Compact"/>
            </w:pPr>
            <w:r>
              <w:t xml:space="preserve">12</w:t>
            </w:r>
          </w:p>
        </w:tc>
        <w:tc>
          <w:tcPr/>
          <w:p>
            <w:pPr>
              <w:pStyle w:val="Compact"/>
            </w:pPr>
            <w:r>
              <w:t xml:space="preserve">28</w:t>
            </w:r>
          </w:p>
        </w:tc>
      </w:tr>
      <w:tr>
        <w:tc>
          <w:tcPr/>
          <w:p>
            <w:pPr>
              <w:pStyle w:val="Compact"/>
            </w:pPr>
          </w:p>
        </w:tc>
        <w:tc>
          <w:tcPr/>
          <w:p>
            <w:pPr>
              <w:pStyle w:val="Compact"/>
            </w:pPr>
            <w:r>
              <w:t xml:space="preserve">MOGNDO</w:t>
            </w:r>
          </w:p>
        </w:tc>
        <w:tc>
          <w:tcPr/>
          <w:p>
            <w:pPr>
              <w:pStyle w:val="Compact"/>
            </w:pPr>
            <w:r>
              <w:t xml:space="preserve">19/18/65</w:t>
            </w:r>
          </w:p>
        </w:tc>
        <w:tc>
          <w:tcPr/>
          <w:p>
            <w:pPr>
              <w:pStyle w:val="Compact"/>
            </w:pPr>
            <w:r>
              <w:t xml:space="preserve">102</w:t>
            </w:r>
          </w:p>
        </w:tc>
        <w:tc>
          <w:tcPr/>
          <w:p>
            <w:pPr>
              <w:pStyle w:val="Compact"/>
            </w:pPr>
            <w:r>
              <w:t xml:space="preserve">84</w:t>
            </w:r>
          </w:p>
        </w:tc>
        <w:tc>
          <w:tcPr/>
          <w:p>
            <w:pPr>
              <w:pStyle w:val="Compact"/>
            </w:pPr>
            <w:r>
              <w:t xml:space="preserve">3.81</w:t>
            </w:r>
          </w:p>
        </w:tc>
        <w:tc>
          <w:tcPr/>
          <w:p>
            <w:pPr>
              <w:pStyle w:val="Compact"/>
            </w:pPr>
            <w:r>
              <w:t xml:space="preserve">8</w:t>
            </w:r>
          </w:p>
        </w:tc>
        <w:tc>
          <w:tcPr/>
          <w:p>
            <w:pPr>
              <w:pStyle w:val="Compact"/>
            </w:pPr>
            <w:r>
              <w:t xml:space="preserve">20</w:t>
            </w:r>
          </w:p>
        </w:tc>
      </w:tr>
      <w:tr>
        <w:tc>
          <w:tcPr/>
          <w:p>
            <w:pPr>
              <w:pStyle w:val="Compact"/>
            </w:pPr>
          </w:p>
        </w:tc>
        <w:tc>
          <w:tcPr/>
          <w:p>
            <w:pPr>
              <w:pStyle w:val="Compact"/>
            </w:pPr>
            <w:r>
              <w:t xml:space="preserve">B-MOSFOA</w:t>
            </w:r>
          </w:p>
        </w:tc>
        <w:tc>
          <w:tcPr/>
          <w:p>
            <w:pPr>
              <w:pStyle w:val="Compact"/>
            </w:pPr>
            <w:r>
              <w:t xml:space="preserve">33/16/51</w:t>
            </w:r>
          </w:p>
        </w:tc>
        <w:tc>
          <w:tcPr/>
          <w:p>
            <w:pPr>
              <w:pStyle w:val="Compact"/>
            </w:pPr>
            <w:r>
              <w:t xml:space="preserve">100</w:t>
            </w:r>
          </w:p>
        </w:tc>
        <w:tc>
          <w:tcPr/>
          <w:p>
            <w:pPr>
              <w:pStyle w:val="Compact"/>
            </w:pPr>
            <w:r>
              <w:t xml:space="preserve">84</w:t>
            </w:r>
          </w:p>
        </w:tc>
        <w:tc>
          <w:tcPr/>
          <w:p>
            <w:pPr>
              <w:pStyle w:val="Compact"/>
            </w:pPr>
            <w:r>
              <w:t xml:space="preserve">2.75</w:t>
            </w:r>
          </w:p>
        </w:tc>
        <w:tc>
          <w:tcPr/>
          <w:p>
            <w:pPr>
              <w:pStyle w:val="Compact"/>
            </w:pPr>
            <w:r>
              <w:t xml:space="preserve">22</w:t>
            </w:r>
          </w:p>
        </w:tc>
        <w:tc>
          <w:tcPr/>
          <w:p>
            <w:pPr>
              <w:pStyle w:val="Compact"/>
            </w:pPr>
            <w:r>
              <w:t xml:space="preserve">50</w:t>
            </w:r>
          </w:p>
        </w:tc>
      </w:tr>
      <w:tr>
        <w:tc>
          <w:tcPr/>
          <w:p>
            <w:pPr>
              <w:pStyle w:val="Compact"/>
            </w:pPr>
          </w:p>
        </w:tc>
        <w:tc>
          <w:tcPr/>
          <w:p>
            <w:pPr>
              <w:pStyle w:val="Compact"/>
            </w:pPr>
            <w:r>
              <w:t xml:space="preserve">E-MOSFOA</w:t>
            </w:r>
          </w:p>
        </w:tc>
        <w:tc>
          <w:tcPr/>
          <w:p>
            <w:pPr>
              <w:pStyle w:val="Compact"/>
            </w:pPr>
            <w:r>
              <w:t xml:space="preserve">Ref.</w:t>
            </w:r>
          </w:p>
        </w:tc>
        <w:tc>
          <w:tcPr/>
          <w:p>
            <w:pPr>
              <w:pStyle w:val="Compact"/>
            </w:pPr>
            <w:r>
              <w:t xml:space="preserve">Ref.</w:t>
            </w:r>
          </w:p>
        </w:tc>
        <w:tc>
          <w:tcPr/>
          <w:p>
            <w:pPr>
              <w:pStyle w:val="Compact"/>
            </w:pPr>
            <w:r>
              <w:t xml:space="preserve">Ref.</w:t>
            </w:r>
          </w:p>
        </w:tc>
        <w:tc>
          <w:tcPr/>
          <w:p>
            <w:pPr>
              <w:pStyle w:val="Compact"/>
            </w:pPr>
            <w:r>
              <w:t xml:space="preserve">2.58</w:t>
            </w:r>
          </w:p>
        </w:tc>
        <w:tc>
          <w:tcPr/>
          <w:p>
            <w:pPr>
              <w:pStyle w:val="Compact"/>
            </w:pPr>
            <w:r>
              <w:t xml:space="preserve">31</w:t>
            </w:r>
          </w:p>
        </w:tc>
        <w:tc>
          <w:tcPr/>
          <w:p>
            <w:pPr>
              <w:pStyle w:val="Compact"/>
            </w:pPr>
            <w:r>
              <w:t xml:space="preserve">52</w:t>
            </w:r>
          </w:p>
        </w:tc>
      </w:tr>
    </w:tbl>
    <w:p>
      <w:pPr>
        <w:pStyle w:val="BodyText"/>
      </w:pPr>
      <w:r>
        <w:t xml:space="preserve">Ngoài ra, số liệu W/D/L còn làm rõ thêm cách diễn giải các xếp hạng trung bình. Trong mỗi hàng thuật toán so sánh, mục thứ ba cho biết số trường hợp có ý nghĩa thống kê mà E-MOSFOA vượt trội hơn thuật toán ở hàng đó. E-MOSFOA có nhiều kết quả thuận lợi hơn bất lợi so với MOMSA (48 so với 38), NS-MFO (59 so với 32), MOGNDO (65 so với 19), và B-MOSFOA (51 so với 33). Do đó, lợi thế nhỏ của MOMSA về xếp hạng trung bình không phải là sự vượt trội thống kê đồng nhất so với E-MOSFOA.</w:t>
      </w:r>
    </w:p>
    <w:p>
      <w:pPr>
        <w:pStyle w:val="BodyText"/>
      </w:pPr>
      <w:r>
        <w:t xml:space="preserve">Kết quả cấp bộ bài toán chuẩn phân tách vai trò của hai biến thể MOSFOA. B-MOSFOA mạnh nhất trên IMOP, nơi nó có xếp hạng trung bình tốt nhất (2.28) và 21 trường hợp top-2 trong số 32 tổ hợp bài toán-chỉ số. E-MOSFOA có nhiều trường hợp xếp hạng 1 hơn trên IMOP và xếp hạng trung bình thấp hơn B-MOSFOA trên UF và RM-MEDA. Do đó, các toán tử thích ứng được bổ sung không cải thiện mọi họ bài toán theo cùng một cách; lợi ích của chúng thể hiện rõ hơn trên các bộ bài toán UF và RM-MEDA rộng hơn. Hình 2-7 cung cấp bằng chứng trực quan về biên và</w:t>
      </w:r>
      <w:r>
        <w:t xml:space="preserve"> </w:t>
      </w:r>
      <m:oMath>
        <m:r>
          <m:t>I</m:t>
        </m:r>
        <m:r>
          <m:t>G</m:t>
        </m:r>
        <m:r>
          <m:t>D</m:t>
        </m:r>
      </m:oMath>
      <w:r>
        <w:t xml:space="preserve">, trong khi Phụ lục Bảng A2-A4 cung cấp các số liệu thống kê chi tiết cấp bài toán.</w:t>
      </w:r>
    </w:p>
    <w:p>
      <w:pPr>
        <w:pStyle w:val="BodyText"/>
      </w:pPr>
      <w:r>
        <w:t xml:space="preserve">Hình 2 và 3 tóm tắt các phép xấp xỉ</w:t>
      </w:r>
      <w:r>
        <w:t xml:space="preserve"> </w:t>
      </w:r>
      <m:oMath>
        <m:r>
          <m:t>P</m:t>
        </m:r>
        <m:r>
          <m:t>F</m:t>
        </m:r>
      </m:oMath>
      <w:r>
        <w:t xml:space="preserve"> </w:t>
      </w:r>
      <w:r>
        <w:t xml:space="preserve">và phân bố</w:t>
      </w:r>
      <w:r>
        <w:t xml:space="preserve"> </w:t>
      </w:r>
      <m:oMath>
        <m:r>
          <m:t>I</m:t>
        </m:r>
        <m:r>
          <m:t>G</m:t>
        </m:r>
        <m:r>
          <m:t>D</m:t>
        </m:r>
      </m:oMath>
      <w:r>
        <w:t xml:space="preserve"> </w:t>
      </w:r>
      <w:r>
        <w:t xml:space="preserve">cho bộ IMOP, trong khi Phụ lục Bảng A2 cung cấp số liệu thống kê chi tiết cấp chỉ số. Trong số 32 tổ hợp bài toán-chỉ số IMOP, B-MOSFOA đạt xếp hạng trung bình cấp bộ bài toán thấp nhất, trong khi E-MOSFOA ghi nhận nhiều trường hợp xếp hạng 1 riêng lẻ hơn. E-MOSFOA xếp hạng nhất cho cả IGD và Ε trên nhiều bài toán IMOP, trong khi B-MOSFOA xếp hạng nhất cho cả hai chỉ số trên các trường hợp được chọn như IMOP5 và IMOP7.</w:t>
      </w:r>
    </w:p>
    <w:tbl>
      <w:tblPr>
        <w:tblStyle w:val="Table"/>
        <w:tblW w:type="pct" w:w="5000"/>
        <w:tblLayout w:type="fixed"/>
        <w:tblLook w:firstRow="0" w:lastRow="0" w:firstColumn="0" w:lastColumn="0" w:noHBand="0" w:noVBand="0" w:val="0000"/>
      </w:tblPr>
      <w:tblGrid>
        <w:gridCol w:w="3960"/>
        <w:gridCol w:w="3960"/>
      </w:tblGrid>
      <w:tr>
        <w:tc>
          <w:tcPr>
            <w:gridSpan w:val="2"/>
          </w:tcPr>
          <w:p>
            <w:pPr>
              <w:pStyle w:val="Compact"/>
            </w:pPr>
            <w:r>
              <w:t xml:space="preserve"> </w:t>
            </w:r>
            <w:r>
              <w:t xml:space="preserve"> </w:t>
            </w:r>
            <w:r>
              <w:t xml:space="preserve"> </w:t>
            </w:r>
            <w:r>
              <w:t xml:space="preserve">|</w:t>
            </w:r>
            <w:r>
              <w:t xml:space="preserve"> </w:t>
            </w:r>
            <w:r>
              <w:t xml:space="preserve"> </w:t>
            </w:r>
            <w:r>
              <w:t xml:space="preserve"> </w:t>
            </w:r>
            <w:r>
              <w:t xml:space="preserve"> </w:t>
            </w:r>
            <w:r>
              <w:t xml:space="preserve">|</w:t>
            </w:r>
            <w:r>
              <w:t xml:space="preserve"> </w:t>
            </w:r>
            <w:r>
              <w:t xml:space="preserve"> </w:t>
            </w:r>
            <w:r>
              <w:t xml:space="preserve"> </w:t>
            </w:r>
            <w:r>
              <w:t xml:space="preserve">|</w:t>
            </w:r>
          </w:p>
        </w:tc>
      </w:tr>
      <w:tr>
        <w:tc>
          <w:tcPr>
            <w:gridSpan w:val="2"/>
          </w:tcPr>
          <w:p>
            <w:pPr>
              <w:pStyle w:val="Compact"/>
            </w:pPr>
            <w:r>
              <w:rPr>
                <w:b/>
                <w:bCs/>
              </w:rPr>
              <w:t xml:space="preserve">Hình 2.</w:t>
            </w:r>
            <w:r>
              <w:t xml:space="preserve"> </w:t>
            </w:r>
            <w:r>
              <w:t xml:space="preserve">Các biên Pareto xấp xỉ cho các bài toán IMOP. |</w:t>
            </w:r>
          </w:p>
        </w:tc>
      </w:tr>
    </w:tbl>
    <w:p>
      <w:pPr>
        <w:pStyle w:val="BodyText"/>
      </w:pPr>
      <w:r>
        <w:t xml:space="preserve">Các chỉ số đa dạng phân biệt sâu hơn giữa hai biến thể. B-MOSFOA hoạt động tốt trên</w:t>
      </w:r>
      <w:r>
        <w:t xml:space="preserve"> </w:t>
      </w:r>
      <m:oMath>
        <m:r>
          <m:t>M</m:t>
        </m:r>
        <m:r>
          <m:t>S</m:t>
        </m:r>
      </m:oMath>
      <w:r>
        <w:t xml:space="preserve"> </w:t>
      </w:r>
      <w:r>
        <w:t xml:space="preserve">trong các trường hợp được chọn, trong khi E-MOSFOA cho kết quả</w:t>
      </w:r>
      <w:r>
        <w:t xml:space="preserve"> </w:t>
      </w:r>
      <m:oMath>
        <m:r>
          <m:rPr>
            <m:sty m:val="p"/>
          </m:rPr>
          <m:t>Δ</m:t>
        </m:r>
      </m:oMath>
      <w:r>
        <w:t xml:space="preserve"> </w:t>
      </w:r>
      <w:r>
        <w:t xml:space="preserve">mạnh và các giá trị</w:t>
      </w:r>
      <w:r>
        <w:t xml:space="preserve"> </w:t>
      </w:r>
      <m:oMath>
        <m:r>
          <m:t>M</m:t>
        </m:r>
        <m:r>
          <m:t>S</m:t>
        </m:r>
      </m:oMath>
      <w:r>
        <w:t xml:space="preserve"> </w:t>
      </w:r>
      <w:r>
        <w:t xml:space="preserve">cạnh tranh bổ sung. Kết quả IMOP ưu tiên B-MOSFOA về xếp hạng trung bình nhưng vẫn giữ E-MOSFOA là một nguồn quan trọng của các trường hợp tốt nhất riêng lẻ.</w:t>
      </w:r>
    </w:p>
    <w:p>
      <w:pPr>
        <w:pStyle w:val="BodyText"/>
      </w:pPr>
      <w:r>
        <w:t xml:space="preserve">Bộ UF cho một thứ tự khác. Hình 4 và 5 cho thấy các hình dạng biên và phân bố</w:t>
      </w:r>
      <w:r>
        <w:t xml:space="preserve"> </w:t>
      </w:r>
      <m:oMath>
        <m:r>
          <m:t>I</m:t>
        </m:r>
        <m:r>
          <m:t>G</m:t>
        </m:r>
        <m:r>
          <m:t>D</m:t>
        </m:r>
      </m:oMath>
      <w:r>
        <w:t xml:space="preserve"> </w:t>
      </w:r>
      <w:r>
        <w:t xml:space="preserve">đa dạng hơn, và Phụ lục Bảng A3 báo cáo đầy đủ các giá trị cấp chỉ số. MOMSA có xếp hạng trung bình UF tốt nhất, nhưng E-MOSFOA là biến thể MOSFOA tốt hơn trên bộ bài toán này. Các kết quả xếp hạng nhất của nó cho</w:t>
      </w:r>
      <w:r>
        <w:t xml:space="preserve"> </w:t>
      </w:r>
      <m:oMath>
        <m:r>
          <m:t>I</m:t>
        </m:r>
        <m:r>
          <m:t>G</m:t>
        </m:r>
        <m:r>
          <m:t>D</m:t>
        </m:r>
      </m:oMath>
      <w:r>
        <w:t xml:space="preserve"> </w:t>
      </w:r>
      <w:r>
        <w:t xml:space="preserve">và</w:t>
      </w:r>
      <w:r>
        <w:t xml:space="preserve"> </w:t>
      </w:r>
      <m:oMath>
        <m:r>
          <m:t>ε</m:t>
        </m:r>
      </m:oMath>
      <w:r>
        <w:t xml:space="preserve"> </w:t>
      </w:r>
      <w:r>
        <w:t xml:space="preserve">trên nhiều bài toán nhất quán với độ chính xác hội tụ được cải thiện.</w:t>
      </w:r>
    </w:p>
    <w:p>
      <w:pPr>
        <w:pStyle w:val="BodyText"/>
      </w:pPr>
      <w:r>
        <w:t xml:space="preserve">B-MOSFOA vẫn có ý nghĩa trong các chỉ số đa dạng, với kết quả</w:t>
      </w:r>
      <w:r>
        <w:t xml:space="preserve"> </w:t>
      </w:r>
      <m:oMath>
        <m:r>
          <m:rPr>
            <m:sty m:val="p"/>
          </m:rPr>
          <m:t>Δ</m:t>
        </m:r>
      </m:oMath>
      <w:r>
        <w:t xml:space="preserve"> </w:t>
      </w:r>
      <w:r>
        <w:t xml:space="preserve">và</w:t>
      </w:r>
      <w:r>
        <w:t xml:space="preserve"> </w:t>
      </w:r>
      <m:oMath>
        <m:r>
          <m:t>M</m:t>
        </m:r>
        <m:r>
          <m:t>S</m:t>
        </m:r>
      </m:oMath>
      <w:r>
        <w:t xml:space="preserve"> </w:t>
      </w:r>
      <w:r>
        <w:t xml:space="preserve">xếp hạng nhất trên nhiều bài toán UF. Do đó, bộ UF cho thấy lợi thế phụ thuộc bài toán của tìm kiếm cải tiến. E-MOSFOA cải thiện kết quả tổng thể, trong khi cơ chế kho lưu trữ cơ bản vẫn cung cấp độ bao phủ hữu ích cho các bài toán cụ thể.</w:t>
      </w:r>
    </w:p>
    <w:p>
      <w:pPr>
        <w:pStyle w:val="BodyText"/>
      </w:pPr>
      <w:r>
        <w:rPr>
          <w:b/>
          <w:bCs/>
        </w:rPr>
        <w:t xml:space="preserve">Hình 3.</w:t>
      </w:r>
      <w:r>
        <w:t xml:space="preserve"> </w:t>
      </w:r>
      <w:r>
        <w:t xml:space="preserve">So sánh</w:t>
      </w:r>
      <w:r>
        <w:t xml:space="preserve"> </w:t>
      </w:r>
      <m:oMath>
        <m:r>
          <m:t>I</m:t>
        </m:r>
        <m:r>
          <m:t>G</m:t>
        </m:r>
        <m:r>
          <m:t>D</m:t>
        </m:r>
      </m:oMath>
      <w:r>
        <w:t xml:space="preserve"> </w:t>
      </w:r>
      <w:r>
        <w:t xml:space="preserve">trên các bài toán IMOP.</w:t>
      </w:r>
    </w:p>
    <w:p>
      <w:pPr>
        <w:pStyle w:val="BodyText"/>
      </w:pPr>
      <w:r>
        <w:t xml:space="preserve">Bộ RM-MEDA củng cố thêm sự phụ thuộc theo họ bài toán của xếp hạng. Hình 6 và 7 cho thấy các mẫu</w:t>
      </w:r>
      <w:r>
        <w:t xml:space="preserve"> </w:t>
      </w:r>
      <m:oMath>
        <m:r>
          <m:t>P</m:t>
        </m:r>
        <m:r>
          <m:t>F</m:t>
        </m:r>
      </m:oMath>
      <w:r>
        <w:t xml:space="preserve"> </w:t>
      </w:r>
      <w:r>
        <w:t xml:space="preserve">và</w:t>
      </w:r>
      <w:r>
        <w:t xml:space="preserve"> </w:t>
      </w:r>
      <m:oMath>
        <m:r>
          <m:t>I</m:t>
        </m:r>
        <m:r>
          <m:t>G</m:t>
        </m:r>
        <m:r>
          <m:t>D</m:t>
        </m:r>
      </m:oMath>
      <w:r>
        <w:t xml:space="preserve"> </w:t>
      </w:r>
      <w:r>
        <w:t xml:space="preserve">tương ứng, và Phụ lục Bảng A4 cung cấp số liệu thống kê chi tiết. MOMSA một lần nữa có xếp hạng trung bình cấp bộ bài toán tốt nhất. E-MOSFOA xếp hạng nhì, trước B-MOSFOA, NS-MFO, và MOGNDO, và nó ghi nhận nhiều trường hợp xếp hạng 1 và top-2 hơn B-MOSFOA.</w:t>
      </w:r>
    </w:p>
    <w:p>
      <w:pPr>
        <w:pStyle w:val="BodyText"/>
      </w:pPr>
      <w:r>
        <w:t xml:space="preserve">Các kiểm định hiệu chỉnh Holm hỗ trợ một cách đọc thận trọng về sự khác biệt này. Nhiều so sánh RM-MEDA ưu tiên E-MOSFOA hơn B-MOSFOA, trong khi các trường hợp khác vẫn không thể phân biệt về mặt thống kê. B-MOSFOA vẫn cho các giá trị hội tụ tốt hơn trong các bài toán được chọn, nhưng E-MOSFOA có xếp hạng RM-MEDA tổng hợp thấp hơn (tốt hơn).</w:t>
      </w:r>
    </w:p>
    <w:p>
      <w:pPr>
        <w:pStyle w:val="BodyText"/>
      </w:pPr>
      <w:r>
        <w:t xml:space="preserve">Kết quả bài toán chuẩn không xác định một phương pháp chi phối duy nhất cho mọi bộ bài toán và chỉ số. MOMSA có xếp hạng trung bình tổng thể tốt nhất, E-MOSFOA đạt số lượng trường hợp xếp hạng 1 cao nhất và có số liệu Wilcoxon-Holm thuận lợi so với mỗi thuật toán so sánh, và B-MOSFOA có thời gian chạy thấp nhất và xếp hạng trung bình IMOP tốt nhất. Theo quy trình này, B-MOSFOA là biến thể dựa trên kho lưu trữ kinh tế hơn. Ngược lại, E-MOSFOA phải chịu một sự gia tăng nhỏ về thời gian chạy để đạt được hỗ trợ thống kê tổng hợp mạnh hơn trên các bộ bài toán chuẩn rộng hơn.</w:t>
      </w:r>
    </w:p>
    <w:p>
      <w:pPr>
        <w:pStyle w:val="BodyText"/>
      </w:pPr>
      <w:r>
        <w:rPr>
          <w:b/>
          <w:bCs/>
        </w:rPr>
        <w:t xml:space="preserve">Hình 4.</w:t>
      </w:r>
      <w:r>
        <w:t xml:space="preserve"> </w:t>
      </w:r>
      <w:r>
        <w:t xml:space="preserve">Các biên Pareto xấp xỉ cho các bài toán UF.</w:t>
      </w:r>
    </w:p>
    <w:bookmarkEnd w:id="16"/>
    <w:bookmarkStart w:id="17" w:name="X94a5b7428e7b3f7615e60db088a7876e9db6d80"/>
    <w:p>
      <w:pPr>
        <w:pStyle w:val="Heading3"/>
      </w:pPr>
      <w:r>
        <w:t xml:space="preserve">3.3. Phân tích Độ nhạy Tham số (Parameter Sensitivity Analysis)</w:t>
      </w:r>
    </w:p>
    <w:p>
      <w:pPr>
        <w:pStyle w:val="FirstParagraph"/>
      </w:pPr>
      <w:r>
        <w:t xml:space="preserve">Một phân tích độ nhạy một-yếu-tố-tại-một-thời-điểm (one-factor-at-a-time) được thực hiện xung quanh cài đặt cơ sở</w:t>
      </w:r>
      <w:r>
        <w:t xml:space="preserve"> </w:t>
      </w:r>
      <m:oMath>
        <m:r>
          <m:t>G</m:t>
        </m:r>
        <m:sSub>
          <m:e>
            <m:r>
              <m:t>P</m:t>
            </m:r>
          </m:e>
          <m:sub>
            <m:r>
              <m:t>0</m:t>
            </m:r>
          </m:sub>
        </m:sSub>
        <m:r>
          <m:rPr>
            <m:sty m:val="p"/>
          </m:rPr>
          <m:t>=</m:t>
        </m:r>
        <m:r>
          <m:t>0.5</m:t>
        </m:r>
      </m:oMath>
      <w:r>
        <w:t xml:space="preserve">,</w:t>
      </w:r>
      <w:r>
        <w:t xml:space="preserve"> </w:t>
      </w:r>
      <m:oMath>
        <m:sSub>
          <m:e>
            <m:r>
              <m:t>N</m:t>
            </m:r>
          </m:e>
          <m:sub>
            <m:r>
              <m:t>r</m:t>
            </m:r>
          </m:sub>
        </m:sSub>
        <m:r>
          <m:rPr>
            <m:sty m:val="p"/>
          </m:rPr>
          <m:t>=</m:t>
        </m:r>
        <m:r>
          <m:t>200</m:t>
        </m:r>
      </m:oMath>
      <w:r>
        <w:t xml:space="preserve">, và</w:t>
      </w:r>
      <w:r>
        <w:t xml:space="preserve"> </w:t>
      </w:r>
      <m:oMath>
        <m:sSub>
          <m:e>
            <m:r>
              <m:t>n</m:t>
            </m:r>
          </m:e>
          <m:sub>
            <m:r>
              <m:t>g</m:t>
            </m:r>
            <m:r>
              <m:t>r</m:t>
            </m:r>
            <m:r>
              <m:t>i</m:t>
            </m:r>
            <m:r>
              <m:t>d</m:t>
            </m:r>
          </m:sub>
        </m:sSub>
        <m:r>
          <m:rPr>
            <m:sty m:val="p"/>
          </m:rPr>
          <m:t>=</m:t>
        </m:r>
        <m:r>
          <m:t>10</m:t>
        </m:r>
      </m:oMath>
      <w:r>
        <w:t xml:space="preserve">. Ba tham số này ảnh hưởng đến các phần khác nhau của quá trình tìm kiếm.</w:t>
      </w:r>
      <w:r>
        <w:t xml:space="preserve"> </w:t>
      </w:r>
      <m:oMath>
        <m:r>
          <m:t>G</m:t>
        </m:r>
        <m:sSub>
          <m:e>
            <m:r>
              <m:t>P</m:t>
            </m:r>
          </m:e>
          <m:sub>
            <m:r>
              <m:t>0</m:t>
            </m:r>
          </m:sub>
        </m:sSub>
      </m:oMath>
      <w:r>
        <w:t xml:space="preserve"> </w:t>
      </w:r>
      <w:r>
        <w:t xml:space="preserve">kiểm soát sự cân bằng ban đầu giữa khai phá và khai thác,</w:t>
      </w:r>
      <w:r>
        <w:t xml:space="preserve"> </w:t>
      </w:r>
      <m:oMath>
        <m:sSub>
          <m:e>
            <m:r>
              <m:t>N</m:t>
            </m:r>
          </m:e>
          <m:sub>
            <m:r>
              <m:t>r</m:t>
            </m:r>
          </m:sub>
        </m:sSub>
      </m:oMath>
      <w:r>
        <w:t xml:space="preserve"> </w:t>
      </w:r>
      <w:r>
        <w:t xml:space="preserve">giới hạn dung lượng kho lưu trữ ngoài, và</w:t>
      </w:r>
      <w:r>
        <w:t xml:space="preserve"> </w:t>
      </w:r>
      <m:oMath>
        <m:sSub>
          <m:e>
            <m:r>
              <m:t>n</m:t>
            </m:r>
          </m:e>
          <m:sub>
            <m:r>
              <m:t>g</m:t>
            </m:r>
            <m:r>
              <m:t>r</m:t>
            </m:r>
            <m:r>
              <m:t>i</m:t>
            </m:r>
            <m:r>
              <m:t>d</m:t>
            </m:r>
          </m:sub>
        </m:sSub>
      </m:oMath>
      <w:r>
        <w:t xml:space="preserve"> </w:t>
      </w:r>
      <w:r>
        <w:t xml:space="preserve">xác định phân vùng mật độ được sử dụng cho lựa chọn thủ lĩnh dựa trên kho lưu trữ. Bộ độ nhạy sử dụng sáu bài toán chuẩn đại diện, 30 lần chạy độc lập cho mỗi cấu hình, và cùng ngân sách đánh giá như nghiên cứu bài toán chuẩn chính. Đối với mỗi cài đặt tham số, xếp hạng rút gọn được tính từ 24 kết quả, hình thành bởi sáu bài toán và bốn chỉ số.</w:t>
      </w:r>
      <w:r>
        <w:t xml:space="preserve"> </w:t>
      </w:r>
      <w:hyperlink w:anchor="X9ddc29516d4fc7542e18f9417751789351afe26">
        <w:r>
          <w:rPr>
            <w:rStyle w:val="Hyperlink"/>
          </w:rPr>
          <w:t xml:space="preserve">Bảng 5</w:t>
        </w:r>
      </w:hyperlink>
      <w:r>
        <w:t xml:space="preserve"> </w:t>
      </w:r>
      <w:r>
        <w:t xml:space="preserve">báo cáo bản tóm tắt rút gọn này cùng với so sánh Wilcoxon-Holm với đường cơ sở và thời gian chạy trung bình mỗi lần chạy. Phụ lục Bảng A1 cung cấp các giá trị cấp chỉ số tương ứng cho mỗi cài đặt tham số-bài toán chuẩn, với B-MOSFOA và E-MOSFOA được trình bày song song.</w:t>
      </w:r>
    </w:p>
    <w:p>
      <w:pPr>
        <w:pStyle w:val="BodyText"/>
      </w:pPr>
      <w:r>
        <w:rPr>
          <w:b/>
          <w:bCs/>
        </w:rPr>
        <w:t xml:space="preserve">Hình 5.</w:t>
      </w:r>
      <w:r>
        <w:t xml:space="preserve"> </w:t>
      </w:r>
      <w:r>
        <w:t xml:space="preserve">So sánh</w:t>
      </w:r>
      <w:r>
        <w:t xml:space="preserve"> </w:t>
      </w:r>
      <m:oMath>
        <m:r>
          <m:t>I</m:t>
        </m:r>
        <m:r>
          <m:t>G</m:t>
        </m:r>
        <m:r>
          <m:t>D</m:t>
        </m:r>
      </m:oMath>
      <w:r>
        <w:t xml:space="preserve"> </w:t>
      </w:r>
      <w:r>
        <w:t xml:space="preserve">trên các bài toán UF.</w:t>
      </w:r>
    </w:p>
    <w:p>
      <w:pPr>
        <w:pStyle w:val="BodyText"/>
      </w:pPr>
      <w:hyperlink w:anchor="X9ddc29516d4fc7542e18f9417751789351afe26">
        <w:r>
          <w:rPr>
            <w:rStyle w:val="Hyperlink"/>
          </w:rPr>
          <w:t xml:space="preserve">Bảng 5</w:t>
        </w:r>
      </w:hyperlink>
      <w:r>
        <w:t xml:space="preserve"> </w:t>
      </w:r>
      <w:r>
        <w:t xml:space="preserve">cho thấy phản ứng tham số ở mức vừa phải và khác nhau giữa hai biến thể MOSFOA. Đối với B-MOSFOA,</w:t>
      </w:r>
      <w:r>
        <w:t xml:space="preserve"> </w:t>
      </w:r>
      <m:oMath>
        <m:r>
          <m:t>G</m:t>
        </m:r>
        <m:sSub>
          <m:e>
            <m:r>
              <m:t>P</m:t>
            </m:r>
          </m:e>
          <m:sub>
            <m:r>
              <m:t>0</m:t>
            </m:r>
          </m:sub>
        </m:sSub>
        <m:r>
          <m:rPr>
            <m:sty m:val="p"/>
          </m:rPr>
          <m:t>=</m:t>
        </m:r>
        <m:r>
          <m:t>0.3</m:t>
        </m:r>
      </m:oMath>
      <w:r>
        <w:t xml:space="preserve"> </w:t>
      </w:r>
      <w:r>
        <w:t xml:space="preserve">cho xếp hạng trung bình thấp nhất (3.25) và sáu trường hợp xếp hạng 1, nhưng cài đặt này không thể phân biệt về mặt thống kê so với đường cơ sở trong tất cả 24 so sánh Wilcoxon-Holm. Việc tăng</w:t>
      </w:r>
      <w:r>
        <w:t xml:space="preserve"> </w:t>
      </w:r>
      <m:oMath>
        <m:r>
          <m:t>G</m:t>
        </m:r>
        <m:sSub>
          <m:e>
            <m:r>
              <m:t>P</m:t>
            </m:r>
          </m:e>
          <m:sub>
            <m:r>
              <m:t>0</m:t>
            </m:r>
          </m:sub>
        </m:sSub>
      </m:oMath>
      <w:r>
        <w:t xml:space="preserve"> </w:t>
      </w:r>
      <w:r>
        <w:t xml:space="preserve">lên 0.7 làm suy yếu xếp hạng rút gọn. Đối với E-MOSFOA,</w:t>
      </w:r>
      <w:r>
        <w:t xml:space="preserve"> </w:t>
      </w:r>
      <m:oMath>
        <m:r>
          <m:t>G</m:t>
        </m:r>
        <m:sSub>
          <m:e>
            <m:r>
              <m:t>P</m:t>
            </m:r>
          </m:e>
          <m:sub>
            <m:r>
              <m:t>0</m:t>
            </m:r>
          </m:sub>
        </m:sSub>
      </m:oMath>
      <w:r>
        <w:t xml:space="preserve">=0.7 cho xếp hạng rút gọn tốt nhất, trong khi</w:t>
      </w:r>
      <w:r>
        <w:t xml:space="preserve"> </w:t>
      </w:r>
      <m:oMath>
        <m:r>
          <m:t>G</m:t>
        </m:r>
        <m:sSub>
          <m:e>
            <m:r>
              <m:t>P</m:t>
            </m:r>
          </m:e>
          <m:sub>
            <m:r>
              <m:t>0</m:t>
            </m:r>
          </m:sub>
        </m:sSub>
      </m:oMath>
      <w:r>
        <w:t xml:space="preserve">=0.3 có kết quả kém nhất. Do đó, mức khai phá ưu tiên thấp hơn đối với B-MOSFOA và cao hơn đối với E-MOSFOA.</w:t>
      </w:r>
    </w:p>
    <w:p>
      <w:pPr>
        <w:pStyle w:val="BodyText"/>
      </w:pPr>
      <w:r>
        <w:rPr>
          <w:b/>
          <w:bCs/>
        </w:rPr>
        <w:t xml:space="preserve">Hình 6.</w:t>
      </w:r>
      <w:r>
        <w:t xml:space="preserve"> </w:t>
      </w:r>
      <w:r>
        <w:t xml:space="preserve">Các biên Pareto xấp xỉ cho các bài toán RM-MEDA.</w:t>
      </w:r>
    </w:p>
    <w:p>
      <w:pPr>
        <w:pStyle w:val="BodyText"/>
      </w:pPr>
      <w:r>
        <w:rPr>
          <w:b/>
          <w:bCs/>
        </w:rPr>
        <w:t xml:space="preserve">Bảng 5. Xếp hạng độ nhạy tham số rút gọn cho B-MOSFOA và E-MOSFOA.</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Thuật toán</w:t>
            </w:r>
          </w:p>
        </w:tc>
        <w:tc>
          <w:tcPr/>
          <w:p>
            <w:pPr>
              <w:pStyle w:val="Compact"/>
            </w:pPr>
            <m:oMath>
              <m:r>
                <m:t>G</m:t>
              </m:r>
              <m:sSub>
                <m:e>
                  <m:r>
                    <m:t>P</m:t>
                  </m:r>
                </m:e>
                <m:sub>
                  <m:r>
                    <m:t>0</m:t>
                  </m:r>
                </m:sub>
              </m:sSub>
            </m:oMath>
            <w:r>
              <w:t xml:space="preserve">​</w:t>
            </w:r>
          </w:p>
        </w:tc>
        <w:tc>
          <w:tcPr/>
          <w:p>
            <w:pPr>
              <w:pStyle w:val="Compact"/>
            </w:pPr>
            <m:oMath>
              <m:sSub>
                <m:e>
                  <m:r>
                    <m:t>N</m:t>
                  </m:r>
                </m:e>
                <m:sub>
                  <m:r>
                    <m:t>r</m:t>
                  </m:r>
                </m:sub>
              </m:sSub>
            </m:oMath>
            <w:r>
              <w:t xml:space="preserve">​</w:t>
            </w:r>
          </w:p>
        </w:tc>
        <w:tc>
          <w:tcPr/>
          <w:p>
            <w:pPr>
              <w:pStyle w:val="Compact"/>
            </w:pPr>
            <m:oMath>
              <m:sSub>
                <m:e>
                  <m:r>
                    <m:t>n</m:t>
                  </m:r>
                </m:e>
                <m:sub>
                  <m:r>
                    <m:t>g</m:t>
                  </m:r>
                  <m:r>
                    <m:t>r</m:t>
                  </m:r>
                  <m:r>
                    <m:t>i</m:t>
                  </m:r>
                  <m:r>
                    <m:t>d</m:t>
                  </m:r>
                </m:sub>
              </m:sSub>
            </m:oMath>
            <w:r>
              <w:t xml:space="preserve">​</w:t>
            </w:r>
          </w:p>
        </w:tc>
        <w:tc>
          <w:tcPr/>
          <w:p>
            <w:pPr>
              <w:pStyle w:val="Compact"/>
            </w:pPr>
            <w:r>
              <w:t xml:space="preserve">Xếp hạng TB</w:t>
            </w:r>
          </w:p>
        </w:tc>
        <w:tc>
          <w:tcPr/>
          <w:p>
            <w:pPr>
              <w:pStyle w:val="Compact"/>
            </w:pPr>
            <w:r>
              <w:t xml:space="preserve">Số lần tốt nhất/24</w:t>
            </w:r>
          </w:p>
        </w:tc>
        <w:tc>
          <w:tcPr/>
          <w:p>
            <w:pPr>
              <w:pStyle w:val="Compact"/>
            </w:pPr>
            <w:r>
              <w:t xml:space="preserve">Wilcoxon-Holm so với đường cơ sở (+/=/-)</w:t>
            </w:r>
          </w:p>
        </w:tc>
        <w:tc>
          <w:tcPr/>
          <w:p>
            <w:pPr>
              <w:pStyle w:val="Compact"/>
            </w:pPr>
            <w:r>
              <w:t xml:space="preserve">TB thời gian chạy/lần (s)</w:t>
            </w:r>
          </w:p>
        </w:tc>
      </w:tr>
      <w:tr>
        <w:tc>
          <w:tcPr/>
          <w:p>
            <w:pPr>
              <w:pStyle w:val="Compact"/>
            </w:pPr>
            <w:r>
              <w:t xml:space="preserve">B-MOSFOA</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3.38</w:t>
            </w:r>
          </w:p>
        </w:tc>
        <w:tc>
          <w:tcPr/>
          <w:p>
            <w:pPr>
              <w:pStyle w:val="Compact"/>
            </w:pPr>
            <w:r>
              <w:t xml:space="preserve">3</w:t>
            </w:r>
          </w:p>
        </w:tc>
        <w:tc>
          <w:tcPr/>
          <w:p>
            <w:pPr>
              <w:pStyle w:val="Compact"/>
            </w:pPr>
            <w:r>
              <w:t xml:space="preserve">Đường cơ sở</w:t>
            </w:r>
          </w:p>
        </w:tc>
        <w:tc>
          <w:tcPr/>
          <w:p>
            <w:pPr>
              <w:pStyle w:val="Compact"/>
            </w:pPr>
            <w:r>
              <w:t xml:space="preserve">27.90</w:t>
            </w:r>
          </w:p>
        </w:tc>
      </w:tr>
      <w:tr>
        <w:tc>
          <w:tcPr/>
          <w:p>
            <w:pPr>
              <w:pStyle w:val="Compact"/>
            </w:pPr>
          </w:p>
        </w:tc>
        <w:tc>
          <w:tcPr/>
          <w:p>
            <w:pPr>
              <w:pStyle w:val="Compact"/>
            </w:pPr>
            <w:r>
              <w:rPr>
                <w:b/>
                <w:bCs/>
              </w:rPr>
              <w:t xml:space="preserve">0.3</w:t>
            </w:r>
          </w:p>
        </w:tc>
        <w:tc>
          <w:tcPr/>
          <w:p>
            <w:pPr>
              <w:pStyle w:val="Compact"/>
            </w:pPr>
            <w:r>
              <w:t xml:space="preserve">200</w:t>
            </w:r>
          </w:p>
        </w:tc>
        <w:tc>
          <w:tcPr/>
          <w:p>
            <w:pPr>
              <w:pStyle w:val="Compact"/>
            </w:pPr>
            <w:r>
              <w:t xml:space="preserve">10</w:t>
            </w:r>
          </w:p>
        </w:tc>
        <w:tc>
          <w:tcPr/>
          <w:p>
            <w:pPr>
              <w:pStyle w:val="Compact"/>
            </w:pPr>
            <w:r>
              <w:t xml:space="preserve">3.25</w:t>
            </w:r>
          </w:p>
        </w:tc>
        <w:tc>
          <w:tcPr/>
          <w:p>
            <w:pPr>
              <w:pStyle w:val="Compact"/>
            </w:pPr>
            <w:r>
              <w:t xml:space="preserve">6</w:t>
            </w:r>
          </w:p>
        </w:tc>
        <w:tc>
          <w:tcPr/>
          <w:p>
            <w:pPr>
              <w:pStyle w:val="Compact"/>
            </w:pPr>
            <w:r>
              <w:t xml:space="preserve">0/24/0</w:t>
            </w:r>
          </w:p>
        </w:tc>
        <w:tc>
          <w:tcPr/>
          <w:p>
            <w:pPr>
              <w:pStyle w:val="Compact"/>
            </w:pPr>
            <w:r>
              <w:t xml:space="preserve">29.25</w:t>
            </w:r>
          </w:p>
        </w:tc>
      </w:tr>
      <w:tr>
        <w:tc>
          <w:tcPr/>
          <w:p>
            <w:pPr>
              <w:pStyle w:val="Compact"/>
            </w:pPr>
          </w:p>
        </w:tc>
        <w:tc>
          <w:tcPr/>
          <w:p>
            <w:pPr>
              <w:pStyle w:val="Compact"/>
            </w:pPr>
            <w:r>
              <w:rPr>
                <w:b/>
                <w:bCs/>
              </w:rPr>
              <w:t xml:space="preserve">0.7</w:t>
            </w:r>
          </w:p>
        </w:tc>
        <w:tc>
          <w:tcPr/>
          <w:p>
            <w:pPr>
              <w:pStyle w:val="Compact"/>
            </w:pPr>
            <w:r>
              <w:t xml:space="preserve">200</w:t>
            </w:r>
          </w:p>
        </w:tc>
        <w:tc>
          <w:tcPr/>
          <w:p>
            <w:pPr>
              <w:pStyle w:val="Compact"/>
            </w:pPr>
            <w:r>
              <w:t xml:space="preserve">10</w:t>
            </w:r>
          </w:p>
        </w:tc>
        <w:tc>
          <w:tcPr/>
          <w:p>
            <w:pPr>
              <w:pStyle w:val="Compact"/>
            </w:pPr>
            <w:r>
              <w:t xml:space="preserve">4.71</w:t>
            </w:r>
          </w:p>
        </w:tc>
        <w:tc>
          <w:tcPr/>
          <w:p>
            <w:pPr>
              <w:pStyle w:val="Compact"/>
            </w:pPr>
            <w:r>
              <w:t xml:space="preserve">2</w:t>
            </w:r>
          </w:p>
        </w:tc>
        <w:tc>
          <w:tcPr/>
          <w:p>
            <w:pPr>
              <w:pStyle w:val="Compact"/>
            </w:pPr>
            <w:r>
              <w:t xml:space="preserve">1/17/6</w:t>
            </w:r>
          </w:p>
        </w:tc>
        <w:tc>
          <w:tcPr/>
          <w:p>
            <w:pPr>
              <w:pStyle w:val="Compact"/>
            </w:pPr>
            <w:r>
              <w:t xml:space="preserve">23.64</w:t>
            </w:r>
          </w:p>
        </w:tc>
      </w:tr>
      <w:tr>
        <w:tc>
          <w:tcPr/>
          <w:p>
            <w:pPr>
              <w:pStyle w:val="Compact"/>
            </w:pPr>
          </w:p>
        </w:tc>
        <w:tc>
          <w:tcPr/>
          <w:p>
            <w:pPr>
              <w:pStyle w:val="Compact"/>
            </w:pPr>
            <w:r>
              <w:t xml:space="preserve">0.5</w:t>
            </w:r>
          </w:p>
        </w:tc>
        <w:tc>
          <w:tcPr/>
          <w:p>
            <w:pPr>
              <w:pStyle w:val="Compact"/>
            </w:pPr>
            <w:r>
              <w:rPr>
                <w:b/>
                <w:bCs/>
              </w:rPr>
              <w:t xml:space="preserve">100</w:t>
            </w:r>
          </w:p>
        </w:tc>
        <w:tc>
          <w:tcPr/>
          <w:p>
            <w:pPr>
              <w:pStyle w:val="Compact"/>
            </w:pPr>
            <w:r>
              <w:t xml:space="preserve">10</w:t>
            </w:r>
          </w:p>
        </w:tc>
        <w:tc>
          <w:tcPr/>
          <w:p>
            <w:pPr>
              <w:pStyle w:val="Compact"/>
            </w:pPr>
            <w:r>
              <w:t xml:space="preserve">3.96</w:t>
            </w:r>
          </w:p>
        </w:tc>
        <w:tc>
          <w:tcPr/>
          <w:p>
            <w:pPr>
              <w:pStyle w:val="Compact"/>
            </w:pPr>
            <w:r>
              <w:t xml:space="preserve">4</w:t>
            </w:r>
          </w:p>
        </w:tc>
        <w:tc>
          <w:tcPr/>
          <w:p>
            <w:pPr>
              <w:pStyle w:val="Compact"/>
            </w:pPr>
            <w:r>
              <w:t xml:space="preserve">1/19/4</w:t>
            </w:r>
          </w:p>
        </w:tc>
        <w:tc>
          <w:tcPr/>
          <w:p>
            <w:pPr>
              <w:pStyle w:val="Compact"/>
            </w:pPr>
            <w:r>
              <w:t xml:space="preserve">16.32</w:t>
            </w:r>
          </w:p>
        </w:tc>
      </w:tr>
      <w:tr>
        <w:tc>
          <w:tcPr/>
          <w:p>
            <w:pPr>
              <w:pStyle w:val="Compact"/>
            </w:pPr>
          </w:p>
        </w:tc>
        <w:tc>
          <w:tcPr/>
          <w:p>
            <w:pPr>
              <w:pStyle w:val="Compact"/>
            </w:pPr>
            <w:r>
              <w:t xml:space="preserve">0.5</w:t>
            </w:r>
          </w:p>
        </w:tc>
        <w:tc>
          <w:tcPr/>
          <w:p>
            <w:pPr>
              <w:pStyle w:val="Compact"/>
            </w:pPr>
            <w:r>
              <w:rPr>
                <w:b/>
                <w:bCs/>
              </w:rPr>
              <w:t xml:space="preserve">300</w:t>
            </w:r>
          </w:p>
        </w:tc>
        <w:tc>
          <w:tcPr/>
          <w:p>
            <w:pPr>
              <w:pStyle w:val="Compact"/>
            </w:pPr>
            <w:r>
              <w:t xml:space="preserve">10</w:t>
            </w:r>
          </w:p>
        </w:tc>
        <w:tc>
          <w:tcPr/>
          <w:p>
            <w:pPr>
              <w:pStyle w:val="Compact"/>
            </w:pPr>
            <w:r>
              <w:t xml:space="preserve">4.00</w:t>
            </w:r>
          </w:p>
        </w:tc>
        <w:tc>
          <w:tcPr/>
          <w:p>
            <w:pPr>
              <w:pStyle w:val="Compact"/>
            </w:pPr>
            <w:r>
              <w:t xml:space="preserve">2</w:t>
            </w:r>
          </w:p>
        </w:tc>
        <w:tc>
          <w:tcPr/>
          <w:p>
            <w:pPr>
              <w:pStyle w:val="Compact"/>
            </w:pPr>
            <w:r>
              <w:t xml:space="preserve">2/19/3</w:t>
            </w:r>
          </w:p>
        </w:tc>
        <w:tc>
          <w:tcPr/>
          <w:p>
            <w:pPr>
              <w:pStyle w:val="Compact"/>
            </w:pPr>
            <w:r>
              <w:t xml:space="preserve">38.75</w:t>
            </w:r>
          </w:p>
        </w:tc>
      </w:tr>
      <w:tr>
        <w:tc>
          <w:tcPr/>
          <w:p>
            <w:pPr>
              <w:pStyle w:val="Compact"/>
            </w:pPr>
          </w:p>
        </w:tc>
        <w:tc>
          <w:tcPr/>
          <w:p>
            <w:pPr>
              <w:pStyle w:val="Compact"/>
            </w:pPr>
            <w:r>
              <w:t xml:space="preserve">0.5</w:t>
            </w:r>
          </w:p>
        </w:tc>
        <w:tc>
          <w:tcPr/>
          <w:p>
            <w:pPr>
              <w:pStyle w:val="Compact"/>
            </w:pPr>
            <w:r>
              <w:t xml:space="preserve">200</w:t>
            </w:r>
          </w:p>
        </w:tc>
        <w:tc>
          <w:tcPr/>
          <w:p>
            <w:pPr>
              <w:pStyle w:val="Compact"/>
            </w:pPr>
            <w:r>
              <w:rPr>
                <w:b/>
                <w:bCs/>
              </w:rPr>
              <w:t xml:space="preserve">15</w:t>
            </w:r>
          </w:p>
        </w:tc>
        <w:tc>
          <w:tcPr/>
          <w:p>
            <w:pPr>
              <w:pStyle w:val="Compact"/>
            </w:pPr>
            <w:r>
              <w:t xml:space="preserve">3.88</w:t>
            </w:r>
          </w:p>
        </w:tc>
        <w:tc>
          <w:tcPr/>
          <w:p>
            <w:pPr>
              <w:pStyle w:val="Compact"/>
            </w:pPr>
            <w:r>
              <w:t xml:space="preserve">2</w:t>
            </w:r>
          </w:p>
        </w:tc>
        <w:tc>
          <w:tcPr/>
          <w:p>
            <w:pPr>
              <w:pStyle w:val="Compact"/>
            </w:pPr>
            <w:r>
              <w:t xml:space="preserve">0/24/0</w:t>
            </w:r>
          </w:p>
        </w:tc>
        <w:tc>
          <w:tcPr/>
          <w:p>
            <w:pPr>
              <w:pStyle w:val="Compact"/>
            </w:pPr>
            <w:r>
              <w:t xml:space="preserve">27.25</w:t>
            </w:r>
          </w:p>
        </w:tc>
      </w:tr>
      <w:tr>
        <w:tc>
          <w:tcPr/>
          <w:p>
            <w:pPr>
              <w:pStyle w:val="Compact"/>
            </w:pPr>
          </w:p>
        </w:tc>
        <w:tc>
          <w:tcPr/>
          <w:p>
            <w:pPr>
              <w:pStyle w:val="Compact"/>
            </w:pPr>
            <w:r>
              <w:t xml:space="preserve">0.5</w:t>
            </w:r>
          </w:p>
        </w:tc>
        <w:tc>
          <w:tcPr/>
          <w:p>
            <w:pPr>
              <w:pStyle w:val="Compact"/>
            </w:pPr>
            <w:r>
              <w:t xml:space="preserve">200</w:t>
            </w:r>
          </w:p>
        </w:tc>
        <w:tc>
          <w:tcPr/>
          <w:p>
            <w:pPr>
              <w:pStyle w:val="Compact"/>
            </w:pPr>
            <w:r>
              <w:rPr>
                <w:b/>
                <w:bCs/>
              </w:rPr>
              <w:t xml:space="preserve">5</w:t>
            </w:r>
          </w:p>
        </w:tc>
        <w:tc>
          <w:tcPr/>
          <w:p>
            <w:pPr>
              <w:pStyle w:val="Compact"/>
            </w:pPr>
            <w:r>
              <w:t xml:space="preserve">4.83</w:t>
            </w:r>
          </w:p>
        </w:tc>
        <w:tc>
          <w:tcPr/>
          <w:p>
            <w:pPr>
              <w:pStyle w:val="Compact"/>
            </w:pPr>
            <w:r>
              <w:t xml:space="preserve">3</w:t>
            </w:r>
          </w:p>
        </w:tc>
        <w:tc>
          <w:tcPr/>
          <w:p>
            <w:pPr>
              <w:pStyle w:val="Compact"/>
            </w:pPr>
            <w:r>
              <w:t xml:space="preserve">2/18/4</w:t>
            </w:r>
          </w:p>
        </w:tc>
        <w:tc>
          <w:tcPr/>
          <w:p>
            <w:pPr>
              <w:pStyle w:val="Compact"/>
            </w:pPr>
            <w:r>
              <w:t xml:space="preserve">25.89</w:t>
            </w:r>
          </w:p>
        </w:tc>
      </w:tr>
      <w:tr>
        <w:tc>
          <w:tcPr/>
          <w:p>
            <w:pPr>
              <w:pStyle w:val="Compact"/>
            </w:pPr>
          </w:p>
        </w:tc>
        <w:tc>
          <w:tcPr/>
          <w:p>
            <w:pPr>
              <w:pStyle w:val="Compact"/>
            </w:pPr>
            <w:r>
              <w:rPr>
                <w:b/>
                <w:bCs/>
              </w:rPr>
              <w:t xml:space="preserve">Tổng phụ không-khác-biệt Wilcoxon-Holm</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121/144</w:t>
            </w:r>
          </w:p>
        </w:tc>
        <w:tc>
          <w:tcPr/>
          <w:p>
            <w:pPr>
              <w:pStyle w:val="Compact"/>
            </w:pPr>
            <w:r>
              <w:t xml:space="preserve">-</w:t>
            </w:r>
          </w:p>
        </w:tc>
      </w:tr>
      <w:tr>
        <w:tc>
          <w:tcPr/>
          <w:p>
            <w:pPr>
              <w:pStyle w:val="Compact"/>
            </w:pPr>
            <w:r>
              <w:t xml:space="preserve">E-MOSFOA</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4.33</w:t>
            </w:r>
          </w:p>
        </w:tc>
        <w:tc>
          <w:tcPr/>
          <w:p>
            <w:pPr>
              <w:pStyle w:val="Compact"/>
            </w:pPr>
            <w:r>
              <w:t xml:space="preserve">0</w:t>
            </w:r>
          </w:p>
        </w:tc>
        <w:tc>
          <w:tcPr/>
          <w:p>
            <w:pPr>
              <w:pStyle w:val="Compact"/>
            </w:pPr>
            <w:r>
              <w:t xml:space="preserve">Đường cơ sở</w:t>
            </w:r>
          </w:p>
        </w:tc>
        <w:tc>
          <w:tcPr/>
          <w:p>
            <w:pPr>
              <w:pStyle w:val="Compact"/>
            </w:pPr>
            <w:r>
              <w:t xml:space="preserve">33.52</w:t>
            </w:r>
          </w:p>
        </w:tc>
      </w:tr>
      <w:tr>
        <w:tc>
          <w:tcPr/>
          <w:p>
            <w:pPr>
              <w:pStyle w:val="Compact"/>
            </w:pPr>
          </w:p>
        </w:tc>
        <w:tc>
          <w:tcPr/>
          <w:p>
            <w:pPr>
              <w:pStyle w:val="Compact"/>
            </w:pPr>
            <w:r>
              <w:rPr>
                <w:b/>
                <w:bCs/>
              </w:rPr>
              <w:t xml:space="preserve">0.7</w:t>
            </w:r>
          </w:p>
        </w:tc>
        <w:tc>
          <w:tcPr/>
          <w:p>
            <w:pPr>
              <w:pStyle w:val="Compact"/>
            </w:pPr>
            <w:r>
              <w:t xml:space="preserve">200</w:t>
            </w:r>
          </w:p>
        </w:tc>
        <w:tc>
          <w:tcPr/>
          <w:p>
            <w:pPr>
              <w:pStyle w:val="Compact"/>
            </w:pPr>
            <w:r>
              <w:t xml:space="preserve">10</w:t>
            </w:r>
          </w:p>
        </w:tc>
        <w:tc>
          <w:tcPr/>
          <w:p>
            <w:pPr>
              <w:pStyle w:val="Compact"/>
            </w:pPr>
            <w:r>
              <w:t xml:space="preserve">3.50</w:t>
            </w:r>
          </w:p>
        </w:tc>
        <w:tc>
          <w:tcPr/>
          <w:p>
            <w:pPr>
              <w:pStyle w:val="Compact"/>
            </w:pPr>
            <w:r>
              <w:t xml:space="preserve">5</w:t>
            </w:r>
          </w:p>
        </w:tc>
        <w:tc>
          <w:tcPr/>
          <w:p>
            <w:pPr>
              <w:pStyle w:val="Compact"/>
            </w:pPr>
            <w:r>
              <w:t xml:space="preserve">4/18/2</w:t>
            </w:r>
          </w:p>
        </w:tc>
        <w:tc>
          <w:tcPr/>
          <w:p>
            <w:pPr>
              <w:pStyle w:val="Compact"/>
            </w:pPr>
            <w:r>
              <w:t xml:space="preserve">33.21</w:t>
            </w:r>
          </w:p>
        </w:tc>
      </w:tr>
      <w:tr>
        <w:tc>
          <w:tcPr/>
          <w:p>
            <w:pPr>
              <w:pStyle w:val="Compact"/>
            </w:pPr>
          </w:p>
        </w:tc>
        <w:tc>
          <w:tcPr/>
          <w:p>
            <w:pPr>
              <w:pStyle w:val="Compact"/>
            </w:pPr>
            <w:r>
              <w:rPr>
                <w:b/>
                <w:bCs/>
              </w:rPr>
              <w:t xml:space="preserve">0.3</w:t>
            </w:r>
          </w:p>
        </w:tc>
        <w:tc>
          <w:tcPr/>
          <w:p>
            <w:pPr>
              <w:pStyle w:val="Compact"/>
            </w:pPr>
            <w:r>
              <w:t xml:space="preserve">200</w:t>
            </w:r>
          </w:p>
        </w:tc>
        <w:tc>
          <w:tcPr/>
          <w:p>
            <w:pPr>
              <w:pStyle w:val="Compact"/>
            </w:pPr>
            <w:r>
              <w:t xml:space="preserve">10</w:t>
            </w:r>
          </w:p>
        </w:tc>
        <w:tc>
          <w:tcPr/>
          <w:p>
            <w:pPr>
              <w:pStyle w:val="Compact"/>
            </w:pPr>
            <w:r>
              <w:t xml:space="preserve">5.13</w:t>
            </w:r>
          </w:p>
        </w:tc>
        <w:tc>
          <w:tcPr/>
          <w:p>
            <w:pPr>
              <w:pStyle w:val="Compact"/>
            </w:pPr>
            <w:r>
              <w:t xml:space="preserve">0</w:t>
            </w:r>
          </w:p>
        </w:tc>
        <w:tc>
          <w:tcPr/>
          <w:p>
            <w:pPr>
              <w:pStyle w:val="Compact"/>
            </w:pPr>
            <w:r>
              <w:t xml:space="preserve">3/13/8</w:t>
            </w:r>
          </w:p>
        </w:tc>
        <w:tc>
          <w:tcPr/>
          <w:p>
            <w:pPr>
              <w:pStyle w:val="Compact"/>
            </w:pPr>
            <w:r>
              <w:t xml:space="preserve">32.39</w:t>
            </w:r>
          </w:p>
        </w:tc>
      </w:tr>
      <w:tr>
        <w:tc>
          <w:tcPr/>
          <w:p>
            <w:pPr>
              <w:pStyle w:val="Compact"/>
            </w:pPr>
          </w:p>
        </w:tc>
        <w:tc>
          <w:tcPr/>
          <w:p>
            <w:pPr>
              <w:pStyle w:val="Compact"/>
            </w:pPr>
            <w:r>
              <w:t xml:space="preserve">0.5</w:t>
            </w:r>
          </w:p>
        </w:tc>
        <w:tc>
          <w:tcPr/>
          <w:p>
            <w:pPr>
              <w:pStyle w:val="Compact"/>
            </w:pPr>
            <w:r>
              <w:rPr>
                <w:b/>
                <w:bCs/>
              </w:rPr>
              <w:t xml:space="preserve">300</w:t>
            </w:r>
          </w:p>
        </w:tc>
        <w:tc>
          <w:tcPr/>
          <w:p>
            <w:pPr>
              <w:pStyle w:val="Compact"/>
            </w:pPr>
            <w:r>
              <w:t xml:space="preserve">10</w:t>
            </w:r>
          </w:p>
        </w:tc>
        <w:tc>
          <w:tcPr/>
          <w:p>
            <w:pPr>
              <w:pStyle w:val="Compact"/>
            </w:pPr>
            <w:r>
              <w:t xml:space="preserve">3.71</w:t>
            </w:r>
          </w:p>
        </w:tc>
        <w:tc>
          <w:tcPr/>
          <w:p>
            <w:pPr>
              <w:pStyle w:val="Compact"/>
            </w:pPr>
            <w:r>
              <w:t xml:space="preserve">5</w:t>
            </w:r>
          </w:p>
        </w:tc>
        <w:tc>
          <w:tcPr/>
          <w:p>
            <w:pPr>
              <w:pStyle w:val="Compact"/>
            </w:pPr>
            <w:r>
              <w:t xml:space="preserve">4/19/1</w:t>
            </w:r>
          </w:p>
        </w:tc>
        <w:tc>
          <w:tcPr/>
          <w:p>
            <w:pPr>
              <w:pStyle w:val="Compact"/>
            </w:pPr>
            <w:r>
              <w:t xml:space="preserve">50.84</w:t>
            </w:r>
          </w:p>
        </w:tc>
      </w:tr>
      <w:tr>
        <w:tc>
          <w:tcPr/>
          <w:p>
            <w:pPr>
              <w:pStyle w:val="Compact"/>
            </w:pPr>
          </w:p>
        </w:tc>
        <w:tc>
          <w:tcPr/>
          <w:p>
            <w:pPr>
              <w:pStyle w:val="Compact"/>
            </w:pPr>
            <w:r>
              <w:t xml:space="preserve">0.5</w:t>
            </w:r>
          </w:p>
        </w:tc>
        <w:tc>
          <w:tcPr/>
          <w:p>
            <w:pPr>
              <w:pStyle w:val="Compact"/>
            </w:pPr>
            <w:r>
              <w:rPr>
                <w:b/>
                <w:bCs/>
              </w:rPr>
              <w:t xml:space="preserve">100</w:t>
            </w:r>
          </w:p>
        </w:tc>
        <w:tc>
          <w:tcPr/>
          <w:p>
            <w:pPr>
              <w:pStyle w:val="Compact"/>
            </w:pPr>
            <w:r>
              <w:t xml:space="preserve">10</w:t>
            </w:r>
          </w:p>
        </w:tc>
        <w:tc>
          <w:tcPr/>
          <w:p>
            <w:pPr>
              <w:pStyle w:val="Compact"/>
            </w:pPr>
            <w:r>
              <w:t xml:space="preserve">4.13</w:t>
            </w:r>
          </w:p>
        </w:tc>
        <w:tc>
          <w:tcPr/>
          <w:p>
            <w:pPr>
              <w:pStyle w:val="Compact"/>
            </w:pPr>
            <w:r>
              <w:t xml:space="preserve">4</w:t>
            </w:r>
          </w:p>
        </w:tc>
        <w:tc>
          <w:tcPr/>
          <w:p>
            <w:pPr>
              <w:pStyle w:val="Compact"/>
            </w:pPr>
            <w:r>
              <w:t xml:space="preserve">2/17/5</w:t>
            </w:r>
          </w:p>
        </w:tc>
        <w:tc>
          <w:tcPr/>
          <w:p>
            <w:pPr>
              <w:pStyle w:val="Compact"/>
            </w:pPr>
            <w:r>
              <w:t xml:space="preserve">20.47</w:t>
            </w:r>
          </w:p>
        </w:tc>
      </w:tr>
      <w:tr>
        <w:tc>
          <w:tcPr/>
          <w:p>
            <w:pPr>
              <w:pStyle w:val="Compact"/>
            </w:pPr>
          </w:p>
        </w:tc>
        <w:tc>
          <w:tcPr/>
          <w:p>
            <w:pPr>
              <w:pStyle w:val="Compact"/>
            </w:pPr>
            <w:r>
              <w:t xml:space="preserve">0.5</w:t>
            </w:r>
          </w:p>
        </w:tc>
        <w:tc>
          <w:tcPr/>
          <w:p>
            <w:pPr>
              <w:pStyle w:val="Compact"/>
            </w:pPr>
            <w:r>
              <w:t xml:space="preserve">200</w:t>
            </w:r>
          </w:p>
        </w:tc>
        <w:tc>
          <w:tcPr/>
          <w:p>
            <w:pPr>
              <w:pStyle w:val="Compact"/>
            </w:pPr>
            <w:r>
              <w:rPr>
                <w:b/>
                <w:bCs/>
              </w:rPr>
              <w:t xml:space="preserve">5</w:t>
            </w:r>
          </w:p>
        </w:tc>
        <w:tc>
          <w:tcPr/>
          <w:p>
            <w:pPr>
              <w:pStyle w:val="Compact"/>
            </w:pPr>
            <w:r>
              <w:t xml:space="preserve">3.58</w:t>
            </w:r>
          </w:p>
        </w:tc>
        <w:tc>
          <w:tcPr/>
          <w:p>
            <w:pPr>
              <w:pStyle w:val="Compact"/>
            </w:pPr>
            <w:r>
              <w:t xml:space="preserve">6</w:t>
            </w:r>
          </w:p>
        </w:tc>
        <w:tc>
          <w:tcPr/>
          <w:p>
            <w:pPr>
              <w:pStyle w:val="Compact"/>
            </w:pPr>
            <w:r>
              <w:t xml:space="preserve">2/22/0</w:t>
            </w:r>
          </w:p>
        </w:tc>
        <w:tc>
          <w:tcPr/>
          <w:p>
            <w:pPr>
              <w:pStyle w:val="Compact"/>
            </w:pPr>
            <w:r>
              <w:t xml:space="preserve">32.33</w:t>
            </w:r>
          </w:p>
        </w:tc>
      </w:tr>
      <w:tr>
        <w:tc>
          <w:tcPr/>
          <w:p>
            <w:pPr>
              <w:pStyle w:val="Compact"/>
            </w:pPr>
          </w:p>
        </w:tc>
        <w:tc>
          <w:tcPr/>
          <w:p>
            <w:pPr>
              <w:pStyle w:val="Compact"/>
            </w:pPr>
            <w:r>
              <w:t xml:space="preserve">0.5</w:t>
            </w:r>
          </w:p>
        </w:tc>
        <w:tc>
          <w:tcPr/>
          <w:p>
            <w:pPr>
              <w:pStyle w:val="Compact"/>
            </w:pPr>
            <w:r>
              <w:t xml:space="preserve">200</w:t>
            </w:r>
          </w:p>
        </w:tc>
        <w:tc>
          <w:tcPr/>
          <w:p>
            <w:pPr>
              <w:pStyle w:val="Compact"/>
            </w:pPr>
            <w:r>
              <w:rPr>
                <w:b/>
                <w:bCs/>
              </w:rPr>
              <w:t xml:space="preserve">15</w:t>
            </w:r>
          </w:p>
        </w:tc>
        <w:tc>
          <w:tcPr/>
          <w:p>
            <w:pPr>
              <w:pStyle w:val="Compact"/>
            </w:pPr>
            <w:r>
              <w:t xml:space="preserve">3.63</w:t>
            </w:r>
          </w:p>
        </w:tc>
        <w:tc>
          <w:tcPr/>
          <w:p>
            <w:pPr>
              <w:pStyle w:val="Compact"/>
            </w:pPr>
            <w:r>
              <w:t xml:space="preserve">2</w:t>
            </w:r>
          </w:p>
        </w:tc>
        <w:tc>
          <w:tcPr/>
          <w:p>
            <w:pPr>
              <w:pStyle w:val="Compact"/>
            </w:pPr>
            <w:r>
              <w:t xml:space="preserve">1/22/1</w:t>
            </w:r>
          </w:p>
        </w:tc>
        <w:tc>
          <w:tcPr/>
          <w:p>
            <w:pPr>
              <w:pStyle w:val="Compact"/>
            </w:pPr>
            <w:r>
              <w:t xml:space="preserve">34.17</w:t>
            </w:r>
          </w:p>
        </w:tc>
      </w:tr>
      <w:tr>
        <w:tc>
          <w:tcPr/>
          <w:p>
            <w:pPr>
              <w:pStyle w:val="Compact"/>
            </w:pPr>
          </w:p>
        </w:tc>
        <w:tc>
          <w:tcPr/>
          <w:p>
            <w:pPr>
              <w:pStyle w:val="Compact"/>
            </w:pPr>
            <w:r>
              <w:rPr>
                <w:b/>
                <w:bCs/>
              </w:rPr>
              <w:t xml:space="preserve">Tổng phụ không-khác-biệt Wilcoxon-Holm</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111/144</w:t>
            </w:r>
          </w:p>
        </w:tc>
        <w:tc>
          <w:tcPr/>
          <w:p>
            <w:pPr>
              <w:pStyle w:val="Compact"/>
            </w:pPr>
            <w:r>
              <w:t xml:space="preserve">-</w:t>
            </w:r>
          </w:p>
        </w:tc>
      </w:tr>
    </w:tbl>
    <w:p>
      <w:pPr>
        <w:pStyle w:val="BodyText"/>
      </w:pPr>
      <w:r>
        <w:rPr>
          <w:b/>
          <w:bCs/>
        </w:rPr>
        <w:t xml:space="preserve">Hình 7.</w:t>
      </w:r>
      <w:r>
        <w:t xml:space="preserve"> </w:t>
      </w:r>
      <w:r>
        <w:t xml:space="preserve">So sánh</w:t>
      </w:r>
      <w:r>
        <w:t xml:space="preserve"> </w:t>
      </w:r>
      <m:oMath>
        <m:r>
          <m:t>I</m:t>
        </m:r>
        <m:r>
          <m:t>G</m:t>
        </m:r>
        <m:r>
          <m:t>D</m:t>
        </m:r>
      </m:oMath>
      <w:r>
        <w:t xml:space="preserve"> </w:t>
      </w:r>
      <w:r>
        <w:t xml:space="preserve">trên các bài toán RM-MEDA.</w:t>
      </w:r>
    </w:p>
    <w:p>
      <w:pPr>
        <w:pStyle w:val="BodyText"/>
      </w:pPr>
      <w:r>
        <w:t xml:space="preserve">Kích thước kho lưu trữ chủ yếu ảnh hưởng đến chi phí tính toán.</w:t>
      </w:r>
      <w:r>
        <w:t xml:space="preserve"> </w:t>
      </w:r>
      <m:oMath>
        <m:sSub>
          <m:e>
            <m:r>
              <m:t>N</m:t>
            </m:r>
          </m:e>
          <m:sub>
            <m:r>
              <m:t>r</m:t>
            </m:r>
          </m:sub>
        </m:sSub>
      </m:oMath>
      <w:r>
        <w:t xml:space="preserve">=100 cho thời gian chạy ngắn nhất cho cả hai biến thể, trong khi</w:t>
      </w:r>
      <w:r>
        <w:t xml:space="preserve"> </w:t>
      </w:r>
      <m:oMath>
        <m:sSub>
          <m:e>
            <m:r>
              <m:t>N</m:t>
            </m:r>
          </m:e>
          <m:sub>
            <m:r>
              <m:t>r</m:t>
            </m:r>
          </m:sub>
        </m:sSub>
      </m:oMath>
      <w:r>
        <w:t xml:space="preserve">=300 là cài đặt tốn kém nhất và không mang lại lợi thế xếp hạng nhất quán. Các tổng phụ Wilcoxon-Holm cho thấy thêm rằng 121 trong số 144 so sánh B-MOSFOA và 111 trong số 144 so sánh E-MOSFOA vẫn không thể phân biệt về mặt thống kê so với đường cơ sở. Do đó, cài đặt cơ sở được giữ lại cho so sánh bài toán chuẩn chính như một lựa chọn ổn định, không cực đoan, trong khi kết quả độ nhạy gợi ý</w:t>
      </w:r>
      <w:r>
        <w:t xml:space="preserve"> </w:t>
      </w:r>
      <m:oMath>
        <m:r>
          <m:t>G</m:t>
        </m:r>
        <m:sSub>
          <m:e>
            <m:r>
              <m:t>P</m:t>
            </m:r>
          </m:e>
          <m:sub>
            <m:r>
              <m:t>0</m:t>
            </m:r>
          </m:sub>
        </m:sSub>
      </m:oMath>
      <w:r>
        <w:t xml:space="preserve"> </w:t>
      </w:r>
      <w:r>
        <w:t xml:space="preserve">là tham số hữu ích nhất để tinh chỉnh thêm (tùy chọn).</w:t>
      </w:r>
    </w:p>
    <w:p>
      <w:r>
        <w:pict>
          <v:rect style="width:0;height:1.5pt" o:hralign="center" o:hrstd="t" o:hr="t"/>
        </w:pict>
      </w:r>
    </w:p>
    <w:bookmarkEnd w:id="17"/>
    <w:bookmarkEnd w:id="18"/>
    <w:bookmarkStart w:id="24" w:name="X9788b17a6c50f21d8586d095d65ce3ddc78763a"/>
    <w:p>
      <w:pPr>
        <w:pStyle w:val="Heading2"/>
      </w:pPr>
      <w:r>
        <w:t xml:space="preserve">4. Nghiên cứu Điển hình: Bến cảng Chất lỏng Rời (Case Study: Liquid Bulk Jetty)</w:t>
      </w:r>
    </w:p>
    <w:bookmarkStart w:id="19" w:name="Xd9cb3d1f80a531f8c4897a5435e0d614f8e93ea"/>
    <w:p>
      <w:pPr>
        <w:pStyle w:val="Heading3"/>
      </w:pPr>
      <w:r>
        <w:t xml:space="preserve">4.1. Cơ sở Dự án và Mô hình Kết cấu (Project Baseline and Structural Models)</w:t>
      </w:r>
    </w:p>
    <w:p>
      <w:pPr>
        <w:pStyle w:val="FirstParagraph"/>
      </w:pPr>
      <w:r>
        <w:t xml:space="preserve">Ứng dụng kỹ thuật xem xét ba hệ con tương tác của bến cảng chất lỏng rời Hải Linh: trụ va cập tàu (Berthing Dolphin - BD), một trụ neo tàu (Mooring Dolphin - MD), và một sàn cầu tàu chính (Main Jetty Platform - MJP). Bố trí cọc, mô hình hóa phần tử hữu hạn, và mặt cắt ngang của chúng được tập hợp trong</w:t>
      </w:r>
      <w:r>
        <w:t xml:space="preserve"> </w:t>
      </w:r>
      <w:hyperlink w:anchor="Xf75908612e2c77e2a0f8a65bb3ce0dc2d014f42">
        <w:r>
          <w:rPr>
            <w:rStyle w:val="Hyperlink"/>
          </w:rPr>
          <w:t xml:space="preserve">Hình 8</w:t>
        </w:r>
      </w:hyperlink>
      <w:r>
        <w:t xml:space="preserve">, trong khi các Bảng 6 và 7 định nghĩa các tổ hợp tải trọng và biến thiết kế. Ứng dụng này có tính thách thức vì các tiết diện cọc rời rạc, các biến hình học liên tục, khả năng chịu lực của cọc phụ thuộc vào đất nền, và các thỏa hiệp phi tuyến chi phí-độ cứng phải được đánh giá thông qua các phân tích SAP2000 lặp lại nhiều lần.</w:t>
      </w:r>
    </w:p>
    <w:p>
      <w:pPr>
        <w:pStyle w:val="BodyText"/>
      </w:pPr>
      <w:r>
        <w:t xml:space="preserve">Các trụ va cập tàu (BD) hấp thụ và phân phối lại động năng và lực ngang phát sinh trong quá trình tàu cập bến, đồng thời cung cấp hỗ trợ cho các hoạt động neo tàu. BD hiện tại gồm 19 cọc bê tông ứng lực trước D600 với chiều dài danh nghĩa 39m: chín cọc thẳng đứng, sáu cọc xiên trong mặt phẳng với độ dốc 1:6, và bốn cọc xiên không gian với cùng độ dốc, định hướng mặt bằng 30° hoặc 60°. Bố trí này phát triển khả năng chịu lực theo cả phương chính và phương chéo, như thể hiện trong</w:t>
      </w:r>
      <w:r>
        <w:t xml:space="preserve"> </w:t>
      </w:r>
      <w:hyperlink w:anchor="Xf75908612e2c77e2a0f8a65bb3ce0dc2d014f42">
        <w:r>
          <w:rPr>
            <w:rStyle w:val="Hyperlink"/>
          </w:rPr>
          <w:t xml:space="preserve">Hình 8</w:t>
        </w:r>
      </w:hyperlink>
      <w:r>
        <w:t xml:space="preserve">(b) và (e).</w:t>
      </w:r>
    </w:p>
    <w:p>
      <w:pPr>
        <w:pStyle w:val="BodyText"/>
      </w:pPr>
      <w:r>
        <w:t xml:space="preserve">Các trụ neo tàu (MD) neo giữ các dây neo và chịu các tác động ngang và kéo phát sinh từ chuyển động của tàu dưới tác động của gió, sóng, và thủy triều. MD hiện tại gồm chín cọc bê tông ứng lực trước D600: một cọc thẳng đứng, bốn cọc xiên trong mặt phẳng với độ dốc 1:6, và bốn cọc xiên không gian với cùng độ dốc, định hướng mặt bằng 45°. Sự kết hợp giữa cọc thẳng đứng và cọc xiên cung cấp khả năng chịu lực đa hướng đối với các tác động neo tàu, như thể hiện trong</w:t>
      </w:r>
      <w:r>
        <w:t xml:space="preserve"> </w:t>
      </w:r>
      <w:hyperlink w:anchor="Xf75908612e2c77e2a0f8a65bb3ce0dc2d014f42">
        <w:r>
          <w:rPr>
            <w:rStyle w:val="Hyperlink"/>
          </w:rPr>
          <w:t xml:space="preserve">Hình 8</w:t>
        </w:r>
      </w:hyperlink>
      <w:r>
        <w:t xml:space="preserve">(f).</w:t>
      </w:r>
    </w:p>
    <w:p>
      <w:pPr>
        <w:pStyle w:val="BodyText"/>
      </w:pPr>
      <w:r>
        <w:t xml:space="preserve">Cả hệ cọc BD và MD đều hỗ trợ các đài cọc bê tông cốt thép đổ tại chỗ mác C40/50. Đài cọc BD có kích thước 8.4×9.6 m và có chiều sâu thay đổi từ 2.0 đến 3.0 m; vùng lắp đặt phớt va tàu được làm sâu cục bộ giúp tăng cường khả năng chịu uốn và chịu cắt, đồng thời cung cấp diện tích neo giữ lớn hơn. Đài cọc MD kích thước 4.5×4.5×2.0 m kết nối đầu cọc và truyền các tác động neo tàu xuống nền móng. Các mô hình SAP2000 trong</w:t>
      </w:r>
      <w:r>
        <w:t xml:space="preserve"> </w:t>
      </w:r>
      <w:hyperlink w:anchor="Xf75908612e2c77e2a0f8a65bb3ce0dc2d014f42">
        <w:r>
          <w:rPr>
            <w:rStyle w:val="Hyperlink"/>
          </w:rPr>
          <w:t xml:space="preserve">Hình 8</w:t>
        </w:r>
      </w:hyperlink>
      <w:r>
        <w:t xml:space="preserve"> </w:t>
      </w:r>
      <w:r>
        <w:t xml:space="preserve">(b) và (c) biểu diễn hình học đầy đủ của hệ cọc và đài cọc. Đối với mỗi phương án thiết kế ứng viên, các tổ hợp tải trọng áp dụng của tĩnh tải (Dead Load - DL), tải va cập tàu (Berthing Load - BL), và tải neo tàu (Mooring Load - ML) trong Bảng 6 được phân tích, và chuyển vị lớn nhất cùng các nội lực và mô-men uốn cọc chi phối được trả về MATLAB để đánh giá mục tiêu và ràng buộc.</w:t>
      </w:r>
    </w:p>
    <w:tbl>
      <w:tblPr>
        <w:tblStyle w:val="Table"/>
        <w:tblW w:type="pct" w:w="5027"/>
        <w:tblLayout w:type="fixed"/>
        <w:tblLook w:firstRow="0" w:lastRow="0" w:firstColumn="0" w:lastColumn="0" w:noHBand="0" w:noVBand="0" w:val="0000"/>
      </w:tblPr>
      <w:tblGrid>
        <w:gridCol w:w="7963"/>
      </w:tblGrid>
      <w:tr>
        <w:tc>
          <w:tcPr/>
          <w:p>
            <w:pPr>
              <w:pStyle w:val="Compact"/>
            </w:pPr>
            <w:r>
              <w:t xml:space="preserve"> </w:t>
            </w:r>
            <w:r>
              <w:t xml:space="preserve">|</w:t>
            </w:r>
            <w:r>
              <w:t xml:space="preserve"> </w:t>
            </w:r>
            <w:r>
              <w:t xml:space="preserve">a) Hình ảnh Google Earth của khu vực nghiên cứu © 2026 Google; ngày chụp ảnh 13/03/2026; truy cập 11/07/2026; dải bản quyền/ghi công dữ liệu gốc của Google được giữ nguyên trong ảnh.</w:t>
            </w:r>
            <w:r>
              <w:t xml:space="preserve"> </w:t>
            </w:r>
            <w:r>
              <w:t xml:space="preserve">========================================================+========================================================+========================================================+</w:t>
            </w:r>
            <w:r>
              <w:t xml:space="preserve"> </w:t>
            </w:r>
            <w:r>
              <w:t xml:space="preserve"> </w:t>
            </w:r>
            <w:r>
              <w:t xml:space="preserve">|</w:t>
            </w:r>
            <w:r>
              <w:t xml:space="preserve"> </w:t>
            </w:r>
            <w:r>
              <w:t xml:space="preserve"> </w:t>
            </w:r>
            <w:r>
              <w:t xml:space="preserve">|</w:t>
            </w:r>
            <w:r>
              <w:t xml:space="preserve"> </w:t>
            </w:r>
            <w:r>
              <w:t xml:space="preserve"> </w:t>
            </w:r>
            <w:r>
              <w:t xml:space="preserve">|</w:t>
            </w:r>
          </w:p>
        </w:tc>
      </w:tr>
      <w:tr>
        <w:tc>
          <w:tcPr/>
          <w:p>
            <w:pPr>
              <w:pStyle w:val="Compact"/>
              <w:numPr>
                <w:ilvl w:val="0"/>
                <w:numId w:val="1002"/>
              </w:numPr>
            </w:pPr>
            <w:r>
              <w:t xml:space="preserve">Mô hình FEM của BD; | c) Mô hình FEM của MD; | d) Mô hình FEM của MJP; |</w:t>
            </w:r>
          </w:p>
        </w:tc>
      </w:tr>
      <w:tr>
        <w:tc>
          <w:tcPr/>
          <w:p>
            <w:pPr>
              <w:pStyle w:val="Compact"/>
            </w:pPr>
            <w:r>
              <w:t xml:space="preserve"> </w:t>
            </w:r>
            <w:r>
              <w:t xml:space="preserve">|</w:t>
            </w:r>
            <w:r>
              <w:t xml:space="preserve"> </w:t>
            </w:r>
            <w:r>
              <w:t xml:space="preserve"> </w:t>
            </w:r>
            <w:r>
              <w:t xml:space="preserve">|</w:t>
            </w:r>
            <w:r>
              <w:t xml:space="preserve"> </w:t>
            </w:r>
            <w:r>
              <w:t xml:space="preserve"> </w:t>
            </w:r>
            <w:r>
              <w:t xml:space="preserve">|</w:t>
            </w:r>
          </w:p>
        </w:tc>
      </w:tr>
      <w:tr>
        <w:tc>
          <w:tcPr/>
          <w:p>
            <w:pPr>
              <w:pStyle w:val="Compact"/>
              <w:numPr>
                <w:ilvl w:val="0"/>
                <w:numId w:val="1003"/>
              </w:numPr>
            </w:pPr>
            <w:r>
              <w:t xml:space="preserve">Mặt cắt ngang BD; | f) Mặt cắt ngang MD; | g) Mặt cắt ngang MJP; |</w:t>
            </w:r>
          </w:p>
        </w:tc>
      </w:tr>
      <w:tr>
        <w:tc>
          <w:tcPr/>
          <w:p>
            <w:pPr>
              <w:pStyle w:val="Compact"/>
            </w:pPr>
            <w:r>
              <w:rPr>
                <w:b/>
                <w:bCs/>
              </w:rPr>
              <w:t xml:space="preserve">Hình 8.</w:t>
            </w:r>
            <w:r>
              <w:t xml:space="preserve"> </w:t>
            </w:r>
            <w:r>
              <w:t xml:space="preserve">Vị trí và mô hình hóa kết cấu của bến cảng chất lỏng rời Hải Linh. |</w:t>
            </w:r>
          </w:p>
        </w:tc>
      </w:tr>
    </w:tbl>
    <w:p>
      <w:pPr>
        <w:pStyle w:val="BodyText"/>
      </w:pPr>
      <w:r>
        <w:t xml:space="preserve">MJP là một kết cấu sàn bê tông cốt thép kết nối các BD và MD, đóng vai trò là nền tảng khai thác chính cho việc vận chuyển dầu mỏ và đỡ thiết bị. Các cọc bê tông ứng lực trước thẳng đứng đỡ MJP, bao gồm các dầm ngang, dầm dọc, và sàn bê tông cốt thép đổ tại chỗ. Không giống như BD và MD, MJP không chịu tác động va đập trực tiếp từ tàu; thiết kế của nó xem xét tĩnh tải và hoạt tải (Live Load - LL) từ thiết bị và người vận hành.</w:t>
      </w:r>
    </w:p>
    <w:p>
      <w:pPr>
        <w:pStyle w:val="BodyText"/>
      </w:pPr>
      <w:r>
        <w:rPr>
          <w:b/>
          <w:bCs/>
        </w:rPr>
        <w:t xml:space="preserve">Bảng 6. Các trường hợp tải và tổ hợp cho các hệ con của bến cảng.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Kết cấu</w:t>
            </w:r>
          </w:p>
        </w:tc>
        <w:tc>
          <w:tcPr/>
          <w:p>
            <w:pPr>
              <w:pStyle w:val="Compact"/>
            </w:pPr>
            <w:r>
              <w:t xml:space="preserve">Trường hợp tải</w:t>
            </w:r>
          </w:p>
        </w:tc>
        <w:tc>
          <w:tcPr/>
          <w:p>
            <w:pPr>
              <w:pStyle w:val="Compact"/>
            </w:pPr>
            <w:r>
              <w:t xml:space="preserve">COMB1</w:t>
            </w:r>
          </w:p>
        </w:tc>
        <w:tc>
          <w:tcPr/>
          <w:p>
            <w:pPr>
              <w:pStyle w:val="Compact"/>
            </w:pPr>
            <w:r>
              <w:t xml:space="preserve">COMB2</w:t>
            </w:r>
          </w:p>
        </w:tc>
        <w:tc>
          <w:tcPr/>
          <w:p>
            <w:pPr>
              <w:pStyle w:val="Compact"/>
            </w:pPr>
            <w:r>
              <w:t xml:space="preserve">COMB3</w:t>
            </w:r>
          </w:p>
        </w:tc>
      </w:tr>
      <w:tr>
        <w:tc>
          <w:tcPr/>
          <w:p>
            <w:pPr>
              <w:pStyle w:val="Compact"/>
            </w:pPr>
            <w:r>
              <w:t xml:space="preserve">BD</w:t>
            </w:r>
          </w:p>
        </w:tc>
        <w:tc>
          <w:tcPr/>
          <w:p>
            <w:pPr>
              <w:pStyle w:val="Compact"/>
            </w:pPr>
            <w:r>
              <w:t xml:space="preserve">DL</w:t>
            </w:r>
          </w:p>
        </w:tc>
        <w:tc>
          <w:tcPr/>
          <w:p>
            <w:pPr>
              <w:pStyle w:val="Compact"/>
            </w:pPr>
            <w:r>
              <w:t xml:space="preserve">1.0</w:t>
            </w:r>
          </w:p>
        </w:tc>
        <w:tc>
          <w:tcPr/>
          <w:p>
            <w:pPr>
              <w:pStyle w:val="Compact"/>
            </w:pPr>
            <w:r>
              <w:t xml:space="preserve">1.0</w:t>
            </w:r>
          </w:p>
        </w:tc>
        <w:tc>
          <w:tcPr/>
          <w:p>
            <w:pPr>
              <w:pStyle w:val="Compact"/>
            </w:pPr>
            <w:r>
              <w:t xml:space="preserve">1.0</w:t>
            </w:r>
          </w:p>
        </w:tc>
      </w:tr>
      <w:tr>
        <w:tc>
          <w:tcPr/>
          <w:p>
            <w:pPr>
              <w:pStyle w:val="Compact"/>
            </w:pPr>
          </w:p>
        </w:tc>
        <w:tc>
          <w:tcPr/>
          <w:p>
            <w:pPr>
              <w:pStyle w:val="Compact"/>
            </w:pPr>
            <w:r>
              <w:t xml:space="preserve">BL</w:t>
            </w:r>
          </w:p>
        </w:tc>
        <w:tc>
          <w:tcPr/>
          <w:p>
            <w:pPr>
              <w:pStyle w:val="Compact"/>
            </w:pPr>
            <w:r>
              <w:t xml:space="preserve">—</w:t>
            </w:r>
          </w:p>
        </w:tc>
        <w:tc>
          <w:tcPr/>
          <w:p>
            <w:pPr>
              <w:pStyle w:val="Compact"/>
            </w:pPr>
            <w:r>
              <w:t xml:space="preserve">1.0</w:t>
            </w:r>
          </w:p>
        </w:tc>
        <w:tc>
          <w:tcPr/>
          <w:p>
            <w:pPr>
              <w:pStyle w:val="Compact"/>
            </w:pPr>
            <w:r>
              <w:t xml:space="preserve">—</w:t>
            </w:r>
          </w:p>
        </w:tc>
      </w:tr>
      <w:tr>
        <w:tc>
          <w:tcPr/>
          <w:p>
            <w:pPr>
              <w:pStyle w:val="Compact"/>
            </w:pPr>
          </w:p>
        </w:tc>
        <w:tc>
          <w:tcPr/>
          <w:p>
            <w:pPr>
              <w:pStyle w:val="Compact"/>
            </w:pPr>
            <w:r>
              <w:t xml:space="preserve">ML</w:t>
            </w:r>
          </w:p>
        </w:tc>
        <w:tc>
          <w:tcPr/>
          <w:p>
            <w:pPr>
              <w:pStyle w:val="Compact"/>
            </w:pPr>
            <w:r>
              <w:t xml:space="preserve">—</w:t>
            </w:r>
          </w:p>
        </w:tc>
        <w:tc>
          <w:tcPr/>
          <w:p>
            <w:pPr>
              <w:pStyle w:val="Compact"/>
            </w:pPr>
            <w:r>
              <w:t xml:space="preserve">—</w:t>
            </w:r>
          </w:p>
        </w:tc>
        <w:tc>
          <w:tcPr/>
          <w:p>
            <w:pPr>
              <w:pStyle w:val="Compact"/>
            </w:pPr>
            <w:r>
              <w:t xml:space="preserve">1.0</w:t>
            </w:r>
          </w:p>
        </w:tc>
      </w:tr>
      <w:tr>
        <w:tc>
          <w:tcPr/>
          <w:p>
            <w:pPr>
              <w:pStyle w:val="Compact"/>
            </w:pPr>
          </w:p>
        </w:tc>
        <w:tc>
          <w:tcPr/>
          <w:p>
            <w:pPr>
              <w:pStyle w:val="Compact"/>
            </w:pPr>
            <w:r>
              <w:t xml:space="preserve">Tổ hợp bao (EV-COMB)</w:t>
            </w:r>
          </w:p>
        </w:tc>
        <w:tc>
          <w:tcPr/>
          <w:p>
            <w:pPr>
              <w:pStyle w:val="Compact"/>
            </w:pPr>
            <w:r>
              <w:t xml:space="preserve">Có</w:t>
            </w:r>
          </w:p>
        </w:tc>
        <w:tc>
          <w:tcPr/>
          <w:p>
            <w:pPr>
              <w:pStyle w:val="Compact"/>
            </w:pPr>
            <w:r>
              <w:t xml:space="preserve">Có</w:t>
            </w:r>
          </w:p>
        </w:tc>
        <w:tc>
          <w:tcPr/>
          <w:p>
            <w:pPr>
              <w:pStyle w:val="Compact"/>
            </w:pPr>
            <w:r>
              <w:t xml:space="preserve">Có</w:t>
            </w:r>
          </w:p>
        </w:tc>
      </w:tr>
      <w:tr>
        <w:tc>
          <w:tcPr/>
          <w:p>
            <w:pPr>
              <w:pStyle w:val="Compact"/>
            </w:pPr>
            <w:r>
              <w:t xml:space="preserve">MD</w:t>
            </w:r>
          </w:p>
        </w:tc>
        <w:tc>
          <w:tcPr/>
          <w:p>
            <w:pPr>
              <w:pStyle w:val="Compact"/>
            </w:pPr>
            <w:r>
              <w:t xml:space="preserve">DL</w:t>
            </w:r>
          </w:p>
        </w:tc>
        <w:tc>
          <w:tcPr/>
          <w:p>
            <w:pPr>
              <w:pStyle w:val="Compact"/>
            </w:pPr>
            <w:r>
              <w:t xml:space="preserve">1.0</w:t>
            </w:r>
          </w:p>
        </w:tc>
        <w:tc>
          <w:tcPr/>
          <w:p>
            <w:pPr>
              <w:pStyle w:val="Compact"/>
            </w:pPr>
            <w:r>
              <w:t xml:space="preserve">1.0</w:t>
            </w:r>
          </w:p>
        </w:tc>
        <w:tc>
          <w:tcPr/>
          <w:p>
            <w:pPr>
              <w:pStyle w:val="Compact"/>
            </w:pPr>
            <w:r>
              <w:t xml:space="preserve">—</w:t>
            </w:r>
          </w:p>
        </w:tc>
      </w:tr>
      <w:tr>
        <w:tc>
          <w:tcPr/>
          <w:p>
            <w:pPr>
              <w:pStyle w:val="Compact"/>
            </w:pPr>
          </w:p>
        </w:tc>
        <w:tc>
          <w:tcPr/>
          <w:p>
            <w:pPr>
              <w:pStyle w:val="Compact"/>
            </w:pPr>
            <w:r>
              <w:t xml:space="preserve">ML</w:t>
            </w:r>
          </w:p>
        </w:tc>
        <w:tc>
          <w:tcPr/>
          <w:p>
            <w:pPr>
              <w:pStyle w:val="Compact"/>
            </w:pPr>
            <w:r>
              <w:t xml:space="preserve">—</w:t>
            </w:r>
          </w:p>
        </w:tc>
        <w:tc>
          <w:tcPr/>
          <w:p>
            <w:pPr>
              <w:pStyle w:val="Compact"/>
            </w:pPr>
            <w:r>
              <w:t xml:space="preserve">1.0</w:t>
            </w:r>
          </w:p>
        </w:tc>
        <w:tc>
          <w:tcPr/>
          <w:p>
            <w:pPr>
              <w:pStyle w:val="Compact"/>
            </w:pPr>
            <w:r>
              <w:t xml:space="preserve">—</w:t>
            </w:r>
          </w:p>
        </w:tc>
      </w:tr>
      <w:tr>
        <w:tc>
          <w:tcPr/>
          <w:p>
            <w:pPr>
              <w:pStyle w:val="Compact"/>
            </w:pPr>
          </w:p>
        </w:tc>
        <w:tc>
          <w:tcPr/>
          <w:p>
            <w:pPr>
              <w:pStyle w:val="Compact"/>
            </w:pPr>
            <w:r>
              <w:t xml:space="preserve">EV-COMB</w:t>
            </w:r>
          </w:p>
        </w:tc>
        <w:tc>
          <w:tcPr/>
          <w:p>
            <w:pPr>
              <w:pStyle w:val="Compact"/>
            </w:pPr>
            <w:r>
              <w:t xml:space="preserve">Có</w:t>
            </w:r>
          </w:p>
        </w:tc>
        <w:tc>
          <w:tcPr/>
          <w:p>
            <w:pPr>
              <w:pStyle w:val="Compact"/>
            </w:pPr>
            <w:r>
              <w:t xml:space="preserve">Có</w:t>
            </w:r>
          </w:p>
        </w:tc>
        <w:tc>
          <w:tcPr/>
          <w:p>
            <w:pPr>
              <w:pStyle w:val="Compact"/>
            </w:pPr>
            <w:r>
              <w:t xml:space="preserve">—</w:t>
            </w:r>
          </w:p>
        </w:tc>
      </w:tr>
      <w:tr>
        <w:tc>
          <w:tcPr/>
          <w:p>
            <w:pPr>
              <w:pStyle w:val="Compact"/>
            </w:pPr>
            <w:r>
              <w:t xml:space="preserve">MJP</w:t>
            </w:r>
          </w:p>
        </w:tc>
        <w:tc>
          <w:tcPr/>
          <w:p>
            <w:pPr>
              <w:pStyle w:val="Compact"/>
            </w:pPr>
            <w:r>
              <w:t xml:space="preserve">DL</w:t>
            </w:r>
          </w:p>
        </w:tc>
        <w:tc>
          <w:tcPr/>
          <w:p>
            <w:pPr>
              <w:pStyle w:val="Compact"/>
            </w:pPr>
            <w:r>
              <w:t xml:space="preserve">1.0</w:t>
            </w:r>
          </w:p>
        </w:tc>
        <w:tc>
          <w:tcPr/>
          <w:p>
            <w:pPr>
              <w:pStyle w:val="Compact"/>
            </w:pPr>
            <w:r>
              <w:t xml:space="preserve">1.0</w:t>
            </w:r>
          </w:p>
        </w:tc>
        <w:tc>
          <w:tcPr/>
          <w:p>
            <w:pPr>
              <w:pStyle w:val="Compact"/>
            </w:pPr>
            <w:r>
              <w:t xml:space="preserve">—</w:t>
            </w:r>
          </w:p>
        </w:tc>
      </w:tr>
      <w:tr>
        <w:tc>
          <w:tcPr/>
          <w:p>
            <w:pPr>
              <w:pStyle w:val="Compact"/>
            </w:pPr>
          </w:p>
        </w:tc>
        <w:tc>
          <w:tcPr/>
          <w:p>
            <w:pPr>
              <w:pStyle w:val="Compact"/>
            </w:pPr>
            <w:r>
              <w:t xml:space="preserve">LL</w:t>
            </w:r>
          </w:p>
        </w:tc>
        <w:tc>
          <w:tcPr/>
          <w:p>
            <w:pPr>
              <w:pStyle w:val="Compact"/>
            </w:pPr>
            <w:r>
              <w:t xml:space="preserve">—</w:t>
            </w:r>
          </w:p>
        </w:tc>
        <w:tc>
          <w:tcPr/>
          <w:p>
            <w:pPr>
              <w:pStyle w:val="Compact"/>
            </w:pPr>
            <w:r>
              <w:t xml:space="preserve">1.0</w:t>
            </w:r>
          </w:p>
        </w:tc>
        <w:tc>
          <w:tcPr/>
          <w:p>
            <w:pPr>
              <w:pStyle w:val="Compact"/>
            </w:pPr>
            <w:r>
              <w:t xml:space="preserve">—</w:t>
            </w:r>
          </w:p>
        </w:tc>
      </w:tr>
      <w:tr>
        <w:tc>
          <w:tcPr/>
          <w:p>
            <w:pPr>
              <w:pStyle w:val="Compact"/>
            </w:pPr>
          </w:p>
        </w:tc>
        <w:tc>
          <w:tcPr/>
          <w:p>
            <w:pPr>
              <w:pStyle w:val="Compact"/>
            </w:pPr>
            <w:r>
              <w:t xml:space="preserve">EV-COMB</w:t>
            </w:r>
          </w:p>
        </w:tc>
        <w:tc>
          <w:tcPr/>
          <w:p>
            <w:pPr>
              <w:pStyle w:val="Compact"/>
            </w:pPr>
            <w:r>
              <w:t xml:space="preserve">Có</w:t>
            </w:r>
          </w:p>
        </w:tc>
        <w:tc>
          <w:tcPr/>
          <w:p>
            <w:pPr>
              <w:pStyle w:val="Compact"/>
            </w:pPr>
            <w:r>
              <w:t xml:space="preserve">Có</w:t>
            </w:r>
          </w:p>
        </w:tc>
        <w:tc>
          <w:tcPr/>
          <w:p>
            <w:pPr>
              <w:pStyle w:val="Compact"/>
            </w:pPr>
            <w:r>
              <w:t xml:space="preserve">—</w:t>
            </w:r>
          </w:p>
        </w:tc>
      </w:tr>
    </w:tbl>
    <w:p>
      <w:pPr>
        <w:pStyle w:val="BodyText"/>
      </w:pPr>
      <w:r>
        <w:rPr>
          <w:i/>
          <w:iCs/>
        </w:rPr>
        <w:t xml:space="preserve">(Tổ hợp: cộng tuyến tính - Linear Add)</w:t>
      </w:r>
    </w:p>
    <w:p>
      <w:pPr>
        <w:pStyle w:val="BodyText"/>
      </w:pPr>
      <w:r>
        <w:t xml:space="preserve">Các cơ sở dữ liệu kỹ thuật được thiết lập từ các hồ sơ dự án không công khai được cung cấp cho các tác giả để phục vụ mục đích kiểm chứng nghiên cứu. Hồ sơ bản vẽ hoàn công năm 2020 ghi lại cấu hình BD và MD đã hoàn thành [47], trong khi hồ sơ tính toán kiểm định định kỳ năm 2023 mô tả cả ba hệ con, bao gồm hình học, điều kiện đất nền, tác động thiết kế, và bố trí kết cấu [48]. Trên cơ sở này, các cơ sở dữ liệu số được xây dựng lại trong cùng quy trình MATLAB-SAP2000 áp dụng xuyên suốt nghiên cứu. Đối với BD và MD, độ xiên cọc là 1:6, biểu thị bằng</w:t>
      </w:r>
      <w:r>
        <w:t xml:space="preserve"> </w:t>
      </w:r>
      <m:oMath>
        <m:sSub>
          <m:e>
            <m:r>
              <m:t>n</m:t>
            </m:r>
          </m:e>
          <m:sub>
            <m:r>
              <m:t>θ</m:t>
            </m:r>
          </m:sub>
        </m:sSub>
        <m:r>
          <m:rPr>
            <m:sty m:val="p"/>
          </m:rPr>
          <m:t>=</m:t>
        </m:r>
        <m:r>
          <m:t>6</m:t>
        </m:r>
      </m:oMath>
      <w:r>
        <w:t xml:space="preserve">, và chiều dài cọc danh nghĩa là 39 m; cơ sở MJP sử dụng cọc thẳng đứng D500 với chiều dài danh nghĩa 38 m. Việc phân tích lại dưới cùng một mô hình đảm bảo rằng sự khác biệt phát sinh từ các biến thiết kế chứ không phải từ các giả định mô hình hóa hoặc tải trọng không nhất quán.</w:t>
      </w:r>
    </w:p>
    <w:p>
      <w:pPr>
        <w:pStyle w:val="BodyText"/>
      </w:pPr>
      <w:hyperlink w:anchor="Xbdccba3073d4cc246f0c395c9ad8240165e0f42">
        <w:r>
          <w:rPr>
            <w:rStyle w:val="Hyperlink"/>
          </w:rPr>
          <w:t xml:space="preserve">Bảng 6</w:t>
        </w:r>
      </w:hyperlink>
      <w:r>
        <w:t xml:space="preserve"> </w:t>
      </w:r>
      <w:r>
        <w:t xml:space="preserve">báo cáo các hệ số tổ hợp tuyến tính và xác định các tổ hợp được đưa vào tổ hợp bao SAP2000, trong khi</w:t>
      </w:r>
      <w:r>
        <w:t xml:space="preserve"> </w:t>
      </w:r>
      <w:hyperlink w:anchor="X5d8a52dfecddead103e284da71b91626e7016b2">
        <w:r>
          <w:rPr>
            <w:rStyle w:val="Hyperlink"/>
          </w:rPr>
          <w:t xml:space="preserve">Bảng 8</w:t>
        </w:r>
      </w:hyperlink>
      <w:r>
        <w:t xml:space="preserve"> </w:t>
      </w:r>
      <w:r>
        <w:t xml:space="preserve">đưa ra các thành phần tải trọng số được nhập vào mô hình phân tích. Do đó, các giá trị đơn vị trong</w:t>
      </w:r>
      <w:r>
        <w:t xml:space="preserve"> </w:t>
      </w:r>
      <w:hyperlink w:anchor="Xbdccba3073d4cc246f0c395c9ad8240165e0f42">
        <w:r>
          <w:rPr>
            <w:rStyle w:val="Hyperlink"/>
          </w:rPr>
          <w:t xml:space="preserve">Bảng 6</w:t>
        </w:r>
      </w:hyperlink>
      <w:r>
        <w:t xml:space="preserve"> </w:t>
      </w:r>
      <w:r>
        <w:t xml:space="preserve">là hệ số tỷ lệ tổ hợp, không phải độ lớn tải trọng hay hệ số an toàn. Các hệ số đặc thù theo tác động được áp dụng khi thiết lập các tải va cập tàu, neo tàu, và khai thác, trong khi các hệ số độ tin cậy, quá tải, điều kiện làm việc, và khả năng chịu lực được áp dụng trong các kiểm tra khả năng chịu lực tương ứng. EV-COMB là một tổ hợp bao chứ không phải tổ hợp tuyến tính: nó đánh giá riêng từng tổ hợp được liệt kê và giữ lại các phản ứng lớn nhất và nhỏ nhất chi phối cho mỗi hệ con.</w:t>
      </w:r>
    </w:p>
    <w:bookmarkEnd w:id="19"/>
    <w:bookmarkStart w:id="20" w:name="các-hàm-mục-tiêu-objective-functions"/>
    <w:p>
      <w:pPr>
        <w:pStyle w:val="Heading3"/>
      </w:pPr>
      <w:r>
        <w:t xml:space="preserve">4.2. Các Hàm Mục tiêu (Objective Functions)</w:t>
      </w:r>
    </w:p>
    <w:p>
      <w:pPr>
        <w:pStyle w:val="FirstParagraph"/>
      </w:pPr>
      <w:r>
        <w:t xml:space="preserve">Bài toán kỹ thuật xem xét hai mục tiêu cần tối thiểu hóa: chi phí xây dựng</w:t>
      </w:r>
      <w:r>
        <w:t xml:space="preserve"> </w:t>
      </w:r>
      <m:oMath>
        <m:d>
          <m:dPr>
            <m:begChr m:val="("/>
            <m:sepChr m:val=""/>
            <m:endChr m:val=")"/>
            <m:grow/>
          </m:dPr>
          <m:e>
            <m:sSub>
              <m:e>
                <m:r>
                  <m:t>f</m:t>
                </m:r>
              </m:e>
              <m:sub>
                <m:r>
                  <m:t>1</m:t>
                </m:r>
              </m:sub>
            </m:sSub>
            <m:d>
              <m:dPr>
                <m:begChr m:val="("/>
                <m:sepChr m:val=""/>
                <m:endChr m:val=")"/>
                <m:grow/>
              </m:dPr>
              <m:e>
                <m:r>
                  <m:rPr>
                    <m:sty m:val="bi"/>
                  </m:rPr>
                  <m:t>X</m:t>
                </m:r>
              </m:e>
            </m:d>
          </m:e>
        </m:d>
      </m:oMath>
      <w:r>
        <w:t xml:space="preserve"> </w:t>
      </w:r>
      <w:r>
        <w:t xml:space="preserve">và chuyển vị kết cấu lớn nhất</w:t>
      </w:r>
      <w:r>
        <w:t xml:space="preserve"> </w:t>
      </w:r>
      <m:oMath>
        <m:d>
          <m:dPr>
            <m:begChr m:val="("/>
            <m:sepChr m:val=""/>
            <m:endChr m:val=")"/>
            <m:grow/>
          </m:dPr>
          <m:e>
            <m:sSub>
              <m:e>
                <m:r>
                  <m:t>f</m:t>
                </m:r>
              </m:e>
              <m:sub>
                <m:r>
                  <m:t>2</m:t>
                </m:r>
              </m:sub>
            </m:sSub>
            <m:d>
              <m:dPr>
                <m:begChr m:val="("/>
                <m:sepChr m:val=""/>
                <m:endChr m:val=")"/>
                <m:grow/>
              </m:dPr>
              <m:e>
                <m:r>
                  <m:rPr>
                    <m:sty m:val="bi"/>
                  </m:rPr>
                  <m:t>X</m:t>
                </m:r>
              </m:e>
            </m:d>
          </m:e>
        </m:d>
      </m:oMath>
      <w:r>
        <w:t xml:space="preserve">. Chi phí đo lường nhu cầu vật liệu và nền móng, trong khi chuyển vị lớn nhất biểu thị độ cứng tổng thể và phản ứng khả năng sử dụng của mỗi hệ con. Việc xử lý chuyển vị như một mục tiêu thay vì gán một trọng số ưu tiên tùy ý cho thấy chi phí bổ sung để đạt được một thiết kế cứng hơn. Các yêu cầu về cường độ, địa kỹ thuật, và hình học vẫn là các ràng buộc tường minh và không được đánh đổi với tính kinh tế.</w:t>
      </w:r>
    </w:p>
    <w:p>
      <w:pPr>
        <w:pStyle w:val="BodyText"/>
      </w:pPr>
      <m:oMathPara>
        <m:oMathParaPr>
          <m:jc m:val="center"/>
        </m:oMathParaPr>
        <m:oMath>
          <m:limLow>
            <m:e>
              <m:r>
                <m:t>m</m:t>
              </m:r>
              <m:r>
                <m:t>i</m:t>
              </m:r>
              <m:r>
                <m:t>n</m:t>
              </m:r>
              <m:r>
                <m:t>i</m:t>
              </m:r>
              <m:r>
                <m:t>m</m:t>
              </m:r>
              <m:r>
                <m:t>i</m:t>
              </m:r>
              <m:r>
                <m:t>z</m:t>
              </m:r>
              <m:r>
                <m:t>e</m:t>
              </m:r>
            </m:e>
            <m:lim>
              <m:r>
                <m:rPr>
                  <m:sty m:val="bi"/>
                </m:rPr>
                <m:t>X</m:t>
              </m:r>
            </m:lim>
          </m:limLow>
          <m:r>
            <m:rPr>
              <m:sty m:val="bi"/>
            </m:rPr>
            <m:t>F</m:t>
          </m:r>
          <m:d>
            <m:dPr>
              <m:begChr m:val="("/>
              <m:sepChr m:val=""/>
              <m:endChr m:val=")"/>
              <m:grow/>
            </m:dPr>
            <m:e>
              <m:r>
                <m:rPr>
                  <m:sty m:val="bi"/>
                </m:rPr>
                <m:t>X</m:t>
              </m:r>
            </m:e>
          </m:d>
          <m:r>
            <m:rPr>
              <m:sty m:val="p"/>
            </m:rPr>
            <m:t>=</m:t>
          </m:r>
          <m:d>
            <m:dPr>
              <m:begChr m:val="{"/>
              <m:sepChr m:val=""/>
              <m:endChr m:val="}"/>
              <m:grow/>
            </m:dPr>
            <m:e>
              <m:sSub>
                <m:e>
                  <m:r>
                    <m:t>f</m:t>
                  </m:r>
                </m:e>
                <m:sub>
                  <m:r>
                    <m:t>1</m:t>
                  </m:r>
                </m:sub>
              </m:sSub>
              <m:d>
                <m:dPr>
                  <m:begChr m:val="("/>
                  <m:sepChr m:val=""/>
                  <m:endChr m:val=")"/>
                  <m:grow/>
                </m:dPr>
                <m:e>
                  <m:r>
                    <m:rPr>
                      <m:sty m:val="bi"/>
                    </m:rPr>
                    <m:t>X</m:t>
                  </m:r>
                </m:e>
              </m:d>
              <m:r>
                <m:rPr>
                  <m:sty m:val="p"/>
                </m:rPr>
                <m:t>,</m:t>
              </m:r>
              <m:sSub>
                <m:e>
                  <m:r>
                    <m:t>f</m:t>
                  </m:r>
                </m:e>
                <m:sub>
                  <m:r>
                    <m:t>2</m:t>
                  </m:r>
                </m:sub>
              </m:sSub>
              <m:d>
                <m:dPr>
                  <m:begChr m:val="("/>
                  <m:sepChr m:val=""/>
                  <m:endChr m:val=")"/>
                  <m:grow/>
                </m:dPr>
                <m:e>
                  <m:r>
                    <m:rPr>
                      <m:sty m:val="bi"/>
                    </m:rPr>
                    <m:t>X</m:t>
                  </m:r>
                </m:e>
              </m:d>
            </m:e>
          </m:d>
          <m:r>
            <m:rPr>
              <m:sty m:val="p"/>
            </m:rPr>
            <m:t>,</m:t>
          </m:r>
          <m:r>
            <m:t> </m:t>
          </m:r>
          <m:r>
            <m:rPr>
              <m:sty m:val="p"/>
            </m:rPr>
            <m:t>(</m:t>
          </m:r>
          <m:r>
            <m:t>14</m:t>
          </m:r>
          <m:r>
            <m:rPr>
              <m:sty m:val="p"/>
            </m:rPr>
            <m:t>)</m:t>
          </m:r>
        </m:oMath>
      </m:oMathPara>
    </w:p>
    <w:p>
      <w:pPr>
        <w:pStyle w:val="FirstParagraph"/>
      </w:pPr>
      <m:oMathPara>
        <m:oMathParaPr>
          <m:jc m:val="center"/>
        </m:oMathParaPr>
        <m:oMath>
          <m:r>
            <m:t>T</m:t>
          </m:r>
          <m:r>
            <m:t>r</m:t>
          </m:r>
          <m:r>
            <m:t>o</m:t>
          </m:r>
          <m:r>
            <m:t>n</m:t>
          </m:r>
          <m:r>
            <m:t>g</m:t>
          </m:r>
          <m:r>
            <m:t> </m:t>
          </m:r>
          <m:r>
            <m:t>đ</m:t>
          </m:r>
          <m:r>
            <m:t>ó</m:t>
          </m:r>
          <m:r>
            <m:rPr>
              <m:sty m:val="p"/>
            </m:rPr>
            <m:t>:</m:t>
          </m:r>
          <m:r>
            <m:t> </m:t>
          </m:r>
          <m:sSub>
            <m:e>
              <m:r>
                <m:t>f</m:t>
              </m:r>
            </m:e>
            <m:sub>
              <m:r>
                <m:t>1</m:t>
              </m:r>
            </m:sub>
          </m:sSub>
          <m:d>
            <m:dPr>
              <m:begChr m:val="("/>
              <m:sepChr m:val=""/>
              <m:endChr m:val=")"/>
              <m:grow/>
            </m:dPr>
            <m:e>
              <m:r>
                <m:rPr>
                  <m:sty m:val="bi"/>
                </m:rPr>
                <m:t>X</m:t>
              </m:r>
            </m:e>
          </m:d>
          <m:r>
            <m:rPr>
              <m:sty m:val="p"/>
            </m:rPr>
            <m:t>=</m:t>
          </m:r>
          <m:d>
            <m:dPr>
              <m:begChr m:val="{"/>
              <m:sepChr m:val=""/>
              <m:endChr m:val=""/>
              <m:grow/>
            </m:dPr>
            <m:e>
              <m:m>
                <m:mPr>
                  <m:baseJc m:val="center"/>
                  <m:plcHide m:val="on"/>
                  <m:mcs>
                    <m:mc>
                      <m:mcPr>
                        <m:mcJc m:val="center"/>
                        <m:count m:val="1"/>
                      </m:mcPr>
                    </m:mc>
                    <m:mc>
                      <m:mcPr>
                        <m:mcJc m:val="center"/>
                        <m:count m:val="1"/>
                      </m:mcPr>
                    </m:mc>
                  </m:mcs>
                </m:mPr>
                <m:mr>
                  <m:e>
                    <m:nary>
                      <m:naryPr>
                        <m:chr m:val="∑"/>
                        <m:limLoc m:val="undOvr"/>
                        <m:subHide m:val="off"/>
                        <m:supHide m:val="off"/>
                      </m:naryPr>
                      <m:sub>
                        <m:r>
                          <m:t>i</m:t>
                        </m:r>
                        <m:r>
                          <m:rPr>
                            <m:sty m:val="p"/>
                          </m:rPr>
                          <m:t>=</m:t>
                        </m:r>
                        <m:r>
                          <m:t>1</m:t>
                        </m:r>
                      </m:sub>
                      <m:sup>
                        <m:sSub>
                          <m:e>
                            <m:r>
                              <m:t>n</m:t>
                            </m:r>
                          </m:e>
                          <m:sub>
                            <m:r>
                              <m:t>p</m:t>
                            </m:r>
                          </m:sub>
                        </m:sSub>
                      </m:sup>
                      <m:e>
                        <m:sSub>
                          <m:e>
                            <m:r>
                              <m:t>L</m:t>
                            </m:r>
                          </m:e>
                          <m:sub>
                            <m:r>
                              <m:t>p</m:t>
                            </m:r>
                            <m:r>
                              <m:rPr>
                                <m:sty m:val="p"/>
                              </m:rPr>
                              <m:t>,</m:t>
                            </m:r>
                            <m:r>
                              <m:t>i</m:t>
                            </m:r>
                          </m:sub>
                        </m:sSub>
                        <m:sSub>
                          <m:e>
                            <m:r>
                              <m:t>P</m:t>
                            </m:r>
                          </m:e>
                          <m:sub>
                            <m:r>
                              <m:t>p</m:t>
                            </m:r>
                          </m:sub>
                        </m:sSub>
                      </m:e>
                    </m:nary>
                  </m:e>
                  <m:e>
                    <m:r>
                      <m:rPr>
                        <m:nor/>
                        <m:sty m:val="p"/>
                      </m:rPr>
                      <m:t>với </m:t>
                    </m:r>
                    <m:r>
                      <m:t>M</m:t>
                    </m:r>
                    <m:r>
                      <m:t>D</m:t>
                    </m:r>
                    <m:r>
                      <m:rPr>
                        <m:sty m:val="p"/>
                      </m:rPr>
                      <m:t>,</m:t>
                    </m:r>
                    <m:r>
                      <m:t> </m:t>
                    </m:r>
                    <m:r>
                      <m:t>B</m:t>
                    </m:r>
                    <m:r>
                      <m:t>D</m:t>
                    </m:r>
                    <m:r>
                      <m:rPr>
                        <m:sty m:val="p"/>
                      </m:rPr>
                      <m:t>,</m:t>
                    </m:r>
                  </m:e>
                </m:mr>
                <m:mr>
                  <m:e>
                    <m:nary>
                      <m:naryPr>
                        <m:chr m:val="∑"/>
                        <m:limLoc m:val="undOvr"/>
                        <m:subHide m:val="off"/>
                        <m:supHide m:val="off"/>
                      </m:naryPr>
                      <m:sub>
                        <m:r>
                          <m:t>i</m:t>
                        </m:r>
                        <m:r>
                          <m:rPr>
                            <m:sty m:val="p"/>
                          </m:rPr>
                          <m:t>=</m:t>
                        </m:r>
                        <m:r>
                          <m:t>1</m:t>
                        </m:r>
                      </m:sub>
                      <m:sup>
                        <m:sSub>
                          <m:e>
                            <m:r>
                              <m:t>n</m:t>
                            </m:r>
                          </m:e>
                          <m:sub>
                            <m:r>
                              <m:t>p</m:t>
                            </m:r>
                          </m:sub>
                        </m:sSub>
                      </m:sup>
                      <m:e>
                        <m:sSub>
                          <m:e>
                            <m:r>
                              <m:t>L</m:t>
                            </m:r>
                          </m:e>
                          <m:sub>
                            <m:r>
                              <m:t>p</m:t>
                            </m:r>
                            <m:r>
                              <m:rPr>
                                <m:sty m:val="p"/>
                              </m:rPr>
                              <m:t>,</m:t>
                            </m:r>
                            <m:r>
                              <m:t>i</m:t>
                            </m:r>
                          </m:sub>
                        </m:sSub>
                        <m:sSub>
                          <m:e>
                            <m:r>
                              <m:t>P</m:t>
                            </m:r>
                          </m:e>
                          <m:sub>
                            <m:r>
                              <m:t>p</m:t>
                            </m:r>
                          </m:sub>
                        </m:sSub>
                      </m:e>
                    </m:nary>
                    <m:r>
                      <m:rPr>
                        <m:sty m:val="p"/>
                      </m:rPr>
                      <m:t>+</m:t>
                    </m:r>
                    <m:r>
                      <m:rPr>
                        <m:sty m:val="p"/>
                      </m:rPr>
                      <m:t>∑</m:t>
                    </m:r>
                    <m:r>
                      <m:t>​</m:t>
                    </m:r>
                    <m:r>
                      <m:t>​</m:t>
                    </m:r>
                    <m:sSub>
                      <m:e>
                        <m:r>
                          <m:t>V</m:t>
                        </m:r>
                      </m:e>
                      <m:sub>
                        <m:r>
                          <m:t>b</m:t>
                        </m:r>
                        <m:r>
                          <m:t>e</m:t>
                        </m:r>
                        <m:r>
                          <m:t>a</m:t>
                        </m:r>
                        <m:r>
                          <m:t>m</m:t>
                        </m:r>
                        <m:r>
                          <m:rPr>
                            <m:sty m:val="p"/>
                          </m:rPr>
                          <m:t>,</m:t>
                        </m:r>
                        <m:r>
                          <m:t>i</m:t>
                        </m:r>
                      </m:sub>
                    </m:sSub>
                    <m:sSub>
                      <m:e>
                        <m:r>
                          <m:t>P</m:t>
                        </m:r>
                      </m:e>
                      <m:sub>
                        <m:r>
                          <m:t>c</m:t>
                        </m:r>
                        <m:r>
                          <m:t>r</m:t>
                        </m:r>
                      </m:sub>
                    </m:sSub>
                    <m:r>
                      <m:rPr>
                        <m:sty m:val="p"/>
                      </m:rPr>
                      <m:t>+</m:t>
                    </m:r>
                    <m:r>
                      <m:rPr>
                        <m:sty m:val="p"/>
                      </m:rPr>
                      <m:t>∑</m:t>
                    </m:r>
                    <m:r>
                      <m:t>​</m:t>
                    </m:r>
                    <m:r>
                      <m:t>​</m:t>
                    </m:r>
                    <m:sSub>
                      <m:e>
                        <m:r>
                          <m:t>M</m:t>
                        </m:r>
                      </m:e>
                      <m:sub>
                        <m:r>
                          <m:t>s</m:t>
                        </m:r>
                        <m:r>
                          <m:rPr>
                            <m:sty m:val="p"/>
                          </m:rPr>
                          <m:t>,</m:t>
                        </m:r>
                        <m:r>
                          <m:t>i</m:t>
                        </m:r>
                      </m:sub>
                    </m:sSub>
                    <m:sSub>
                      <m:e>
                        <m:r>
                          <m:t>P</m:t>
                        </m:r>
                      </m:e>
                      <m:sub>
                        <m:r>
                          <m:t>s</m:t>
                        </m:r>
                        <m:r>
                          <m:t>t</m:t>
                        </m:r>
                      </m:sub>
                    </m:sSub>
                  </m:e>
                  <m:e>
                    <m:r>
                      <m:rPr>
                        <m:nor/>
                        <m:sty m:val="p"/>
                      </m:rPr>
                      <m:t>với </m:t>
                    </m:r>
                    <m:r>
                      <m:t>M</m:t>
                    </m:r>
                    <m:r>
                      <m:t>J</m:t>
                    </m:r>
                    <m:r>
                      <m:t>P</m:t>
                    </m:r>
                    <m:r>
                      <m:rPr>
                        <m:sty m:val="p"/>
                      </m:rPr>
                      <m:t>.</m:t>
                    </m:r>
                  </m:e>
                </m:mr>
              </m:m>
            </m:e>
          </m:d>
          <m:r>
            <m:t> </m:t>
          </m:r>
          <m:r>
            <m:t> </m:t>
          </m:r>
          <m:r>
            <m:rPr>
              <m:sty m:val="p"/>
            </m:rPr>
            <m:t>(</m:t>
          </m:r>
          <m:r>
            <m:t>15</m:t>
          </m:r>
          <m:r>
            <m:rPr>
              <m:sty m:val="p"/>
            </m:rPr>
            <m:t>)</m:t>
          </m:r>
        </m:oMath>
      </m:oMathPara>
    </w:p>
    <w:p>
      <w:pPr>
        <w:pStyle w:val="FirstParagraph"/>
      </w:pPr>
      <w:r>
        <w:t xml:space="preserve">Trong đó</w:t>
      </w:r>
      <w:r>
        <w:t xml:space="preserve"> </w:t>
      </w:r>
      <m:oMath>
        <m:r>
          <m:rPr>
            <m:sty m:val="bi"/>
          </m:rPr>
          <m:t>X</m:t>
        </m:r>
      </m:oMath>
      <w:r>
        <w:t xml:space="preserve"> </w:t>
      </w:r>
      <w:r>
        <w:t xml:space="preserve">là véc-tơ thiết kế chứa các biến được liệt kê trong</w:t>
      </w:r>
      <w:r>
        <w:t xml:space="preserve"> </w:t>
      </w:r>
      <w:hyperlink w:anchor="X7f3acb964937b4aa7a9b5b15d2c7d7992a5f201">
        <w:r>
          <w:rPr>
            <w:rStyle w:val="Hyperlink"/>
          </w:rPr>
          <w:t xml:space="preserve">Bảng 7</w:t>
        </w:r>
      </w:hyperlink>
      <w:r>
        <w:t xml:space="preserve"> </w:t>
      </w:r>
      <w:r>
        <w:t xml:space="preserve">cho hệ con tương ứng. Trong phương trình (15),</w:t>
      </w:r>
      <w:r>
        <w:t xml:space="preserve"> </w:t>
      </w:r>
      <m:oMath>
        <m:sSub>
          <m:e>
            <m:r>
              <m:t>n</m:t>
            </m:r>
          </m:e>
          <m:sub>
            <m:r>
              <m:t>p</m:t>
            </m:r>
          </m:sub>
        </m:sSub>
      </m:oMath>
      <w:r>
        <w:t xml:space="preserve"> </w:t>
      </w:r>
      <w:r>
        <w:t xml:space="preserve">là tổng số cọc;</w:t>
      </w:r>
      <w:r>
        <w:t xml:space="preserve"> </w:t>
      </w:r>
      <m:oMath>
        <m:sSub>
          <m:e>
            <m:r>
              <m:t>L</m:t>
            </m:r>
          </m:e>
          <m:sub>
            <m:r>
              <m:t>p</m:t>
            </m:r>
            <m:r>
              <m:rPr>
                <m:sty m:val="p"/>
              </m:rPr>
              <m:t>,</m:t>
            </m:r>
            <m:r>
              <m:t>i</m:t>
            </m:r>
          </m:sub>
        </m:sSub>
      </m:oMath>
      <w:r>
        <w:t xml:space="preserve"> </w:t>
      </w:r>
      <w:r>
        <w:t xml:space="preserve">là chiều dài cọc; và</w:t>
      </w:r>
      <w:r>
        <w:t xml:space="preserve"> </w:t>
      </w:r>
      <m:oMath>
        <m:sSub>
          <m:e>
            <m:r>
              <m:t>P</m:t>
            </m:r>
          </m:e>
          <m:sub>
            <m:r>
              <m:t>p</m:t>
            </m:r>
          </m:sub>
        </m:sSub>
      </m:oMath>
      <w:r>
        <w:t xml:space="preserve"> </w:t>
      </w:r>
      <w:r>
        <w:t xml:space="preserve">là đơn giá cọc theo mét;</w:t>
      </w:r>
      <w:r>
        <w:t xml:space="preserve"> </w:t>
      </w:r>
      <m:oMath>
        <m:sSub>
          <m:e>
            <m:r>
              <m:t>V</m:t>
            </m:r>
          </m:e>
          <m:sub>
            <m:r>
              <m:t>b</m:t>
            </m:r>
            <m:r>
              <m:t>e</m:t>
            </m:r>
            <m:r>
              <m:t>a</m:t>
            </m:r>
            <m:r>
              <m:t>m</m:t>
            </m:r>
            <m:r>
              <m:rPr>
                <m:sty m:val="p"/>
              </m:rPr>
              <m:t>,</m:t>
            </m:r>
            <m:r>
              <m:t>i</m:t>
            </m:r>
          </m:sub>
        </m:sSub>
      </m:oMath>
      <w:r>
        <w:t xml:space="preserve"> </w:t>
      </w:r>
      <w:r>
        <w:t xml:space="preserve">và</w:t>
      </w:r>
      <w:r>
        <w:t xml:space="preserve"> </w:t>
      </w:r>
      <m:oMath>
        <m:sSub>
          <m:e>
            <m:r>
              <m:t>M</m:t>
            </m:r>
          </m:e>
          <m:sub>
            <m:r>
              <m:t>s</m:t>
            </m:r>
            <m:r>
              <m:rPr>
                <m:sty m:val="p"/>
              </m:rPr>
              <m:t>,</m:t>
            </m:r>
            <m:r>
              <m:t>i</m:t>
            </m:r>
          </m:sub>
        </m:sSub>
      </m:oMath>
      <w:r>
        <w:t xml:space="preserve"> </w:t>
      </w:r>
      <w:r>
        <w:t xml:space="preserve">là thể tích bê tông và khối lượng cốt thép của dầm</w:t>
      </w:r>
      <w:r>
        <w:t xml:space="preserve"> </w:t>
      </w:r>
      <m:oMath>
        <m:r>
          <m:t>i</m:t>
        </m:r>
      </m:oMath>
      <w:r>
        <w:t xml:space="preserve">; và</w:t>
      </w:r>
      <w:r>
        <w:t xml:space="preserve"> </w:t>
      </w:r>
      <m:oMath>
        <m:sSub>
          <m:e>
            <m:r>
              <m:t>P</m:t>
            </m:r>
          </m:e>
          <m:sub>
            <m:r>
              <m:t>c</m:t>
            </m:r>
            <m:r>
              <m:t>r</m:t>
            </m:r>
          </m:sub>
        </m:sSub>
      </m:oMath>
      <w:r>
        <w:t xml:space="preserve"> </w:t>
      </w:r>
      <w:r>
        <w:t xml:space="preserve">và</w:t>
      </w:r>
      <w:r>
        <w:t xml:space="preserve"> </w:t>
      </w:r>
      <m:oMath>
        <m:sSub>
          <m:e>
            <m:r>
              <m:t>P</m:t>
            </m:r>
          </m:e>
          <m:sub>
            <m:r>
              <m:t>s</m:t>
            </m:r>
            <m:r>
              <m:t>t</m:t>
            </m:r>
          </m:sub>
        </m:sSub>
      </m:oMath>
      <w:r>
        <w:t xml:space="preserve"> </w:t>
      </w:r>
      <w:r>
        <w:t xml:space="preserve">là đơn giá bê tông và cốt thép.</w:t>
      </w:r>
    </w:p>
    <w:p>
      <w:pPr>
        <w:pStyle w:val="BodyText"/>
      </w:pPr>
      <w:r>
        <w:t xml:space="preserve">Phương trình (15) định nghĩa</w:t>
      </w:r>
      <w:r>
        <w:t xml:space="preserve"> </w:t>
      </w:r>
      <m:oMath>
        <m:sSub>
          <m:e>
            <m:r>
              <m:t>f</m:t>
            </m:r>
          </m:e>
          <m:sub>
            <m:r>
              <m:t>1</m:t>
            </m:r>
          </m:sub>
        </m:sSub>
      </m:oMath>
      <w:r>
        <w:t xml:space="preserve"> </w:t>
      </w:r>
      <w:r>
        <w:t xml:space="preserve">theo từng hệ con: nhánh đầu tiên cho chi phí cọc đối với BD và MD, trong khi nhánh thứ hai bổ sung chi phí bê tông dầm và cốt thép cho MJP. Đối với MJP, SAP2000 thiết kế các dầm bê tông cốt thép theo CSA A23.3-14 [49]; thể tích bê tông và khối lượng cốt thép kết quả cung cấp các số lượng được sử dụng trong nhánh thứ hai của phương trình (15), trong khi các yêu cầu về cường độ liên quan được định nghĩa trong Mục 4.4.</w:t>
      </w:r>
    </w:p>
    <w:p>
      <w:pPr>
        <w:pStyle w:val="BodyText"/>
      </w:pPr>
      <w:r>
        <w:rPr>
          <w:b/>
          <w:bCs/>
        </w:rPr>
        <w:t xml:space="preserve">Bảng 7. Các biến thiết kế cho các kết cấu BD, MD, và MJP.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Kết cấu</w:t>
            </w:r>
          </w:p>
        </w:tc>
        <w:tc>
          <w:tcPr/>
          <w:p>
            <w:pPr>
              <w:pStyle w:val="Compact"/>
            </w:pPr>
            <w:r>
              <w:t xml:space="preserve">Biến</w:t>
            </w:r>
          </w:p>
        </w:tc>
        <w:tc>
          <w:tcPr/>
          <w:p>
            <w:pPr>
              <w:pStyle w:val="Compact"/>
            </w:pPr>
            <w:r>
              <w:t xml:space="preserve">Mô tả</w:t>
            </w:r>
          </w:p>
        </w:tc>
        <w:tc>
          <w:tcPr/>
          <w:p>
            <w:pPr>
              <w:pStyle w:val="Compact"/>
            </w:pPr>
            <w:r>
              <w:t xml:space="preserve">Loại</w:t>
            </w:r>
          </w:p>
        </w:tc>
        <w:tc>
          <w:tcPr/>
          <w:p>
            <w:pPr>
              <w:pStyle w:val="Compact"/>
            </w:pPr>
            <w:r>
              <w:t xml:space="preserve">Khoảng &amp; Tài liệu tham khảo</w:t>
            </w:r>
          </w:p>
        </w:tc>
      </w:tr>
      <w:tr>
        <w:tc>
          <w:tcPr/>
          <w:p>
            <w:pPr>
              <w:pStyle w:val="Compact"/>
            </w:pPr>
            <w:r>
              <w:t xml:space="preserve">BD, MD</w:t>
            </w:r>
          </w:p>
        </w:tc>
        <w:tc>
          <w:tcPr/>
          <w:p>
            <w:pPr>
              <w:pStyle w:val="Compact"/>
            </w:pPr>
            <m:oMath>
              <m:sSub>
                <m:e>
                  <m:r>
                    <m:t>X</m:t>
                  </m:r>
                </m:e>
                <m:sub>
                  <m:r>
                    <m:t>1</m:t>
                  </m:r>
                </m:sub>
              </m:sSub>
            </m:oMath>
            <w:r>
              <w:t xml:space="preserve">​</w:t>
            </w:r>
          </w:p>
        </w:tc>
        <w:tc>
          <w:tcPr/>
          <w:p>
            <w:pPr>
              <w:pStyle w:val="Compact"/>
            </w:pPr>
            <m:oMath>
              <m:sSub>
                <m:e>
                  <m:r>
                    <m:t>D</m:t>
                  </m:r>
                </m:e>
                <m:sub>
                  <m:r>
                    <m:t>p</m:t>
                  </m:r>
                </m:sub>
              </m:sSub>
            </m:oMath>
            <w:r>
              <w:t xml:space="preserve"> </w:t>
            </w:r>
            <w:r>
              <w:t xml:space="preserve">- Đường kính ngoài cọc (m)</w:t>
            </w:r>
          </w:p>
        </w:tc>
        <w:tc>
          <w:tcPr/>
          <w:p>
            <w:pPr>
              <w:pStyle w:val="Compact"/>
            </w:pPr>
            <w:r>
              <w:t xml:space="preserve">Rời rạc</w:t>
            </w:r>
          </w:p>
        </w:tc>
        <w:tc>
          <w:tcPr/>
          <w:p>
            <w:pPr>
              <w:pStyle w:val="Compact"/>
            </w:pPr>
            <w:r>
              <w:t xml:space="preserve">Theo [3]</w:t>
            </w:r>
          </w:p>
        </w:tc>
      </w:tr>
      <w:tr>
        <w:tc>
          <w:tcPr/>
          <w:p>
            <w:pPr>
              <w:pStyle w:val="Compact"/>
            </w:pPr>
          </w:p>
        </w:tc>
        <w:tc>
          <w:tcPr/>
          <w:p>
            <w:pPr>
              <w:pStyle w:val="Compact"/>
            </w:pPr>
            <m:oMath>
              <m:sSub>
                <m:e>
                  <m:r>
                    <m:t>X</m:t>
                  </m:r>
                </m:e>
                <m:sub>
                  <m:r>
                    <m:t>2</m:t>
                  </m:r>
                </m:sub>
              </m:sSub>
            </m:oMath>
            <w:r>
              <w:t xml:space="preserve">​</w:t>
            </w:r>
          </w:p>
        </w:tc>
        <w:tc>
          <w:tcPr/>
          <w:p>
            <w:pPr>
              <w:pStyle w:val="Compact"/>
            </w:pPr>
            <m:oMath>
              <m:sSub>
                <m:e>
                  <m:r>
                    <m:t>t</m:t>
                  </m:r>
                </m:e>
                <m:sub>
                  <m:r>
                    <m:t>p</m:t>
                  </m:r>
                </m:sub>
              </m:sSub>
            </m:oMath>
            <w:r>
              <w:t xml:space="preserve"> </w:t>
            </w:r>
            <w:r>
              <w:t xml:space="preserve">- Chiều dày thành cọc (m)</w:t>
            </w:r>
          </w:p>
        </w:tc>
        <w:tc>
          <w:tcPr/>
          <w:p>
            <w:pPr>
              <w:pStyle w:val="Compact"/>
            </w:pPr>
            <w:r>
              <w:t xml:space="preserve">Rời rạc</w:t>
            </w:r>
          </w:p>
        </w:tc>
        <w:tc>
          <w:tcPr/>
          <w:p>
            <w:pPr>
              <w:pStyle w:val="Compact"/>
            </w:pPr>
            <w:r>
              <w:t xml:space="preserve">Theo [3]</w:t>
            </w:r>
          </w:p>
        </w:tc>
      </w:tr>
      <w:tr>
        <w:tc>
          <w:tcPr/>
          <w:p>
            <w:pPr>
              <w:pStyle w:val="Compact"/>
            </w:pPr>
          </w:p>
        </w:tc>
        <w:tc>
          <w:tcPr/>
          <w:p>
            <w:pPr>
              <w:pStyle w:val="Compact"/>
            </w:pPr>
            <m:oMath>
              <m:sSub>
                <m:e>
                  <m:r>
                    <m:t>X</m:t>
                  </m:r>
                </m:e>
                <m:sub>
                  <m:r>
                    <m:t>3</m:t>
                  </m:r>
                </m:sub>
              </m:sSub>
            </m:oMath>
            <w:r>
              <w:t xml:space="preserve">​</w:t>
            </w:r>
          </w:p>
        </w:tc>
        <w:tc>
          <w:tcPr/>
          <w:p>
            <w:pPr>
              <w:pStyle w:val="Compact"/>
            </w:pPr>
            <m:oMath>
              <m:sSub>
                <m:e>
                  <m:r>
                    <m:t>n</m:t>
                  </m:r>
                </m:e>
                <m:sub>
                  <m:r>
                    <m:t>θ</m:t>
                  </m:r>
                </m:sub>
              </m:sSub>
            </m:oMath>
            <w:r>
              <w:t xml:space="preserve"> </w:t>
            </w:r>
            <w:r>
              <w:t xml:space="preserve">- Tham số độ xiên cọc theo tỷ lệ 1:</w:t>
            </w:r>
            <m:oMath>
              <m:sSub>
                <m:e>
                  <m:r>
                    <m:t>n</m:t>
                  </m:r>
                </m:e>
                <m:sub>
                  <m:r>
                    <m:t>θ</m:t>
                  </m:r>
                </m:sub>
              </m:sSub>
            </m:oMath>
          </w:p>
        </w:tc>
        <w:tc>
          <w:tcPr/>
          <w:p>
            <w:pPr>
              <w:pStyle w:val="Compact"/>
            </w:pPr>
            <w:r>
              <w:t xml:space="preserve">Rời rạc</w:t>
            </w:r>
          </w:p>
        </w:tc>
        <w:tc>
          <w:tcPr/>
          <w:p>
            <w:pPr>
              <w:pStyle w:val="Compact"/>
            </w:pPr>
            <w:r>
              <w:t xml:space="preserve">[6,7,8]</w:t>
            </w:r>
          </w:p>
        </w:tc>
      </w:tr>
      <w:tr>
        <w:tc>
          <w:tcPr/>
          <w:p>
            <w:pPr>
              <w:pStyle w:val="Compact"/>
            </w:pPr>
          </w:p>
        </w:tc>
        <w:tc>
          <w:tcPr/>
          <w:p>
            <w:pPr>
              <w:pStyle w:val="Compact"/>
            </w:pPr>
            <m:oMath>
              <m:sSub>
                <m:e>
                  <m:r>
                    <m:t>X</m:t>
                  </m:r>
                </m:e>
                <m:sub>
                  <m:r>
                    <m:t>4</m:t>
                  </m:r>
                </m:sub>
              </m:sSub>
            </m:oMath>
            <w:r>
              <w:t xml:space="preserve">​</w:t>
            </w:r>
          </w:p>
        </w:tc>
        <w:tc>
          <w:tcPr/>
          <w:p>
            <w:pPr>
              <w:pStyle w:val="Compact"/>
            </w:pPr>
            <m:oMath>
              <m:sSub>
                <m:e>
                  <m:r>
                    <m:t>L</m:t>
                  </m:r>
                </m:e>
                <m:sub>
                  <m:r>
                    <m:t>p</m:t>
                  </m:r>
                </m:sub>
              </m:sSub>
            </m:oMath>
            <w:r>
              <w:t xml:space="preserve"> </w:t>
            </w:r>
            <w:r>
              <w:t xml:space="preserve">- Chiều dài cọc (m)</w:t>
            </w:r>
          </w:p>
        </w:tc>
        <w:tc>
          <w:tcPr/>
          <w:p>
            <w:pPr>
              <w:pStyle w:val="Compact"/>
            </w:pPr>
            <w:r>
              <w:t xml:space="preserve">Rời rạc</w:t>
            </w:r>
          </w:p>
        </w:tc>
        <w:tc>
          <w:tcPr/>
          <w:p>
            <w:pPr>
              <w:pStyle w:val="Compact"/>
            </w:pPr>
            <w:r>
              <w:t xml:space="preserve">[1:0.1:40]</w:t>
            </w:r>
          </w:p>
        </w:tc>
      </w:tr>
      <w:tr>
        <w:tc>
          <w:tcPr/>
          <w:p>
            <w:pPr>
              <w:pStyle w:val="Compact"/>
            </w:pPr>
            <w:r>
              <w:t xml:space="preserve">MJP</w:t>
            </w:r>
          </w:p>
        </w:tc>
        <w:tc>
          <w:tcPr/>
          <w:p>
            <w:pPr>
              <w:pStyle w:val="Compact"/>
            </w:pPr>
            <m:oMath>
              <m:sSub>
                <m:e>
                  <m:r>
                    <m:t>X</m:t>
                  </m:r>
                </m:e>
                <m:sub>
                  <m:r>
                    <m:t>1</m:t>
                  </m:r>
                </m:sub>
              </m:sSub>
            </m:oMath>
            <w:r>
              <w:t xml:space="preserve">​</w:t>
            </w:r>
          </w:p>
        </w:tc>
        <w:tc>
          <w:tcPr/>
          <w:p>
            <w:pPr>
              <w:pStyle w:val="Compact"/>
            </w:pPr>
            <m:oMath>
              <m:sSub>
                <m:e>
                  <m:r>
                    <m:t>D</m:t>
                  </m:r>
                </m:e>
                <m:sub>
                  <m:r>
                    <m:t>p</m:t>
                  </m:r>
                </m:sub>
              </m:sSub>
            </m:oMath>
            <w:r>
              <w:t xml:space="preserve"> </w:t>
            </w:r>
            <w:r>
              <w:t xml:space="preserve">- Đường kính ngoài cọc (m)</w:t>
            </w:r>
          </w:p>
        </w:tc>
        <w:tc>
          <w:tcPr/>
          <w:p>
            <w:pPr>
              <w:pStyle w:val="Compact"/>
            </w:pPr>
            <w:r>
              <w:t xml:space="preserve">Rời rạc</w:t>
            </w:r>
          </w:p>
        </w:tc>
        <w:tc>
          <w:tcPr/>
          <w:p>
            <w:pPr>
              <w:pStyle w:val="Compact"/>
            </w:pPr>
            <w:r>
              <w:t xml:space="preserve">Theo [3]</w:t>
            </w:r>
          </w:p>
        </w:tc>
      </w:tr>
      <w:tr>
        <w:tc>
          <w:tcPr/>
          <w:p>
            <w:pPr>
              <w:pStyle w:val="Compact"/>
            </w:pPr>
          </w:p>
        </w:tc>
        <w:tc>
          <w:tcPr/>
          <w:p>
            <w:pPr>
              <w:pStyle w:val="Compact"/>
            </w:pPr>
            <m:oMath>
              <m:sSub>
                <m:e>
                  <m:r>
                    <m:t>X</m:t>
                  </m:r>
                </m:e>
                <m:sub>
                  <m:r>
                    <m:t>2</m:t>
                  </m:r>
                </m:sub>
              </m:sSub>
            </m:oMath>
            <w:r>
              <w:t xml:space="preserve">​</w:t>
            </w:r>
          </w:p>
        </w:tc>
        <w:tc>
          <w:tcPr/>
          <w:p>
            <w:pPr>
              <w:pStyle w:val="Compact"/>
            </w:pPr>
            <m:oMath>
              <m:sSub>
                <m:e>
                  <m:r>
                    <m:t>t</m:t>
                  </m:r>
                </m:e>
                <m:sub>
                  <m:r>
                    <m:t>p</m:t>
                  </m:r>
                </m:sub>
              </m:sSub>
            </m:oMath>
            <w:r>
              <w:t xml:space="preserve"> </w:t>
            </w:r>
            <w:r>
              <w:t xml:space="preserve">- Chiều dày thành cọc (m)</w:t>
            </w:r>
          </w:p>
        </w:tc>
        <w:tc>
          <w:tcPr/>
          <w:p>
            <w:pPr>
              <w:pStyle w:val="Compact"/>
            </w:pPr>
            <w:r>
              <w:t xml:space="preserve">Rời rạc</w:t>
            </w:r>
          </w:p>
        </w:tc>
        <w:tc>
          <w:tcPr/>
          <w:p>
            <w:pPr>
              <w:pStyle w:val="Compact"/>
            </w:pPr>
            <w:r>
              <w:t xml:space="preserve">Theo [3]</w:t>
            </w:r>
          </w:p>
        </w:tc>
      </w:tr>
      <w:tr>
        <w:tc>
          <w:tcPr/>
          <w:p>
            <w:pPr>
              <w:pStyle w:val="Compact"/>
            </w:pPr>
          </w:p>
        </w:tc>
        <w:tc>
          <w:tcPr/>
          <w:p>
            <w:pPr>
              <w:pStyle w:val="Compact"/>
            </w:pPr>
            <m:oMath>
              <m:sSub>
                <m:e>
                  <m:r>
                    <m:t>X</m:t>
                  </m:r>
                </m:e>
                <m:sub>
                  <m:r>
                    <m:t>3</m:t>
                  </m:r>
                </m:sub>
              </m:sSub>
            </m:oMath>
            <w:r>
              <w:t xml:space="preserve">​</w:t>
            </w:r>
          </w:p>
        </w:tc>
        <w:tc>
          <w:tcPr/>
          <w:p>
            <w:pPr>
              <w:pStyle w:val="Compact"/>
            </w:pPr>
            <m:oMath>
              <m:sSub>
                <m:e>
                  <m:r>
                    <m:t>L</m:t>
                  </m:r>
                </m:e>
                <m:sub>
                  <m:r>
                    <m:t>p</m:t>
                  </m:r>
                </m:sub>
              </m:sSub>
            </m:oMath>
            <w:r>
              <w:t xml:space="preserve"> </w:t>
            </w:r>
            <w:r>
              <w:t xml:space="preserve">- Chiều dài cọc (m)</w:t>
            </w:r>
          </w:p>
        </w:tc>
        <w:tc>
          <w:tcPr/>
          <w:p>
            <w:pPr>
              <w:pStyle w:val="Compact"/>
            </w:pPr>
            <w:r>
              <w:t xml:space="preserve">Rời rạc</w:t>
            </w:r>
          </w:p>
        </w:tc>
        <w:tc>
          <w:tcPr/>
          <w:p>
            <w:pPr>
              <w:pStyle w:val="Compact"/>
            </w:pPr>
            <w:r>
              <w:t xml:space="preserve">[1-40]</w:t>
            </w:r>
          </w:p>
        </w:tc>
      </w:tr>
      <w:tr>
        <w:tc>
          <w:tcPr/>
          <w:p>
            <w:pPr>
              <w:pStyle w:val="Compact"/>
            </w:pPr>
          </w:p>
        </w:tc>
        <w:tc>
          <w:tcPr/>
          <w:p>
            <w:pPr>
              <w:pStyle w:val="Compact"/>
            </w:pPr>
            <m:oMath>
              <m:sSub>
                <m:e>
                  <m:r>
                    <m:t>X</m:t>
                  </m:r>
                </m:e>
                <m:sub>
                  <m:r>
                    <m:t>4</m:t>
                  </m:r>
                </m:sub>
              </m:sSub>
            </m:oMath>
            <w:r>
              <w:t xml:space="preserve">​</w:t>
            </w:r>
          </w:p>
        </w:tc>
        <w:tc>
          <w:tcPr/>
          <w:p>
            <w:pPr>
              <w:pStyle w:val="Compact"/>
            </w:pPr>
            <m:oMath>
              <m:sSub>
                <m:e>
                  <m:r>
                    <m:t>l</m:t>
                  </m:r>
                </m:e>
                <m:sub>
                  <m:r>
                    <m:t>1</m:t>
                  </m:r>
                </m:sub>
              </m:sSub>
            </m:oMath>
            <w:r>
              <w:t xml:space="preserve"> </w:t>
            </w:r>
            <w:r>
              <w:t xml:space="preserve">- Nhịp dầm dọc (m)</w:t>
            </w:r>
          </w:p>
        </w:tc>
        <w:tc>
          <w:tcPr/>
          <w:p>
            <w:pPr>
              <w:pStyle w:val="Compact"/>
            </w:pPr>
            <w:r>
              <w:t xml:space="preserve">Rời rạc</w:t>
            </w:r>
          </w:p>
        </w:tc>
        <w:tc>
          <w:tcPr/>
          <w:p>
            <w:pPr>
              <w:pStyle w:val="Compact"/>
            </w:pPr>
            <w:r>
              <w:t xml:space="preserve">[3-6]</w:t>
            </w:r>
          </w:p>
        </w:tc>
      </w:tr>
      <w:tr>
        <w:tc>
          <w:tcPr/>
          <w:p>
            <w:pPr>
              <w:pStyle w:val="Compact"/>
            </w:pPr>
          </w:p>
        </w:tc>
        <w:tc>
          <w:tcPr/>
          <w:p>
            <w:pPr>
              <w:pStyle w:val="Compact"/>
            </w:pPr>
            <m:oMath>
              <m:sSub>
                <m:e>
                  <m:r>
                    <m:t>X</m:t>
                  </m:r>
                </m:e>
                <m:sub>
                  <m:r>
                    <m:t>5</m:t>
                  </m:r>
                </m:sub>
              </m:sSub>
            </m:oMath>
            <w:r>
              <w:t xml:space="preserve">​</w:t>
            </w:r>
          </w:p>
        </w:tc>
        <w:tc>
          <w:tcPr/>
          <w:p>
            <w:pPr>
              <w:pStyle w:val="Compact"/>
            </w:pPr>
            <m:oMath>
              <m:sSub>
                <m:e>
                  <m:r>
                    <m:t>l</m:t>
                  </m:r>
                </m:e>
                <m:sub>
                  <m:r>
                    <m:t>2</m:t>
                  </m:r>
                </m:sub>
              </m:sSub>
            </m:oMath>
            <w:r>
              <w:t xml:space="preserve"> </w:t>
            </w:r>
            <w:r>
              <w:t xml:space="preserve">- Nhịp dầm ngang (m)</w:t>
            </w:r>
          </w:p>
        </w:tc>
        <w:tc>
          <w:tcPr/>
          <w:p>
            <w:pPr>
              <w:pStyle w:val="Compact"/>
            </w:pPr>
            <w:r>
              <w:t xml:space="preserve">Rời rạc</w:t>
            </w:r>
          </w:p>
        </w:tc>
        <w:tc>
          <w:tcPr/>
          <w:p>
            <w:pPr>
              <w:pStyle w:val="Compact"/>
            </w:pPr>
            <w:r>
              <w:t xml:space="preserve">[3-6]</w:t>
            </w:r>
          </w:p>
        </w:tc>
      </w:tr>
      <w:tr>
        <w:tc>
          <w:tcPr/>
          <w:p>
            <w:pPr>
              <w:pStyle w:val="Compact"/>
            </w:pPr>
          </w:p>
        </w:tc>
        <w:tc>
          <w:tcPr/>
          <w:p>
            <w:pPr>
              <w:pStyle w:val="Compact"/>
            </w:pPr>
            <m:oMath>
              <m:sSub>
                <m:e>
                  <m:r>
                    <m:t>X</m:t>
                  </m:r>
                </m:e>
                <m:sub>
                  <m:r>
                    <m:t>6</m:t>
                  </m:r>
                </m:sub>
              </m:sSub>
            </m:oMath>
            <w:r>
              <w:t xml:space="preserve">​</w:t>
            </w:r>
          </w:p>
        </w:tc>
        <w:tc>
          <w:tcPr/>
          <w:p>
            <w:pPr>
              <w:pStyle w:val="Compact"/>
            </w:pPr>
            <m:oMath>
              <m:r>
                <m:t>b</m:t>
              </m:r>
            </m:oMath>
            <w:r>
              <w:t xml:space="preserve"> </w:t>
            </w:r>
            <w:r>
              <w:t xml:space="preserve">- Bề rộng dầm (m)</w:t>
            </w:r>
          </w:p>
        </w:tc>
        <w:tc>
          <w:tcPr/>
          <w:p>
            <w:pPr>
              <w:pStyle w:val="Compact"/>
            </w:pPr>
            <w:r>
              <w:t xml:space="preserve">Rời rạc</w:t>
            </w:r>
          </w:p>
        </w:tc>
        <w:tc>
          <w:tcPr/>
          <w:p>
            <w:pPr>
              <w:pStyle w:val="Compact"/>
            </w:pPr>
            <w:r>
              <w:t xml:space="preserve">[0.5-2]</w:t>
            </w:r>
          </w:p>
        </w:tc>
      </w:tr>
      <w:tr>
        <w:tc>
          <w:tcPr/>
          <w:p>
            <w:pPr>
              <w:pStyle w:val="Compact"/>
            </w:pPr>
          </w:p>
        </w:tc>
        <w:tc>
          <w:tcPr/>
          <w:p>
            <w:pPr>
              <w:pStyle w:val="Compact"/>
            </w:pPr>
            <m:oMath>
              <m:sSub>
                <m:e>
                  <m:r>
                    <m:t>X</m:t>
                  </m:r>
                </m:e>
                <m:sub>
                  <m:r>
                    <m:t>7</m:t>
                  </m:r>
                </m:sub>
              </m:sSub>
            </m:oMath>
            <w:r>
              <w:t xml:space="preserve">​</w:t>
            </w:r>
          </w:p>
        </w:tc>
        <w:tc>
          <w:tcPr/>
          <w:p>
            <w:pPr>
              <w:pStyle w:val="Compact"/>
            </w:pPr>
            <m:oMath>
              <m:r>
                <m:t>h</m:t>
              </m:r>
            </m:oMath>
            <w:r>
              <w:t xml:space="preserve"> </w:t>
            </w:r>
            <w:r>
              <w:t xml:space="preserve">- Chiều cao dầm (m)</w:t>
            </w:r>
          </w:p>
        </w:tc>
        <w:tc>
          <w:tcPr/>
          <w:p>
            <w:pPr>
              <w:pStyle w:val="Compact"/>
            </w:pPr>
            <w:r>
              <w:t xml:space="preserve">Rời rạc</w:t>
            </w:r>
          </w:p>
        </w:tc>
        <w:tc>
          <w:tcPr/>
          <w:p>
            <w:pPr>
              <w:pStyle w:val="Compact"/>
            </w:pPr>
            <w:r>
              <w:t xml:space="preserve">[0.5-2]</w:t>
            </w:r>
          </w:p>
        </w:tc>
      </w:tr>
    </w:tbl>
    <w:p>
      <w:pPr>
        <w:pStyle w:val="BodyText"/>
      </w:pPr>
      <w:r>
        <w:t xml:space="preserve">Một cơ sở đơn giá chỉ thị năm 2025 được áp dụng để so sánh các kết quả tối ưu hóa chứ không phải để lập dự toán đấu thầu. Các thông báo chính thức của Hải Phòng cung cấp tài liệu tham khảo chính cho cọc bê tông ứng lực trước, bê tông, và cốt thép [50, 51], trong khi các bảng giá nhà cung cấp công khai bổ sung cho các đường kính và mác cọc chưa được liệt kê. Cơ sở giá có thể truy vết này được cố định như nhau cho mọi ứng viên trong nghiên cứu này và không thay thế các báo giá đặc thù theo dự án. Quy đổi VND sử dụng tỷ giá tính toán 1 USD = 24,500 VND. Chi phí BD và MD phụ thuộc vào chiều dài cọc và đơn giá; MJP bổ sung thêm bê tông dầm và cốt thép, với</w:t>
      </w:r>
      <w:r>
        <w:t xml:space="preserve"> </w:t>
      </w:r>
      <m:oMath>
        <m:sSub>
          <m:e>
            <m:r>
              <m:t>P</m:t>
            </m:r>
          </m:e>
          <m:sub>
            <m:r>
              <m:t>c</m:t>
            </m:r>
            <m:r>
              <m:t>r</m:t>
            </m:r>
          </m:sub>
        </m:sSub>
      </m:oMath>
      <w:r>
        <w:t xml:space="preserve">=46.25 USD/m³ và</w:t>
      </w:r>
      <w:r>
        <w:t xml:space="preserve"> </w:t>
      </w:r>
      <m:oMath>
        <m:sSub>
          <m:e>
            <m:r>
              <m:t>P</m:t>
            </m:r>
          </m:e>
          <m:sub>
            <m:r>
              <m:t>s</m:t>
            </m:r>
            <m:r>
              <m:t>t</m:t>
            </m:r>
          </m:sub>
        </m:sSub>
      </m:oMath>
      <w:r>
        <w:t xml:space="preserve">=0.57 USD/kg. Các đầu vào này và khoảng đơn giá cọc theo mác tương ứng nhất quán về bậc độ lớn với giá chính thức Hải Phòng năm 2025.</w:t>
      </w:r>
    </w:p>
    <w:bookmarkEnd w:id="20"/>
    <w:bookmarkStart w:id="21" w:name="Xbf46a7fa778adab8701ebb6ef98fdad84527731"/>
    <w:p>
      <w:pPr>
        <w:pStyle w:val="Heading3"/>
      </w:pPr>
      <w:r>
        <w:t xml:space="preserve">4.3. Tải trọng Thiết kế và Mô hình hóa Địa kỹ thuật (Design Loads and Geotechnical Modeling)</w:t>
      </w:r>
    </w:p>
    <w:p>
      <w:pPr>
        <w:pStyle w:val="FirstParagraph"/>
      </w:pPr>
      <w:r>
        <w:t xml:space="preserve">Mô hình kỹ thuật tuân theo các tiêu chuẩn được sử dụng để xác định thiết kế hiện tại và việc phân tích lại: TCVN 7888:2014 cho cọc ứng lực trước [3], TCVN 10304:2014 cho nền móng cọc [4], PIANC và OCDI cho tác động va cập tàu [1, 2], và 22 TCN 222-95 cho tác động neo tàu do tàu gây ra [52]. Tính toán va cập tàu bao gồm khối lượng thủy động, độ lệch tâm, cấu hình bến, và hệ số mềm của phớt va; phản lực phớt va được chọn được tăng thêm 10% theo khuyến nghị của nhà sản xuất được ghi trong hồ sơ tính toán dự án [48].</w:t>
      </w:r>
    </w:p>
    <w:p>
      <w:pPr>
        <w:pStyle w:val="BodyText"/>
      </w:pPr>
      <w:r>
        <w:rPr>
          <w:b/>
          <w:bCs/>
        </w:rPr>
        <w:t xml:space="preserve">Bảng 8. Các trường hợp tải và giá trị tải trọng tương ứng.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Trường hợp tải</w:t>
            </w:r>
          </w:p>
        </w:tc>
        <w:tc>
          <w:tcPr/>
          <w:p>
            <w:pPr>
              <w:pStyle w:val="Compact"/>
            </w:pPr>
            <w:r>
              <w:t xml:space="preserve">Loại</w:t>
            </w:r>
          </w:p>
        </w:tc>
        <w:tc>
          <w:tcPr/>
          <w:p>
            <w:pPr>
              <w:pStyle w:val="Compact"/>
            </w:pPr>
            <w:r>
              <w:t xml:space="preserve">Loại thiết kế</w:t>
            </w:r>
          </w:p>
        </w:tc>
        <w:tc>
          <w:tcPr/>
          <w:p>
            <w:pPr>
              <w:pStyle w:val="Compact"/>
            </w:pPr>
            <w:r>
              <w:t xml:space="preserve">X (kN)</w:t>
            </w:r>
          </w:p>
        </w:tc>
        <w:tc>
          <w:tcPr/>
          <w:p>
            <w:pPr>
              <w:pStyle w:val="Compact"/>
            </w:pPr>
            <w:r>
              <w:t xml:space="preserve">Y (kN)</w:t>
            </w:r>
          </w:p>
        </w:tc>
        <w:tc>
          <w:tcPr/>
          <w:p>
            <w:pPr>
              <w:pStyle w:val="Compact"/>
            </w:pPr>
            <w:r>
              <w:t xml:space="preserve">Z</w:t>
            </w:r>
          </w:p>
        </w:tc>
        <w:tc>
          <w:tcPr/>
          <w:p>
            <w:pPr>
              <w:pStyle w:val="Compact"/>
            </w:pPr>
            <w:r>
              <w:t xml:space="preserve">Tài liệu tham khảo</w:t>
            </w:r>
          </w:p>
        </w:tc>
      </w:tr>
      <w:tr>
        <w:tc>
          <w:tcPr/>
          <w:p>
            <w:pPr>
              <w:pStyle w:val="Compact"/>
            </w:pPr>
            <w:r>
              <w:t xml:space="preserve">DL</w:t>
            </w:r>
          </w:p>
        </w:tc>
        <w:tc>
          <w:tcPr/>
          <w:p>
            <w:pPr>
              <w:pStyle w:val="Compact"/>
            </w:pPr>
            <w:r>
              <w:t xml:space="preserve">Tĩnh</w:t>
            </w:r>
          </w:p>
        </w:tc>
        <w:tc>
          <w:tcPr/>
          <w:p>
            <w:pPr>
              <w:pStyle w:val="Compact"/>
            </w:pPr>
            <w:r>
              <w:t xml:space="preserve">Tĩnh tải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Tính toán nội bộ bởi SAP2000</w:t>
            </w:r>
          </w:p>
        </w:tc>
      </w:tr>
      <w:tr>
        <w:tc>
          <w:tcPr/>
          <w:p>
            <w:pPr>
              <w:pStyle w:val="Compact"/>
            </w:pPr>
            <w:r>
              <w:t xml:space="preserve">BL</w:t>
            </w:r>
          </w:p>
        </w:tc>
        <w:tc>
          <w:tcPr/>
          <w:p>
            <w:pPr>
              <w:pStyle w:val="Compact"/>
            </w:pPr>
            <w:r>
              <w:t xml:space="preserve">Tĩnh</w:t>
            </w:r>
          </w:p>
        </w:tc>
        <w:tc>
          <w:tcPr/>
          <w:p>
            <w:pPr>
              <w:pStyle w:val="Compact"/>
            </w:pPr>
            <w:r>
              <w:t xml:space="preserve">Hoạt tải</w:t>
            </w:r>
          </w:p>
        </w:tc>
        <w:tc>
          <w:tcPr/>
          <w:p>
            <w:pPr>
              <w:pStyle w:val="Compact"/>
            </w:pPr>
            <w:r>
              <w:t xml:space="preserve">222.42</w:t>
            </w:r>
          </w:p>
        </w:tc>
        <w:tc>
          <w:tcPr/>
          <w:p>
            <w:pPr>
              <w:pStyle w:val="Compact"/>
            </w:pPr>
            <w:r>
              <w:t xml:space="preserve">444.83</w:t>
            </w:r>
          </w:p>
        </w:tc>
        <w:tc>
          <w:tcPr/>
          <w:p>
            <w:pPr>
              <w:pStyle w:val="Compact"/>
            </w:pPr>
            <w:r>
              <w:t xml:space="preserve">0</w:t>
            </w:r>
          </w:p>
        </w:tc>
        <w:tc>
          <w:tcPr/>
          <w:p>
            <w:pPr>
              <w:pStyle w:val="Compact"/>
            </w:pPr>
            <w:r>
              <w:t xml:space="preserve">[1, 2]</w:t>
            </w:r>
          </w:p>
        </w:tc>
      </w:tr>
      <w:tr>
        <w:tc>
          <w:tcPr/>
          <w:p>
            <w:pPr>
              <w:pStyle w:val="Compact"/>
            </w:pPr>
            <w:r>
              <w:t xml:space="preserve">ML</w:t>
            </w:r>
          </w:p>
        </w:tc>
        <w:tc>
          <w:tcPr/>
          <w:p>
            <w:pPr>
              <w:pStyle w:val="Compact"/>
            </w:pPr>
            <w:r>
              <w:t xml:space="preserve">Tĩnh</w:t>
            </w:r>
          </w:p>
        </w:tc>
        <w:tc>
          <w:tcPr/>
          <w:p>
            <w:pPr>
              <w:pStyle w:val="Compact"/>
            </w:pPr>
            <w:r>
              <w:t xml:space="preserve">Hoạt tải</w:t>
            </w:r>
          </w:p>
        </w:tc>
        <w:tc>
          <w:tcPr/>
          <w:p>
            <w:pPr>
              <w:pStyle w:val="Compact"/>
            </w:pPr>
            <w:r>
              <w:t xml:space="preserve">99.05</w:t>
            </w:r>
          </w:p>
        </w:tc>
        <w:tc>
          <w:tcPr/>
          <w:p>
            <w:pPr>
              <w:pStyle w:val="Compact"/>
            </w:pPr>
            <w:r>
              <w:t xml:space="preserve">118.07</w:t>
            </w:r>
          </w:p>
        </w:tc>
        <w:tc>
          <w:tcPr/>
          <w:p>
            <w:pPr>
              <w:pStyle w:val="Compact"/>
            </w:pPr>
            <w:r>
              <w:t xml:space="preserve">71.2</w:t>
            </w:r>
          </w:p>
        </w:tc>
        <w:tc>
          <w:tcPr/>
          <w:p>
            <w:pPr>
              <w:pStyle w:val="Compact"/>
            </w:pPr>
            <w:r>
              <w:t xml:space="preserve">[1, 2]</w:t>
            </w:r>
          </w:p>
        </w:tc>
      </w:tr>
      <w:tr>
        <w:tc>
          <w:tcPr/>
          <w:p>
            <w:pPr>
              <w:pStyle w:val="Compact"/>
            </w:pPr>
            <w:r>
              <w:t xml:space="preserve">LL</w:t>
            </w:r>
          </w:p>
        </w:tc>
        <w:tc>
          <w:tcPr/>
          <w:p>
            <w:pPr>
              <w:pStyle w:val="Compact"/>
            </w:pPr>
            <w:r>
              <w:t xml:space="preserve">Tĩnh</w:t>
            </w:r>
          </w:p>
        </w:tc>
        <w:tc>
          <w:tcPr/>
          <w:p>
            <w:pPr>
              <w:pStyle w:val="Compact"/>
            </w:pPr>
            <w:r>
              <w:t xml:space="preserve">Hoạt tải</w:t>
            </w:r>
          </w:p>
        </w:tc>
        <w:tc>
          <w:tcPr/>
          <w:p>
            <w:pPr>
              <w:pStyle w:val="Compact"/>
            </w:pPr>
            <w:r>
              <w:t xml:space="preserve">0</w:t>
            </w:r>
          </w:p>
        </w:tc>
        <w:tc>
          <w:tcPr/>
          <w:p>
            <w:pPr>
              <w:pStyle w:val="Compact"/>
            </w:pPr>
            <w:r>
              <w:t xml:space="preserve">0</w:t>
            </w:r>
          </w:p>
        </w:tc>
        <w:tc>
          <w:tcPr/>
          <w:p>
            <w:pPr>
              <w:pStyle w:val="Compact"/>
            </w:pPr>
            <w:r>
              <w:t xml:space="preserve">9.81 (kN/m²)</w:t>
            </w:r>
          </w:p>
        </w:tc>
        <w:tc>
          <w:tcPr/>
          <w:p>
            <w:pPr>
              <w:pStyle w:val="Compact"/>
            </w:pPr>
            <w:r>
              <w:t xml:space="preserve">[1, 2]</w:t>
            </w:r>
          </w:p>
        </w:tc>
      </w:tr>
    </w:tbl>
    <w:p>
      <w:pPr>
        <w:pStyle w:val="BodyText"/>
      </w:pPr>
      <w:hyperlink w:anchor="X5d8a52dfecddead103e284da71b91626e7016b2">
        <w:r>
          <w:rPr>
            <w:rStyle w:val="Hyperlink"/>
          </w:rPr>
          <w:t xml:space="preserve">Bảng 8</w:t>
        </w:r>
      </w:hyperlink>
      <w:r>
        <w:t xml:space="preserve"> </w:t>
      </w:r>
      <w:r>
        <w:t xml:space="preserve">báo cáo các đầu vào thực tế cho các mô hình SAP2000. Tĩnh tải được sinh ra từ hệ số nhân trọng lượng bản thân. Các thành phần tải va cập tàu là 222.42, 444.83, và 0 kN theo các phương tổng thể</w:t>
      </w:r>
      <w:r>
        <w:t xml:space="preserve"> </w:t>
      </w:r>
      <m:oMath>
        <m:r>
          <m:t>X</m:t>
        </m:r>
      </m:oMath>
      <w:r>
        <w:t xml:space="preserve">,</w:t>
      </w:r>
      <w:r>
        <w:t xml:space="preserve"> </w:t>
      </w:r>
      <m:oMath>
        <m:r>
          <m:t>Y</m:t>
        </m:r>
      </m:oMath>
      <w:r>
        <w:t xml:space="preserve">, và</w:t>
      </w:r>
      <w:r>
        <w:t xml:space="preserve"> </w:t>
      </w:r>
      <m:oMath>
        <m:r>
          <m:t>Z</m:t>
        </m:r>
      </m:oMath>
      <w:r>
        <w:t xml:space="preserve">; các thành phần tải neo tàu là 99.05, 118.07, và 71.20 kN. Hoạt tải của MJP là cường độ phân bố thẳng đứng 9.81 kN/m². Các giá trị này giữ cố định cho mọi ứng viên.</w:t>
      </w:r>
    </w:p>
    <w:p>
      <w:pPr>
        <w:pStyle w:val="BodyText"/>
      </w:pPr>
      <w:r>
        <w:rPr>
          <w:b/>
          <w:bCs/>
        </w:rPr>
        <w:t xml:space="preserve">Bảng 9. Đặc trưng đất nền (Soil properties).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 số</w:t>
            </w:r>
          </w:p>
        </w:tc>
        <w:tc>
          <w:tcPr/>
          <w:p>
            <w:pPr>
              <w:pStyle w:val="Compact"/>
            </w:pPr>
            <w:r>
              <w:t xml:space="preserve">Loại đất</w:t>
            </w:r>
          </w:p>
        </w:tc>
        <w:tc>
          <w:tcPr/>
          <w:p>
            <w:pPr>
              <w:pStyle w:val="Compact"/>
            </w:pPr>
            <w:r>
              <w:t xml:space="preserve">Trạng thái</w:t>
            </w:r>
          </w:p>
        </w:tc>
        <w:tc>
          <w:tcPr/>
          <w:p>
            <w:pPr>
              <w:pStyle w:val="Compact"/>
            </w:pPr>
            <w:r>
              <w:t xml:space="preserve">Chiều dày (m)</w:t>
            </w:r>
          </w:p>
        </w:tc>
        <w:tc>
          <w:tcPr/>
          <w:p>
            <w:pPr>
              <w:pStyle w:val="Compact"/>
            </w:pPr>
            <w:r>
              <w:t xml:space="preserve">Chỉ số độ sệt (</w:t>
            </w:r>
            <m:oMath>
              <m:sSub>
                <m:e>
                  <m:r>
                    <m:t>I</m:t>
                  </m:r>
                </m:e>
                <m:sub>
                  <m:r>
                    <m:t>L</m:t>
                  </m:r>
                </m:sub>
              </m:sSub>
            </m:oMath>
            <w:r>
              <w:t xml:space="preserve">)</w:t>
            </w:r>
          </w:p>
        </w:tc>
      </w:tr>
      <w:tr>
        <w:tc>
          <w:tcPr/>
          <w:p>
            <w:pPr>
              <w:pStyle w:val="Compact"/>
            </w:pPr>
            <w:r>
              <w:t xml:space="preserve">1</w:t>
            </w:r>
          </w:p>
        </w:tc>
        <w:tc>
          <w:tcPr/>
          <w:p>
            <w:pPr>
              <w:pStyle w:val="Compact"/>
            </w:pPr>
            <w:r>
              <w:t xml:space="preserve">Sét</w:t>
            </w:r>
          </w:p>
        </w:tc>
        <w:tc>
          <w:tcPr/>
          <w:p>
            <w:pPr>
              <w:pStyle w:val="Compact"/>
            </w:pPr>
            <w:r>
              <w:t xml:space="preserve">Chảy đến rất dẻo chảy</w:t>
            </w:r>
          </w:p>
        </w:tc>
        <w:tc>
          <w:tcPr/>
          <w:p>
            <w:pPr>
              <w:pStyle w:val="Compact"/>
            </w:pPr>
            <w:r>
              <w:t xml:space="preserve">4.8</w:t>
            </w:r>
          </w:p>
        </w:tc>
        <w:tc>
          <w:tcPr/>
          <w:p>
            <w:pPr>
              <w:pStyle w:val="Compact"/>
            </w:pPr>
            <w:r>
              <w:t xml:space="preserve">0.76</w:t>
            </w:r>
          </w:p>
        </w:tc>
      </w:tr>
      <w:tr>
        <w:tc>
          <w:tcPr/>
          <w:p>
            <w:pPr>
              <w:pStyle w:val="Compact"/>
            </w:pPr>
            <w:r>
              <w:t xml:space="preserve">2</w:t>
            </w:r>
          </w:p>
        </w:tc>
        <w:tc>
          <w:tcPr/>
          <w:p>
            <w:pPr>
              <w:pStyle w:val="Compact"/>
            </w:pPr>
            <w:r>
              <w:t xml:space="preserve">Sét</w:t>
            </w:r>
          </w:p>
        </w:tc>
        <w:tc>
          <w:tcPr/>
          <w:p>
            <w:pPr>
              <w:pStyle w:val="Compact"/>
            </w:pPr>
            <w:r>
              <w:t xml:space="preserve">Dẻo cứng đến cứng</w:t>
            </w:r>
          </w:p>
        </w:tc>
        <w:tc>
          <w:tcPr/>
          <w:p>
            <w:pPr>
              <w:pStyle w:val="Compact"/>
            </w:pPr>
            <w:r>
              <w:t xml:space="preserve">5.3</w:t>
            </w:r>
          </w:p>
        </w:tc>
        <w:tc>
          <w:tcPr/>
          <w:p>
            <w:pPr>
              <w:pStyle w:val="Compact"/>
            </w:pPr>
            <w:r>
              <w:t xml:space="preserve">0.31</w:t>
            </w:r>
          </w:p>
        </w:tc>
      </w:tr>
      <w:tr>
        <w:tc>
          <w:tcPr/>
          <w:p>
            <w:pPr>
              <w:pStyle w:val="Compact"/>
            </w:pPr>
            <w:r>
              <w:t xml:space="preserve">3</w:t>
            </w:r>
          </w:p>
        </w:tc>
        <w:tc>
          <w:tcPr/>
          <w:p>
            <w:pPr>
              <w:pStyle w:val="Compact"/>
            </w:pPr>
            <w:r>
              <w:t xml:space="preserve">Sét</w:t>
            </w:r>
          </w:p>
        </w:tc>
        <w:tc>
          <w:tcPr/>
          <w:p>
            <w:pPr>
              <w:pStyle w:val="Compact"/>
            </w:pPr>
            <w:r>
              <w:t xml:space="preserve">Dẻo chảy</w:t>
            </w:r>
          </w:p>
        </w:tc>
        <w:tc>
          <w:tcPr/>
          <w:p>
            <w:pPr>
              <w:pStyle w:val="Compact"/>
            </w:pPr>
            <w:r>
              <w:t xml:space="preserve">9.6</w:t>
            </w:r>
          </w:p>
        </w:tc>
        <w:tc>
          <w:tcPr/>
          <w:p>
            <w:pPr>
              <w:pStyle w:val="Compact"/>
            </w:pPr>
            <w:r>
              <w:t xml:space="preserve">0.63</w:t>
            </w:r>
          </w:p>
        </w:tc>
      </w:tr>
      <w:tr>
        <w:tc>
          <w:tcPr/>
          <w:p>
            <w:pPr>
              <w:pStyle w:val="Compact"/>
            </w:pPr>
            <w:r>
              <w:t xml:space="preserve">4</w:t>
            </w:r>
          </w:p>
        </w:tc>
        <w:tc>
          <w:tcPr/>
          <w:p>
            <w:pPr>
              <w:pStyle w:val="Compact"/>
            </w:pPr>
            <w:r>
              <w:t xml:space="preserve">Sét</w:t>
            </w:r>
          </w:p>
        </w:tc>
        <w:tc>
          <w:tcPr/>
          <w:p>
            <w:pPr>
              <w:pStyle w:val="Compact"/>
            </w:pPr>
            <w:r>
              <w:t xml:space="preserve">Dẻo cứng đến cứng</w:t>
            </w:r>
          </w:p>
        </w:tc>
        <w:tc>
          <w:tcPr/>
          <w:p>
            <w:pPr>
              <w:pStyle w:val="Compact"/>
            </w:pPr>
            <w:r>
              <w:t xml:space="preserve">1.7</w:t>
            </w:r>
          </w:p>
        </w:tc>
        <w:tc>
          <w:tcPr/>
          <w:p>
            <w:pPr>
              <w:pStyle w:val="Compact"/>
            </w:pPr>
            <w:r>
              <w:t xml:space="preserve">0.35</w:t>
            </w:r>
          </w:p>
        </w:tc>
      </w:tr>
      <w:tr>
        <w:tc>
          <w:tcPr/>
          <w:p>
            <w:pPr>
              <w:pStyle w:val="Compact"/>
            </w:pPr>
            <w:r>
              <w:t xml:space="preserve">5</w:t>
            </w:r>
          </w:p>
        </w:tc>
        <w:tc>
          <w:tcPr/>
          <w:p>
            <w:pPr>
              <w:pStyle w:val="Compact"/>
            </w:pPr>
            <w:r>
              <w:t xml:space="preserve">Sét</w:t>
            </w:r>
          </w:p>
        </w:tc>
        <w:tc>
          <w:tcPr/>
          <w:p>
            <w:pPr>
              <w:pStyle w:val="Compact"/>
            </w:pPr>
            <w:r>
              <w:t xml:space="preserve">Dẻo chảy</w:t>
            </w:r>
          </w:p>
        </w:tc>
        <w:tc>
          <w:tcPr/>
          <w:p>
            <w:pPr>
              <w:pStyle w:val="Compact"/>
            </w:pPr>
            <w:r>
              <w:t xml:space="preserve">4.9</w:t>
            </w:r>
          </w:p>
        </w:tc>
        <w:tc>
          <w:tcPr/>
          <w:p>
            <w:pPr>
              <w:pStyle w:val="Compact"/>
            </w:pPr>
            <w:r>
              <w:t xml:space="preserve">0.67</w:t>
            </w:r>
          </w:p>
        </w:tc>
      </w:tr>
      <w:tr>
        <w:tc>
          <w:tcPr/>
          <w:p>
            <w:pPr>
              <w:pStyle w:val="Compact"/>
            </w:pPr>
            <w:r>
              <w:t xml:space="preserve">6</w:t>
            </w:r>
          </w:p>
        </w:tc>
        <w:tc>
          <w:tcPr/>
          <w:p>
            <w:pPr>
              <w:pStyle w:val="Compact"/>
            </w:pPr>
            <w:r>
              <w:t xml:space="preserve">Cát</w:t>
            </w:r>
          </w:p>
        </w:tc>
        <w:tc>
          <w:tcPr/>
          <w:p>
            <w:pPr>
              <w:pStyle w:val="Compact"/>
            </w:pPr>
            <w:r>
              <w:t xml:space="preserve">Hạt trung</w:t>
            </w:r>
          </w:p>
        </w:tc>
        <w:tc>
          <w:tcPr/>
          <w:p>
            <w:pPr>
              <w:pStyle w:val="Compact"/>
            </w:pPr>
            <w:r>
              <w:t xml:space="preserve">2.3</w:t>
            </w:r>
          </w:p>
        </w:tc>
        <w:tc>
          <w:tcPr/>
          <w:p>
            <w:pPr>
              <w:pStyle w:val="Compact"/>
            </w:pPr>
            <w:r>
              <w:t xml:space="preserve">0.20</w:t>
            </w:r>
          </w:p>
        </w:tc>
      </w:tr>
    </w:tbl>
    <w:p>
      <w:pPr>
        <w:pStyle w:val="BodyText"/>
      </w:pPr>
      <w:r>
        <w:t xml:space="preserve">Địa tầng chủ yếu gồm các lớp đất dính, với các lớp cát sâu hơn;</w:t>
      </w:r>
      <w:r>
        <w:t xml:space="preserve"> </w:t>
      </w:r>
      <w:hyperlink w:anchor="X2d5625fc9636a9ae65b5666cafda1638abfa694">
        <w:r>
          <w:rPr>
            <w:rStyle w:val="Hyperlink"/>
          </w:rPr>
          <w:t xml:space="preserve">Bảng 9</w:t>
        </w:r>
      </w:hyperlink>
      <w:r>
        <w:t xml:space="preserve"> </w:t>
      </w:r>
      <w:r>
        <w:t xml:space="preserve">liệt kê các tham số được sử dụng trong hai tính toán liên quan đến đất riêng biệt. Khả năng chịu nén dọc trục và khả năng chịu nhổ được đánh giá trên toàn bộ chiều dài cọc chôn theo TCVN 10304:2014 [4], và các phản lực cọc SAP2000 được kiểm tra so với các khả năng chịu lực này. Sự ràng buộc ngang của đất được biểu diễn thông qua một mô hình hóa gối tựa tương đương dựa trên chiều sâu uốn tính toán. Đối với địa tầng nhiều lớp, hệ số nền tương đương</w:t>
      </w:r>
      <w:r>
        <w:t xml:space="preserve"> </w:t>
      </w:r>
      <m:oMath>
        <m:sSub>
          <m:e>
            <m:r>
              <m:t>k</m:t>
            </m:r>
          </m:e>
          <m:sub>
            <m:r>
              <m:t>e</m:t>
            </m:r>
            <m:r>
              <m:t>q</m:t>
            </m:r>
          </m:sub>
        </m:sSub>
      </m:oMath>
      <w:r>
        <w:t xml:space="preserve"> </w:t>
      </w:r>
      <w:r>
        <w:t xml:space="preserve">cho</w:t>
      </w:r>
      <w:r>
        <w:t xml:space="preserve"> </w:t>
      </w:r>
      <m:oMath>
        <m:sSub>
          <m:e>
            <m:r>
              <m:t>α</m:t>
            </m:r>
          </m:e>
          <m:sub>
            <m:r>
              <m:t>e</m:t>
            </m:r>
          </m:sub>
        </m:sSub>
        <m:r>
          <m:rPr>
            <m:sty m:val="p"/>
          </m:rPr>
          <m:t>=</m:t>
        </m:r>
        <m:sSup>
          <m:e>
            <m:d>
              <m:dPr>
                <m:begChr m:val="["/>
                <m:sepChr m:val=""/>
                <m:endChr m:val="]"/>
                <m:grow/>
              </m:dPr>
              <m:e>
                <m:f>
                  <m:fPr>
                    <m:type m:val="bar"/>
                  </m:fPr>
                  <m:num>
                    <m:sSub>
                      <m:e>
                        <m:r>
                          <m:t>b</m:t>
                        </m:r>
                      </m:e>
                      <m:sub>
                        <m:r>
                          <m:t>p</m:t>
                        </m:r>
                      </m:sub>
                    </m:sSub>
                    <m:sSub>
                      <m:e>
                        <m:r>
                          <m:t>k</m:t>
                        </m:r>
                      </m:e>
                      <m:sub>
                        <m:r>
                          <m:t>e</m:t>
                        </m:r>
                        <m:r>
                          <m:t>q</m:t>
                        </m:r>
                      </m:sub>
                    </m:sSub>
                  </m:num>
                  <m:den>
                    <m:sSub>
                      <m:e>
                        <m:r>
                          <m:t>γ</m:t>
                        </m:r>
                      </m:e>
                      <m:sub>
                        <m:r>
                          <m:t>c</m:t>
                        </m:r>
                      </m:sub>
                    </m:sSub>
                    <m:sSub>
                      <m:e>
                        <m:r>
                          <m:t>E</m:t>
                        </m:r>
                      </m:e>
                      <m:sub>
                        <m:r>
                          <m:t>0</m:t>
                        </m:r>
                      </m:sub>
                    </m:sSub>
                    <m:r>
                      <m:t>I</m:t>
                    </m:r>
                  </m:den>
                </m:f>
              </m:e>
            </m:d>
          </m:e>
          <m:sup>
            <m:f>
              <m:fPr>
                <m:type m:val="bar"/>
              </m:fPr>
              <m:num>
                <m:r>
                  <m:t>1</m:t>
                </m:r>
              </m:num>
              <m:den>
                <m:r>
                  <m:t>5</m:t>
                </m:r>
              </m:den>
            </m:f>
          </m:sup>
        </m:sSup>
      </m:oMath>
      <w:r>
        <w:t xml:space="preserve"> </w:t>
      </w:r>
      <w:r>
        <w:t xml:space="preserve">và chiều sâu uốn hoạt động là</w:t>
      </w:r>
      <w:r>
        <w:t xml:space="preserve"> </w:t>
      </w:r>
      <m:oMath>
        <m:sSub>
          <m:e>
            <m:r>
              <m:t>l</m:t>
            </m:r>
          </m:e>
          <m:sub>
            <m:r>
              <m:t>u</m:t>
            </m:r>
          </m:sub>
        </m:sSub>
        <m:r>
          <m:rPr>
            <m:sty m:val="p"/>
          </m:rPr>
          <m:t>=</m:t>
        </m:r>
        <m:f>
          <m:fPr>
            <m:type m:val="bar"/>
          </m:fPr>
          <m:num>
            <m:r>
              <m:t>2</m:t>
            </m:r>
          </m:num>
          <m:den>
            <m:sSub>
              <m:e>
                <m:r>
                  <m:t>α</m:t>
                </m:r>
              </m:e>
              <m:sub>
                <m:r>
                  <m:t>e</m:t>
                </m:r>
              </m:sub>
            </m:sSub>
          </m:den>
        </m:f>
      </m:oMath>
      <w:r>
        <w:t xml:space="preserve">, trong đó</w:t>
      </w:r>
      <w:r>
        <w:t xml:space="preserve"> </w:t>
      </w:r>
      <m:oMath>
        <m:sSub>
          <m:e>
            <m:r>
              <m:t>b</m:t>
            </m:r>
          </m:e>
          <m:sub>
            <m:r>
              <m:t>p</m:t>
            </m:r>
          </m:sub>
        </m:sSub>
      </m:oMath>
      <w:r>
        <w:t xml:space="preserve"> </w:t>
      </w:r>
      <w:r>
        <w:t xml:space="preserve">là bề rộng cọc tương đương,</w:t>
      </w:r>
      <w:r>
        <w:t xml:space="preserve"> </w:t>
      </w:r>
      <m:oMath>
        <m:sSub>
          <m:e>
            <m:r>
              <m:t>E</m:t>
            </m:r>
          </m:e>
          <m:sub>
            <m:r>
              <m:t>0</m:t>
            </m:r>
          </m:sub>
        </m:sSub>
        <m:r>
          <m:t>I</m:t>
        </m:r>
      </m:oMath>
      <w:r>
        <w:t xml:space="preserve"> </w:t>
      </w:r>
      <w:r>
        <w:t xml:space="preserve">là độ cứng chống uốn của cọc, và</w:t>
      </w:r>
      <w:r>
        <w:t xml:space="preserve"> </w:t>
      </w:r>
      <m:oMath>
        <m:sSub>
          <m:e>
            <m:r>
              <m:t>γ</m:t>
            </m:r>
          </m:e>
          <m:sub>
            <m:r>
              <m:t>c</m:t>
            </m:r>
          </m:sub>
        </m:sSub>
      </m:oMath>
      <w:r>
        <w:t xml:space="preserve"> </w:t>
      </w:r>
      <w:r>
        <w:t xml:space="preserve">là hệ số điều kiện làm việc. Trong SAP2000, hiệu ứng đất được thay thế bằng một gối tựa định hướng (guided support) nằm trong đất tại</w:t>
      </w:r>
      <w:r>
        <w:t xml:space="preserve"> </w:t>
      </w:r>
      <m:oMath>
        <m:sSub>
          <m:e>
            <m:r>
              <m:t>l</m:t>
            </m:r>
          </m:e>
          <m:sub>
            <m:r>
              <m:t>u</m:t>
            </m:r>
          </m:sub>
        </m:sSub>
      </m:oMath>
      <w:r>
        <w:t xml:space="preserve">, cùng với gối tựa con lăn (roller support) tại mũi cọc. Chiều dài vật lý của cọc được giữ nguyên trong các kiểm tra khả năng chịu lực và mũi cọc, xem</w:t>
      </w:r>
      <w:r>
        <w:t xml:space="preserve"> </w:t>
      </w:r>
      <w:hyperlink w:anchor="Xf75908612e2c77e2a0f8a65bb3ce0dc2d014f42">
        <w:r>
          <w:rPr>
            <w:rStyle w:val="Hyperlink"/>
          </w:rPr>
          <w:t xml:space="preserve">Hình 8</w:t>
        </w:r>
      </w:hyperlink>
      <w:r>
        <w:t xml:space="preserve"> </w:t>
      </w:r>
      <w:r>
        <w:t xml:space="preserve">(b), (c) và (d).</w:t>
      </w:r>
    </w:p>
    <w:bookmarkEnd w:id="21"/>
    <w:bookmarkStart w:id="22" w:name="X6942b83b41cbbff0c5d908ca200f75549e678f5"/>
    <w:p>
      <w:pPr>
        <w:pStyle w:val="Heading3"/>
      </w:pPr>
      <w:r>
        <w:t xml:space="preserve">4.4. Xử lý Ràng buộc và Kiểm tra Tính khả thi (Constraint Handling and Feasibility Verification)</w:t>
      </w:r>
    </w:p>
    <w:p>
      <w:pPr>
        <w:pStyle w:val="FirstParagraph"/>
      </w:pPr>
      <w:r>
        <w:t xml:space="preserve">Tính khả thi được đánh giá ở ba cấp độ. Đầu tiên, các điều kiện chấp nhận được về địa kỹ thuật và hình học được kiểm tra trước khi phân tích FEM. Sau đó SAP2000 cung cấp các nội lực thành phần và phản lực gối tựa cần thiết cho các kiểm tra khả năng chịu lực. Cuối cùng, các chẩn đoán được lưu trữ của mỗi thành viên kho lưu trữ cuối cùng được kiểm tra lại sau khi tối ưu hóa. Trình tự này phân biệt một ứng viên không thỏa mãn các điều kiện chấp nhận được của mô hình với một thiết kế có thể phân tích được nhưng vi phạm một hoặc nhiều giới hạn khả năng chịu lực.</w:t>
      </w:r>
    </w:p>
    <w:p>
      <w:pPr>
        <w:pStyle w:val="BodyText"/>
      </w:pPr>
      <w:r>
        <w:t xml:space="preserve">Các điều kiện tiền phân tích yêu cầu</w:t>
      </w:r>
      <w:r>
        <w:t xml:space="preserve"> </w:t>
      </w:r>
      <m:oMath>
        <m:sSub>
          <m:e>
            <m:r>
              <m:t>L</m:t>
            </m:r>
          </m:e>
          <m:sub>
            <m:r>
              <m:t>p</m:t>
            </m:r>
          </m:sub>
        </m:sSub>
        <m:r>
          <m:rPr>
            <m:sty m:val="p"/>
          </m:rPr>
          <m:t>≥</m:t>
        </m:r>
        <m:sSub>
          <m:e>
            <m:r>
              <m:t>l</m:t>
            </m:r>
          </m:e>
          <m:sub>
            <m:r>
              <m:t>u</m:t>
            </m:r>
          </m:sub>
        </m:sSub>
      </m:oMath>
      <w:r>
        <w:t xml:space="preserve">,</w:t>
      </w:r>
      <w:r>
        <w:t xml:space="preserve"> </w:t>
      </w:r>
      <m:oMath>
        <m:sSub>
          <m:e>
            <m:r>
              <m:t>I</m:t>
            </m:r>
          </m:e>
          <m:sub>
            <m:r>
              <m:t>L</m:t>
            </m:r>
            <m:r>
              <m:rPr>
                <m:sty m:val="p"/>
              </m:rPr>
              <m:t>,</m:t>
            </m:r>
            <m:r>
              <m:t>t</m:t>
            </m:r>
            <m:r>
              <m:t>i</m:t>
            </m:r>
            <m:r>
              <m:t>p</m:t>
            </m:r>
          </m:sub>
        </m:sSub>
        <m:r>
          <m:rPr>
            <m:sty m:val="p"/>
          </m:rPr>
          <m:t>&lt;</m:t>
        </m:r>
        <m:r>
          <m:t>0.40</m:t>
        </m:r>
      </m:oMath>
      <w:r>
        <w:t xml:space="preserve">, và</w:t>
      </w:r>
      <w:r>
        <w:t xml:space="preserve"> </w:t>
      </w:r>
      <m:oMath>
        <m:sSub>
          <m:e>
            <m:r>
              <m:t>h</m:t>
            </m:r>
          </m:e>
          <m:sub>
            <m:r>
              <m:t>b</m:t>
            </m:r>
            <m:r>
              <m:t>e</m:t>
            </m:r>
            <m:r>
              <m:t>a</m:t>
            </m:r>
            <m:r>
              <m:t>r</m:t>
            </m:r>
            <m:r>
              <m:t>i</m:t>
            </m:r>
            <m:r>
              <m:t>n</m:t>
            </m:r>
            <m:r>
              <m:t>g</m:t>
            </m:r>
          </m:sub>
        </m:sSub>
        <m:r>
          <m:rPr>
            <m:sty m:val="p"/>
          </m:rPr>
          <m:t>≥</m:t>
        </m:r>
        <m:r>
          <m:t>2.0</m:t>
        </m:r>
      </m:oMath>
      <w:r>
        <w:t xml:space="preserve">m. Đối với MJP, điều kiện tương thích bổ sung là</w:t>
      </w:r>
      <w:r>
        <w:t xml:space="preserve"> </w:t>
      </w:r>
      <m:oMath>
        <m:sSub>
          <m:e>
            <m:r>
              <m:t>B</m:t>
            </m:r>
          </m:e>
          <m:sub>
            <m:r>
              <m:t>b</m:t>
            </m:r>
            <m:r>
              <m:t>e</m:t>
            </m:r>
            <m:r>
              <m:t>a</m:t>
            </m:r>
            <m:r>
              <m:t>m</m:t>
            </m:r>
          </m:sub>
        </m:sSub>
        <m:r>
          <m:rPr>
            <m:sty m:val="p"/>
          </m:rPr>
          <m:t>≥</m:t>
        </m:r>
        <m:sSub>
          <m:e>
            <m:r>
              <m:t>D</m:t>
            </m:r>
          </m:e>
          <m:sub>
            <m:r>
              <m:t>p</m:t>
            </m:r>
          </m:sub>
        </m:sSub>
        <m:r>
          <m:rPr>
            <m:sty m:val="p"/>
          </m:rPr>
          <m:t>+</m:t>
        </m:r>
        <m:r>
          <m:t>0.20</m:t>
        </m:r>
      </m:oMath>
      <w:r>
        <w:t xml:space="preserve">m. Các kiểm tra này đảm bảo rằng cọc vật lý không ngắn hơn chiều dài uốn tính toán của nó, rằng mũi cọc nằm trong khoảng đất tốt được áp dụng, rằng lớp đất chứa mũi cọc có chiều dày đủ, và rằng dầm đỡ có thể chứa được cọc. Việc không thỏa mãn bất kỳ điều kiện nào sẽ gán</w:t>
      </w:r>
      <w:r>
        <w:t xml:space="preserve"> </w:t>
      </w:r>
      <m:oMath>
        <m:sSup>
          <m:e>
            <m:r>
              <m:t>10</m:t>
            </m:r>
          </m:e>
          <m:sup>
            <m:r>
              <m:t>9</m:t>
            </m:r>
          </m:sup>
        </m:sSup>
      </m:oMath>
      <w:r>
        <w:t xml:space="preserve"> </w:t>
      </w:r>
      <w:r>
        <w:t xml:space="preserve">cho cả hai mục tiêu; một phân tích SAP2000 hoàn chỉnh là bắt buộc trước khi các kiểm tra còn lại được đánh giá.</w:t>
      </w:r>
    </w:p>
    <w:p>
      <w:pPr>
        <w:pStyle w:val="BodyText"/>
      </w:pPr>
      <w:r>
        <w:t xml:space="preserve">Đối với MJP, quy trình thiết kế bê tông của SAP2000 thiết kế các dầm bê tông cốt thép theo CSA A23.3-14 [49]. Lượng cốt thép yêu cầu được trả về bởi SAP2000 được sử dụng trong tính toán chi phí xây dựng. Vì các kết quả thiết kế dầm theo tiêu chuẩn không được công thức hóa thành các số dư phạt (penalty residuals) tường minh trong MATLAB, các phương trình dưới đây chỉ giới hạn ở các ràng buộc cọc được triển khai trực tiếp trong quy trình tối ưu hóa.</w:t>
      </w:r>
    </w:p>
    <w:p>
      <w:pPr>
        <w:pStyle w:val="BodyText"/>
      </w:pPr>
      <w:r>
        <w:t xml:space="preserve">Đối với cả ba hệ con, các kiểm tra cọc được viết dưới dạng số dư không âm, do đó giá trị bằng 0 biểu thị sự thỏa mãn và giá trị dương đo lường mức độ vượt quá.</w:t>
      </w:r>
    </w:p>
    <w:p>
      <w:pPr>
        <w:pStyle w:val="BodyText"/>
      </w:pPr>
      <m:oMathPara>
        <m:oMathParaPr>
          <m:jc m:val="center"/>
        </m:oMathParaPr>
        <m:oMath>
          <m:sSub>
            <m:e>
              <m:r>
                <m:t>g</m:t>
              </m:r>
            </m:e>
            <m:sub>
              <m:r>
                <m:t>a</m:t>
              </m:r>
              <m:r>
                <m:t>x</m:t>
              </m:r>
            </m:sub>
          </m:sSub>
          <m:d>
            <m:dPr>
              <m:begChr m:val="("/>
              <m:sepChr m:val=""/>
              <m:endChr m:val=")"/>
              <m:grow/>
            </m:dPr>
            <m:e>
              <m:r>
                <m:rPr>
                  <m:sty m:val="bi"/>
                </m:rPr>
                <m:t>X</m:t>
              </m:r>
            </m:e>
          </m:d>
          <m:r>
            <m:rPr>
              <m:sty m:val="p"/>
            </m:rPr>
            <m:t>=</m:t>
          </m:r>
          <m:nary>
            <m:naryPr>
              <m:chr m:val="∑"/>
              <m:limLoc m:val="undOvr"/>
              <m:subHide m:val="off"/>
              <m:supHide m:val="off"/>
            </m:naryPr>
            <m:sub>
              <m:r>
                <m:t>j</m:t>
              </m:r>
              <m:r>
                <m:rPr>
                  <m:sty m:val="p"/>
                </m:rPr>
                <m:t>=</m:t>
              </m:r>
              <m:r>
                <m:t>1</m:t>
              </m:r>
            </m:sub>
            <m:sup>
              <m:sSub>
                <m:e>
                  <m:r>
                    <m:t>n</m:t>
                  </m:r>
                </m:e>
                <m:sub>
                  <m:r>
                    <m:t>p</m:t>
                  </m:r>
                </m:sub>
              </m:sSub>
            </m:sup>
            <m:e>
              <m:r>
                <m:rPr>
                  <m:sty m:val="p"/>
                </m:rPr>
                <m:t>max</m:t>
              </m:r>
              <m:d>
                <m:dPr>
                  <m:begChr m:val="("/>
                  <m:sepChr m:val=""/>
                  <m:endChr m:val=")"/>
                  <m:grow/>
                </m:dPr>
                <m:e>
                  <m:d>
                    <m:dPr>
                      <m:begChr m:val="|"/>
                      <m:sepChr m:val=""/>
                      <m:endChr m:val="|"/>
                      <m:grow/>
                    </m:dPr>
                    <m:e>
                      <m:sSubSup>
                        <m:e>
                          <m:r>
                            <m:t>R</m:t>
                          </m:r>
                        </m:e>
                        <m:sub>
                          <m:r>
                            <m:t>z</m:t>
                          </m:r>
                          <m:r>
                            <m:rPr>
                              <m:sty m:val="p"/>
                            </m:rPr>
                            <m:t>,</m:t>
                          </m:r>
                          <m:r>
                            <m:t>j</m:t>
                          </m:r>
                        </m:sub>
                        <m:sup>
                          <m:r>
                            <m:t>F</m:t>
                          </m:r>
                          <m:r>
                            <m:t>E</m:t>
                          </m:r>
                          <m:r>
                            <m:t>A</m:t>
                          </m:r>
                        </m:sup>
                      </m:sSubSup>
                    </m:e>
                  </m:d>
                  <m:r>
                    <m:rPr>
                      <m:sty m:val="p"/>
                    </m:rPr>
                    <m:t>−</m:t>
                  </m:r>
                  <m:sSub>
                    <m:e>
                      <m:r>
                        <m:t>N</m:t>
                      </m:r>
                    </m:e>
                    <m:sub>
                      <m:r>
                        <m:t>c</m:t>
                      </m:r>
                      <m:r>
                        <m:rPr>
                          <m:sty m:val="p"/>
                        </m:rPr>
                        <m:t>,</m:t>
                      </m:r>
                      <m:r>
                        <m:t>d</m:t>
                      </m:r>
                    </m:sub>
                  </m:sSub>
                  <m:r>
                    <m:rPr>
                      <m:sty m:val="p"/>
                    </m:rPr>
                    <m:t>,</m:t>
                  </m:r>
                  <m:r>
                    <m:t> </m:t>
                  </m:r>
                  <m:r>
                    <m:t>0</m:t>
                  </m:r>
                </m:e>
              </m:d>
            </m:e>
          </m:nary>
          <m:r>
            <m:rPr>
              <m:sty m:val="p"/>
            </m:rPr>
            <m:t>,</m:t>
          </m:r>
          <m:r>
            <m:t> </m:t>
          </m:r>
          <m:r>
            <m:rPr>
              <m:sty m:val="p"/>
            </m:rPr>
            <m:t>(</m:t>
          </m:r>
          <m:r>
            <m:t>16</m:t>
          </m:r>
          <m:r>
            <m:rPr>
              <m:sty m:val="p"/>
            </m:rPr>
            <m:t>)</m:t>
          </m:r>
        </m:oMath>
      </m:oMathPara>
    </w:p>
    <w:p>
      <w:pPr>
        <w:pStyle w:val="FirstParagraph"/>
      </w:pPr>
      <m:oMathPara>
        <m:oMathParaPr>
          <m:jc m:val="center"/>
        </m:oMathParaPr>
        <m:oMath>
          <m:sSub>
            <m:e>
              <m:r>
                <m:t>g</m:t>
              </m:r>
            </m:e>
            <m:sub>
              <m:r>
                <m:t>M</m:t>
              </m:r>
              <m:r>
                <m:rPr>
                  <m:sty m:val="p"/>
                </m:rPr>
                <m:t>,</m:t>
              </m:r>
              <m:r>
                <m:t>k</m:t>
              </m:r>
            </m:sub>
          </m:sSub>
          <m:d>
            <m:dPr>
              <m:begChr m:val="("/>
              <m:sepChr m:val=""/>
              <m:endChr m:val=")"/>
              <m:grow/>
            </m:dPr>
            <m:e>
              <m:r>
                <m:rPr>
                  <m:sty m:val="bi"/>
                </m:rPr>
                <m:t>X</m:t>
              </m:r>
            </m:e>
          </m:d>
          <m:r>
            <m:rPr>
              <m:sty m:val="p"/>
            </m:rPr>
            <m:t>=</m:t>
          </m:r>
          <m:r>
            <m:rPr>
              <m:sty m:val="p"/>
            </m:rPr>
            <m:t>max</m:t>
          </m:r>
          <m:d>
            <m:dPr>
              <m:begChr m:val="("/>
              <m:sepChr m:val=""/>
              <m:endChr m:val=")"/>
              <m:grow/>
            </m:dPr>
            <m:e>
              <m:d>
                <m:dPr>
                  <m:begChr m:val="|"/>
                  <m:sepChr m:val=""/>
                  <m:endChr m:val="|"/>
                  <m:grow/>
                </m:dPr>
                <m:e>
                  <m:sSubSup>
                    <m:e>
                      <m:r>
                        <m:t>M</m:t>
                      </m:r>
                    </m:e>
                    <m:sub>
                      <m:r>
                        <m:t>k</m:t>
                      </m:r>
                    </m:sub>
                    <m:sup>
                      <m:r>
                        <m:t>F</m:t>
                      </m:r>
                      <m:r>
                        <m:t>E</m:t>
                      </m:r>
                      <m:r>
                        <m:t>A</m:t>
                      </m:r>
                    </m:sup>
                  </m:sSubSup>
                </m:e>
              </m:d>
              <m:r>
                <m:rPr>
                  <m:sty m:val="p"/>
                </m:rPr>
                <m:t>−</m:t>
              </m:r>
              <m:sSub>
                <m:e>
                  <m:r>
                    <m:t>M</m:t>
                  </m:r>
                </m:e>
                <m:sub>
                  <m:r>
                    <m:t>c</m:t>
                  </m:r>
                  <m:r>
                    <m:rPr>
                      <m:sty m:val="p"/>
                    </m:rPr>
                    <m:t>,</m:t>
                  </m:r>
                  <m:r>
                    <m:t>r</m:t>
                  </m:r>
                </m:sub>
              </m:sSub>
              <m:r>
                <m:rPr>
                  <m:sty m:val="p"/>
                </m:rPr>
                <m:t>,</m:t>
              </m:r>
              <m:r>
                <m:t> </m:t>
              </m:r>
              <m:r>
                <m:t>0</m:t>
              </m:r>
            </m:e>
          </m:d>
          <m:r>
            <m:rPr>
              <m:sty m:val="p"/>
            </m:rPr>
            <m:t>,</m:t>
          </m:r>
          <m:r>
            <m:t> </m:t>
          </m:r>
          <m:r>
            <m:t> </m:t>
          </m:r>
          <m:r>
            <m:t>k</m:t>
          </m:r>
          <m:r>
            <m:rPr>
              <m:sty m:val="p"/>
            </m:rPr>
            <m:t>∈</m:t>
          </m:r>
          <m:d>
            <m:dPr>
              <m:begChr m:val="{"/>
              <m:sepChr m:val=""/>
              <m:endChr m:val="}"/>
              <m:grow/>
            </m:dPr>
            <m:e>
              <m:r>
                <m:t>2</m:t>
              </m:r>
              <m:r>
                <m:rPr>
                  <m:sty m:val="p"/>
                </m:rPr>
                <m:t>,</m:t>
              </m:r>
              <m:r>
                <m:t>3</m:t>
              </m:r>
            </m:e>
          </m:d>
          <m:r>
            <m:rPr>
              <m:sty m:val="p"/>
            </m:rPr>
            <m:t>,</m:t>
          </m:r>
          <m:r>
            <m:t> </m:t>
          </m:r>
          <m:r>
            <m:rPr>
              <m:sty m:val="p"/>
            </m:rPr>
            <m:t>(</m:t>
          </m:r>
          <m:r>
            <m:t>17</m:t>
          </m:r>
          <m:r>
            <m:rPr>
              <m:sty m:val="p"/>
            </m:rPr>
            <m:t>)</m:t>
          </m:r>
        </m:oMath>
      </m:oMathPara>
    </w:p>
    <w:p>
      <w:pPr>
        <w:pStyle w:val="FirstParagraph"/>
      </w:pPr>
      <m:oMathPara>
        <m:oMathParaPr>
          <m:jc m:val="center"/>
        </m:oMathParaPr>
        <m:oMath>
          <m:sSub>
            <m:e>
              <m:r>
                <m:t>g</m:t>
              </m:r>
            </m:e>
            <m:sub>
              <m:r>
                <m:t>u</m:t>
              </m:r>
              <m:r>
                <m:t>p</m:t>
              </m:r>
            </m:sub>
          </m:sSub>
          <m:d>
            <m:dPr>
              <m:begChr m:val="("/>
              <m:sepChr m:val=""/>
              <m:endChr m:val=")"/>
              <m:grow/>
            </m:dPr>
            <m:e>
              <m:r>
                <m:rPr>
                  <m:sty m:val="bi"/>
                </m:rPr>
                <m:t>X</m:t>
              </m:r>
            </m:e>
          </m:d>
          <m:r>
            <m:rPr>
              <m:sty m:val="p"/>
            </m:rPr>
            <m:t>=</m:t>
          </m:r>
          <m:r>
            <m:rPr>
              <m:sty m:val="p"/>
            </m:rPr>
            <m:t>max</m:t>
          </m:r>
          <m:d>
            <m:dPr>
              <m:begChr m:val="("/>
              <m:sepChr m:val=""/>
              <m:endChr m:val=")"/>
              <m:grow/>
            </m:dPr>
            <m:e>
              <m:sSub>
                <m:e>
                  <m:r>
                    <m:t>U</m:t>
                  </m:r>
                </m:e>
                <m:sub>
                  <m:r>
                    <m:t>d</m:t>
                  </m:r>
                </m:sub>
              </m:sSub>
              <m:r>
                <m:rPr>
                  <m:sty m:val="p"/>
                </m:rPr>
                <m:t>−</m:t>
              </m:r>
              <m:sSub>
                <m:e>
                  <m:r>
                    <m:t>U</m:t>
                  </m:r>
                </m:e>
                <m:sub>
                  <m:r>
                    <m:t>r</m:t>
                  </m:r>
                </m:sub>
              </m:sSub>
              <m:r>
                <m:rPr>
                  <m:sty m:val="p"/>
                </m:rPr>
                <m:t>,</m:t>
              </m:r>
              <m:r>
                <m:t> </m:t>
              </m:r>
              <m:r>
                <m:t>0</m:t>
              </m:r>
            </m:e>
          </m:d>
          <m:r>
            <m:rPr>
              <m:sty m:val="p"/>
            </m:rPr>
            <m:t>,</m:t>
          </m:r>
          <m:r>
            <m:t> </m:t>
          </m:r>
          <m:r>
            <m:rPr>
              <m:sty m:val="p"/>
            </m:rPr>
            <m:t>(</m:t>
          </m:r>
          <m:r>
            <m:t>18</m:t>
          </m:r>
          <m:r>
            <m:rPr>
              <m:sty m:val="p"/>
            </m:rPr>
            <m:t>)</m:t>
          </m:r>
        </m:oMath>
      </m:oMathPara>
    </w:p>
    <w:p>
      <w:pPr>
        <w:pStyle w:val="FirstParagraph"/>
      </w:pPr>
      <m:oMathPara>
        <m:oMathParaPr>
          <m:jc m:val="center"/>
        </m:oMathParaPr>
        <m:oMath>
          <m:sSub>
            <m:e>
              <m:r>
                <m:t>U</m:t>
              </m:r>
            </m:e>
            <m:sub>
              <m:r>
                <m:t>r</m:t>
              </m:r>
            </m:sub>
          </m:sSub>
          <m:r>
            <m:rPr>
              <m:sty m:val="p"/>
            </m:rPr>
            <m:t>=</m:t>
          </m:r>
          <m:sSubSup>
            <m:e>
              <m:r>
                <m:t>R</m:t>
              </m:r>
            </m:e>
            <m:sub>
              <m:r>
                <m:t>D</m:t>
              </m:r>
              <m:r>
                <m:t>L</m:t>
              </m:r>
            </m:sub>
            <m:sup>
              <m:r>
                <m:t>F</m:t>
              </m:r>
              <m:r>
                <m:t>E</m:t>
              </m:r>
              <m:r>
                <m:t>A</m:t>
              </m:r>
            </m:sup>
          </m:sSubSup>
          <m:r>
            <m:rPr>
              <m:sty m:val="p"/>
            </m:rPr>
            <m:t>+</m:t>
          </m:r>
          <m:sSub>
            <m:e>
              <m:r>
                <m:t>n</m:t>
              </m:r>
            </m:e>
            <m:sub>
              <m:r>
                <m:t>p</m:t>
              </m:r>
            </m:sub>
          </m:sSub>
          <m:sSub>
            <m:e>
              <m:r>
                <m:t>N</m:t>
              </m:r>
            </m:e>
            <m:sub>
              <m:r>
                <m:t>u</m:t>
              </m:r>
              <m:r>
                <m:rPr>
                  <m:sty m:val="p"/>
                </m:rPr>
                <m:t>,</m:t>
              </m:r>
              <m:r>
                <m:t>d</m:t>
              </m:r>
            </m:sub>
          </m:sSub>
          <m:r>
            <m:rPr>
              <m:sty m:val="p"/>
            </m:rPr>
            <m:t>,</m:t>
          </m:r>
          <m:r>
            <m:t> </m:t>
          </m:r>
          <m:r>
            <m:rPr>
              <m:sty m:val="p"/>
            </m:rPr>
            <m:t>(</m:t>
          </m:r>
          <m:r>
            <m:t>19</m:t>
          </m:r>
          <m:r>
            <m:rPr>
              <m:sty m:val="p"/>
            </m:rPr>
            <m:t>)</m:t>
          </m:r>
        </m:oMath>
      </m:oMathPara>
    </w:p>
    <w:p>
      <w:pPr>
        <w:pStyle w:val="FirstParagraph"/>
      </w:pPr>
      <m:oMathPara>
        <m:oMathParaPr>
          <m:jc m:val="center"/>
        </m:oMathParaPr>
        <m:oMath>
          <m:sSub>
            <m:e>
              <m:r>
                <m:t>N</m:t>
              </m:r>
            </m:e>
            <m:sub>
              <m:r>
                <m:t>u</m:t>
              </m:r>
              <m:r>
                <m:rPr>
                  <m:sty m:val="p"/>
                </m:rPr>
                <m:t>,</m:t>
              </m:r>
              <m:r>
                <m:t>d</m:t>
              </m:r>
            </m:sub>
          </m:sSub>
          <m:r>
            <m:rPr>
              <m:sty m:val="p"/>
            </m:rPr>
            <m:t>=</m:t>
          </m:r>
          <m:f>
            <m:fPr>
              <m:type m:val="bar"/>
            </m:fPr>
            <m:num>
              <m:sSub>
                <m:e>
                  <m:r>
                    <m:t>γ</m:t>
                  </m:r>
                </m:e>
                <m:sub>
                  <m:r>
                    <m:t>0</m:t>
                  </m:r>
                </m:sub>
              </m:sSub>
              <m:sSub>
                <m:e>
                  <m:r>
                    <m:t>γ</m:t>
                  </m:r>
                </m:e>
                <m:sub>
                  <m:r>
                    <m:t>c</m:t>
                  </m:r>
                  <m:r>
                    <m:t>k</m:t>
                  </m:r>
                </m:sub>
              </m:sSub>
            </m:num>
            <m:den>
              <m:sSub>
                <m:e>
                  <m:r>
                    <m:t>γ</m:t>
                  </m:r>
                </m:e>
                <m:sub>
                  <m:r>
                    <m:t>n</m:t>
                  </m:r>
                </m:sub>
              </m:sSub>
              <m:sSub>
                <m:e>
                  <m:r>
                    <m:t>γ</m:t>
                  </m:r>
                </m:e>
                <m:sub>
                  <m:r>
                    <m:t>k</m:t>
                  </m:r>
                </m:sub>
              </m:sSub>
            </m:den>
          </m:f>
          <m:r>
            <m:t> </m:t>
          </m:r>
          <m:r>
            <m:t>u</m:t>
          </m:r>
          <m:nary>
            <m:naryPr>
              <m:chr m:val="∑"/>
              <m:limLoc m:val="undOvr"/>
              <m:subHide m:val="off"/>
              <m:supHide m:val="on"/>
            </m:naryPr>
            <m:sub>
              <m:r>
                <m:t>i</m:t>
              </m:r>
            </m:sub>
            <m:sup>
              <m:r>
                <m:t>​</m:t>
              </m:r>
            </m:sup>
            <m:e>
              <m:r>
                <m:t>​</m:t>
              </m:r>
            </m:e>
          </m:nary>
          <m:sSub>
            <m:e>
              <m:r>
                <m:t>γ</m:t>
              </m:r>
            </m:e>
            <m:sub>
              <m:r>
                <m:t>c</m:t>
              </m:r>
              <m:r>
                <m:t>f</m:t>
              </m:r>
            </m:sub>
          </m:sSub>
          <m:sSub>
            <m:e>
              <m:r>
                <m:t>f</m:t>
              </m:r>
            </m:e>
            <m:sub>
              <m:r>
                <m:t>i</m:t>
              </m:r>
            </m:sub>
          </m:sSub>
          <m:sSub>
            <m:e>
              <m:r>
                <m:t>l</m:t>
              </m:r>
            </m:e>
            <m:sub>
              <m:r>
                <m:t>i</m:t>
              </m:r>
            </m:sub>
          </m:sSub>
          <m:r>
            <m:t> </m:t>
          </m:r>
          <m:r>
            <m:rPr>
              <m:sty m:val="p"/>
            </m:rPr>
            <m:t>(</m:t>
          </m:r>
          <m:r>
            <m:t>20</m:t>
          </m:r>
          <m:r>
            <m:rPr>
              <m:sty m:val="p"/>
            </m:rPr>
            <m:t>)</m:t>
          </m:r>
        </m:oMath>
      </m:oMathPara>
    </w:p>
    <w:p>
      <w:pPr>
        <w:pStyle w:val="FirstParagraph"/>
      </w:pPr>
      <m:oMathPara>
        <m:oMathParaPr>
          <m:jc m:val="center"/>
        </m:oMathParaPr>
        <m:oMath>
          <m:sSub>
            <m:e>
              <m:r>
                <m:t>N</m:t>
              </m:r>
            </m:e>
            <m:sub>
              <m:r>
                <m:t>c</m:t>
              </m:r>
              <m:r>
                <m:rPr>
                  <m:sty m:val="p"/>
                </m:rPr>
                <m:t>,</m:t>
              </m:r>
              <m:r>
                <m:t>d</m:t>
              </m:r>
            </m:sub>
          </m:sSub>
          <m:r>
            <m:rPr>
              <m:sty m:val="p"/>
            </m:rPr>
            <m:t>=</m:t>
          </m:r>
          <m:f>
            <m:fPr>
              <m:type m:val="bar"/>
            </m:fPr>
            <m:num>
              <m:sSub>
                <m:e>
                  <m:r>
                    <m:t>γ</m:t>
                  </m:r>
                </m:e>
                <m:sub>
                  <m:r>
                    <m:t>0</m:t>
                  </m:r>
                </m:sub>
              </m:sSub>
              <m:sSub>
                <m:e>
                  <m:r>
                    <m:t>γ</m:t>
                  </m:r>
                </m:e>
                <m:sub>
                  <m:r>
                    <m:t>c</m:t>
                  </m:r>
                </m:sub>
              </m:sSub>
            </m:num>
            <m:den>
              <m:sSub>
                <m:e>
                  <m:r>
                    <m:t>γ</m:t>
                  </m:r>
                </m:e>
                <m:sub>
                  <m:r>
                    <m:t>n</m:t>
                  </m:r>
                </m:sub>
              </m:sSub>
              <m:sSub>
                <m:e>
                  <m:r>
                    <m:t>γ</m:t>
                  </m:r>
                </m:e>
                <m:sub>
                  <m:r>
                    <m:t>k</m:t>
                  </m:r>
                </m:sub>
              </m:sSub>
            </m:den>
          </m:f>
          <m:d>
            <m:dPr>
              <m:begChr m:val="("/>
              <m:sepChr m:val=""/>
              <m:endChr m:val=")"/>
              <m:grow/>
            </m:dPr>
            <m:e>
              <m:sSub>
                <m:e>
                  <m:r>
                    <m:t>γ</m:t>
                  </m:r>
                </m:e>
                <m:sub>
                  <m:r>
                    <m:t>c</m:t>
                  </m:r>
                  <m:r>
                    <m:t>q</m:t>
                  </m:r>
                </m:sub>
              </m:sSub>
              <m:sSub>
                <m:e>
                  <m:r>
                    <m:t>q</m:t>
                  </m:r>
                </m:e>
                <m:sub>
                  <m:r>
                    <m:t>b</m:t>
                  </m:r>
                </m:sub>
              </m:sSub>
              <m:sSub>
                <m:e>
                  <m:r>
                    <m:t>A</m:t>
                  </m:r>
                </m:e>
                <m:sub>
                  <m:r>
                    <m:t>b</m:t>
                  </m:r>
                </m:sub>
              </m:sSub>
              <m:r>
                <m:rPr>
                  <m:sty m:val="p"/>
                </m:rPr>
                <m:t>+</m:t>
              </m:r>
              <m:r>
                <m:t>u</m:t>
              </m:r>
              <m:nary>
                <m:naryPr>
                  <m:chr m:val="∑"/>
                  <m:limLoc m:val="undOvr"/>
                  <m:subHide m:val="off"/>
                  <m:supHide m:val="on"/>
                </m:naryPr>
                <m:sub>
                  <m:r>
                    <m:t>i</m:t>
                  </m:r>
                </m:sub>
                <m:sup>
                  <m:r>
                    <m:t>​</m:t>
                  </m:r>
                </m:sup>
                <m:e>
                  <m:r>
                    <m:t>​</m:t>
                  </m:r>
                </m:e>
              </m:nary>
              <m:sSub>
                <m:e>
                  <m:r>
                    <m:t>γ</m:t>
                  </m:r>
                </m:e>
                <m:sub>
                  <m:r>
                    <m:t>c</m:t>
                  </m:r>
                  <m:r>
                    <m:t>f</m:t>
                  </m:r>
                </m:sub>
              </m:sSub>
              <m:sSub>
                <m:e>
                  <m:r>
                    <m:t>f</m:t>
                  </m:r>
                </m:e>
                <m:sub>
                  <m:r>
                    <m:t>i</m:t>
                  </m:r>
                </m:sub>
              </m:sSub>
              <m:sSub>
                <m:e>
                  <m:r>
                    <m:t>l</m:t>
                  </m:r>
                </m:e>
                <m:sub>
                  <m:r>
                    <m:t>i</m:t>
                  </m:r>
                </m:sub>
              </m:sSub>
            </m:e>
          </m:d>
          <m:r>
            <m:rPr>
              <m:sty m:val="p"/>
            </m:rPr>
            <m:t>.</m:t>
          </m:r>
          <m:r>
            <m:t> </m:t>
          </m:r>
          <m:r>
            <m:rPr>
              <m:sty m:val="p"/>
            </m:rPr>
            <m:t>(</m:t>
          </m:r>
          <m:r>
            <m:t>21</m:t>
          </m:r>
          <m:r>
            <m:rPr>
              <m:sty m:val="p"/>
            </m:rPr>
            <m:t>)</m:t>
          </m:r>
        </m:oMath>
      </m:oMathPara>
    </w:p>
    <w:p>
      <w:pPr>
        <w:pStyle w:val="FirstParagraph"/>
      </w:pPr>
      <w:r>
        <w:t xml:space="preserve">Các phương trình (16)-(20) định nghĩa các số dư ràng buộc cọc và các số hạng được sử dụng để xác định khả năng chịu nhổ. Phương trình (16) tính tổng trên tất cả</w:t>
      </w:r>
      <w:r>
        <w:t xml:space="preserve"> </w:t>
      </w:r>
      <m:oMath>
        <m:sSub>
          <m:e>
            <m:r>
              <m:t>n</m:t>
            </m:r>
          </m:e>
          <m:sub>
            <m:r>
              <m:t>p</m:t>
            </m:r>
          </m:sub>
        </m:sSub>
      </m:oMath>
      <w:r>
        <w:t xml:space="preserve"> </w:t>
      </w:r>
      <w:r>
        <w:t xml:space="preserve">cọc, mức độ mà phản lực dọc trục tuyệt đối</w:t>
      </w:r>
      <w:r>
        <w:t xml:space="preserve"> </w:t>
      </w:r>
      <m:oMath>
        <m:d>
          <m:dPr>
            <m:begChr m:val="|"/>
            <m:sepChr m:val=""/>
            <m:endChr m:val="|"/>
            <m:grow/>
          </m:dPr>
          <m:e>
            <m:sSubSup>
              <m:e>
                <m:r>
                  <m:t>R</m:t>
                </m:r>
              </m:e>
              <m:sub>
                <m:r>
                  <m:t>z</m:t>
                </m:r>
                <m:r>
                  <m:rPr>
                    <m:sty m:val="p"/>
                  </m:rPr>
                  <m:t>,</m:t>
                </m:r>
                <m:r>
                  <m:t>j</m:t>
                </m:r>
              </m:sub>
              <m:sup>
                <m:r>
                  <m:t>F</m:t>
                </m:r>
                <m:r>
                  <m:t>E</m:t>
                </m:r>
                <m:r>
                  <m:t>A</m:t>
                </m:r>
              </m:sup>
            </m:sSubSup>
          </m:e>
        </m:d>
      </m:oMath>
      <w:r>
        <w:t xml:space="preserve"> </w:t>
      </w:r>
      <w:r>
        <w:t xml:space="preserve">vượt quá khả năng chịu nén thiết kế</w:t>
      </w:r>
      <w:r>
        <w:t xml:space="preserve"> </w:t>
      </w:r>
      <m:oMath>
        <m:sSub>
          <m:e>
            <m:r>
              <m:t>N</m:t>
            </m:r>
          </m:e>
          <m:sub>
            <m:r>
              <m:t>c</m:t>
            </m:r>
            <m:r>
              <m:rPr>
                <m:sty m:val="p"/>
              </m:rPr>
              <m:t>,</m:t>
            </m:r>
            <m:r>
              <m:t>d</m:t>
            </m:r>
          </m:sub>
        </m:sSub>
      </m:oMath>
      <w:r>
        <w:t xml:space="preserve"> </w:t>
      </w:r>
      <w:r>
        <w:t xml:space="preserve">và FEA biểu thị phân tích phần tử hữu hạn. Phương trình (17) so sánh mô-men cọc lớn nhất</w:t>
      </w:r>
      <w:r>
        <w:t xml:space="preserve"> </w:t>
      </w:r>
      <m:oMath>
        <m:d>
          <m:dPr>
            <m:begChr m:val="|"/>
            <m:sepChr m:val=""/>
            <m:endChr m:val="|"/>
            <m:grow/>
          </m:dPr>
          <m:e>
            <m:sSubSup>
              <m:e>
                <m:r>
                  <m:t>M</m:t>
                </m:r>
              </m:e>
              <m:sub>
                <m:r>
                  <m:t>k</m:t>
                </m:r>
              </m:sub>
              <m:sup>
                <m:r>
                  <m:t>F</m:t>
                </m:r>
                <m:r>
                  <m:t>E</m:t>
                </m:r>
                <m:r>
                  <m:t>A</m:t>
                </m:r>
              </m:sup>
            </m:sSubSup>
          </m:e>
        </m:d>
      </m:oMath>
      <w:r>
        <w:t xml:space="preserve"> </w:t>
      </w:r>
      <w:r>
        <w:t xml:space="preserve">quanh mỗi trục cục bộ</w:t>
      </w:r>
      <w:r>
        <w:t xml:space="preserve"> </w:t>
      </w:r>
      <m:oMath>
        <m:r>
          <m:t>k</m:t>
        </m:r>
        <m:r>
          <m:rPr>
            <m:sty m:val="p"/>
          </m:rPr>
          <m:t>=</m:t>
        </m:r>
        <m:r>
          <m:t>2</m:t>
        </m:r>
        <m:r>
          <m:rPr>
            <m:sty m:val="p"/>
          </m:rPr>
          <m:t>,</m:t>
        </m:r>
        <m:r>
          <m:t> </m:t>
        </m:r>
        <m:r>
          <m:t>3</m:t>
        </m:r>
      </m:oMath>
      <w:r>
        <w:t xml:space="preserve"> </w:t>
      </w:r>
      <w:r>
        <w:t xml:space="preserve">với khả năng chịu uốn của cọc</w:t>
      </w:r>
      <w:r>
        <w:t xml:space="preserve"> </w:t>
      </w:r>
      <m:oMath>
        <m:sSub>
          <m:e>
            <m:r>
              <m:t>M</m:t>
            </m:r>
          </m:e>
          <m:sub>
            <m:r>
              <m:t>c</m:t>
            </m:r>
            <m:r>
              <m:rPr>
                <m:sty m:val="p"/>
              </m:rPr>
              <m:t>,</m:t>
            </m:r>
            <m:r>
              <m:t>r</m:t>
            </m:r>
          </m:sub>
        </m:sSub>
      </m:oMath>
      <w:r>
        <w:t xml:space="preserve">. Phương trình (18) so sánh nhu cầu chịu nhổ</w:t>
      </w:r>
      <w:r>
        <w:t xml:space="preserve"> </w:t>
      </w:r>
      <m:oMath>
        <m:sSub>
          <m:e>
            <m:r>
              <m:t>U</m:t>
            </m:r>
          </m:e>
          <m:sub>
            <m:r>
              <m:t>d</m:t>
            </m:r>
          </m:sub>
        </m:sSub>
      </m:oMath>
      <w:r>
        <w:t xml:space="preserve"> </w:t>
      </w:r>
      <w:r>
        <w:t xml:space="preserve">với tổng khả năng chịu nhổ</w:t>
      </w:r>
      <w:r>
        <w:t xml:space="preserve"> </w:t>
      </w:r>
      <m:oMath>
        <m:sSub>
          <m:e>
            <m:r>
              <m:t>U</m:t>
            </m:r>
          </m:e>
          <m:sub>
            <m:r>
              <m:t>r</m:t>
            </m:r>
          </m:sub>
        </m:sSub>
      </m:oMath>
      <w:r>
        <w:t xml:space="preserve">. Mỗi số dư ràng buộc bằng 0 khi nhu cầu tương ứng không vượt quá khả năng chịu lực và ngược lại bằng mức vượt quá dương. Ràng buộc chịu nhổ áp dụng cho BD và MD và được lấy bằng 0 đối với MJP.</w:t>
      </w:r>
    </w:p>
    <w:p>
      <w:pPr>
        <w:pStyle w:val="BodyText"/>
      </w:pPr>
      <w:r>
        <w:t xml:space="preserve">Trong phương trình (19),</w:t>
      </w:r>
      <w:r>
        <w:t xml:space="preserve"> </w:t>
      </w:r>
      <m:oMath>
        <m:sSubSup>
          <m:e>
            <m:r>
              <m:t>R</m:t>
            </m:r>
          </m:e>
          <m:sub>
            <m:r>
              <m:t>D</m:t>
            </m:r>
            <m:r>
              <m:t>L</m:t>
            </m:r>
          </m:sub>
          <m:sup>
            <m:r>
              <m:t>F</m:t>
            </m:r>
            <m:r>
              <m:t>E</m:t>
            </m:r>
            <m:r>
              <m:t>A</m:t>
            </m:r>
          </m:sup>
        </m:sSubSup>
      </m:oMath>
      <w:r>
        <w:t xml:space="preserve"> </w:t>
      </w:r>
      <w:r>
        <w:t xml:space="preserve">là phản lực tĩnh tải ổn định thu được từ SAP2000, và</w:t>
      </w:r>
      <w:r>
        <w:t xml:space="preserve"> </w:t>
      </w:r>
      <m:oMath>
        <m:sSub>
          <m:e>
            <m:r>
              <m:t>N</m:t>
            </m:r>
          </m:e>
          <m:sub>
            <m:r>
              <m:t>u</m:t>
            </m:r>
            <m:r>
              <m:rPr>
                <m:sty m:val="p"/>
              </m:rPr>
              <m:t>,</m:t>
            </m:r>
            <m:r>
              <m:t>d</m:t>
            </m:r>
          </m:sub>
        </m:sSub>
      </m:oMath>
      <w:r>
        <w:t xml:space="preserve"> </w:t>
      </w:r>
      <w:r>
        <w:t xml:space="preserve">là khả năng chịu nhổ thân cọc thiết kế của một cọc; do đó,</w:t>
      </w:r>
      <w:r>
        <w:t xml:space="preserve"> </w:t>
      </w:r>
      <m:oMath>
        <m:sSub>
          <m:e>
            <m:r>
              <m:t>U</m:t>
            </m:r>
          </m:e>
          <m:sub>
            <m:r>
              <m:t>r</m:t>
            </m:r>
          </m:sub>
        </m:sSub>
      </m:oMath>
      <w:r>
        <w:t xml:space="preserve"> </w:t>
      </w:r>
      <w:r>
        <w:t xml:space="preserve">bao gồm đóng góp của tĩnh tải và khả năng chịu lực thân cọc của tất cả các cọc. Các phương trình (20) và (21) đánh giá khả năng chịu nhổ thân cọc và khả năng chịu nén tương ứng theo TCVN 10304:2014 [4]. Các giá trị được áp dụng là</w:t>
      </w:r>
      <w:r>
        <w:t xml:space="preserve"> </w:t>
      </w:r>
      <m:oMath>
        <m:sSub>
          <m:e>
            <m:r>
              <m:t>γ</m:t>
            </m:r>
          </m:e>
          <m:sub>
            <m:r>
              <m:t>0</m:t>
            </m:r>
          </m:sub>
        </m:sSub>
        <m:r>
          <m:rPr>
            <m:sty m:val="p"/>
          </m:rPr>
          <m:t>=</m:t>
        </m:r>
        <m:r>
          <m:t>1.15</m:t>
        </m:r>
      </m:oMath>
      <w:r>
        <w:t xml:space="preserve"> </w:t>
      </w:r>
      <w:r>
        <w:t xml:space="preserve">cho điều kiện làm việc của nền móng,</w:t>
      </w:r>
      <w:r>
        <w:t xml:space="preserve"> </w:t>
      </w:r>
      <m:oMath>
        <m:sSub>
          <m:e>
            <m:r>
              <m:t>γ</m:t>
            </m:r>
          </m:e>
          <m:sub>
            <m:r>
              <m:t>n</m:t>
            </m:r>
          </m:sub>
        </m:sSub>
        <m:r>
          <m:rPr>
            <m:sty m:val="p"/>
          </m:rPr>
          <m:t>=</m:t>
        </m:r>
        <m:r>
          <m:t>1.15</m:t>
        </m:r>
      </m:oMath>
      <w:r>
        <w:t xml:space="preserve"> </w:t>
      </w:r>
      <w:r>
        <w:t xml:space="preserve">cho tầm quan trọng kết cấu, và</w:t>
      </w:r>
      <w:r>
        <w:t xml:space="preserve"> </w:t>
      </w:r>
      <m:oMath>
        <m:sSub>
          <m:e>
            <m:r>
              <m:t>γ</m:t>
            </m:r>
          </m:e>
          <m:sub>
            <m:r>
              <m:t>k</m:t>
            </m:r>
          </m:sub>
        </m:sSub>
        <m:r>
          <m:rPr>
            <m:sty m:val="p"/>
          </m:rPr>
          <m:t>=</m:t>
        </m:r>
        <m:r>
          <m:t>1.55</m:t>
        </m:r>
      </m:oMath>
      <w:r>
        <w:t xml:space="preserve"> </w:t>
      </w:r>
      <w:r>
        <w:t xml:space="preserve">cho độ tin cậy khả năng chịu lực của cọc. Hệ số điều kiện làm việc của cọc là</w:t>
      </w:r>
      <w:r>
        <w:t xml:space="preserve"> </w:t>
      </w:r>
      <m:oMath>
        <m:sSub>
          <m:e>
            <m:r>
              <m:t>γ</m:t>
            </m:r>
          </m:e>
          <m:sub>
            <m:r>
              <m:t>c</m:t>
            </m:r>
          </m:sub>
        </m:sSub>
        <m:r>
          <m:rPr>
            <m:sty m:val="p"/>
          </m:rPr>
          <m:t>=</m:t>
        </m:r>
        <m:r>
          <m:t>1.00</m:t>
        </m:r>
      </m:oMath>
      <w:r>
        <w:t xml:space="preserve"> </w:t>
      </w:r>
      <w:r>
        <w:t xml:space="preserve">khi nén và</w:t>
      </w:r>
      <w:r>
        <w:t xml:space="preserve"> </w:t>
      </w:r>
      <m:oMath>
        <m:sSub>
          <m:e>
            <m:r>
              <m:t>γ</m:t>
            </m:r>
          </m:e>
          <m:sub>
            <m:r>
              <m:t>c</m:t>
            </m:r>
            <m:r>
              <m:t>k</m:t>
            </m:r>
          </m:sub>
        </m:sSub>
        <m:r>
          <m:rPr>
            <m:sty m:val="p"/>
          </m:rPr>
          <m:t>=</m:t>
        </m:r>
        <m:r>
          <m:t>0.80</m:t>
        </m:r>
      </m:oMath>
      <w:r>
        <w:t xml:space="preserve"> </w:t>
      </w:r>
      <w:r>
        <w:t xml:space="preserve">khi nhổ; các hệ số điều kiện làm việc của đất là</w:t>
      </w:r>
      <w:r>
        <w:t xml:space="preserve"> </w:t>
      </w:r>
      <m:oMath>
        <m:sSub>
          <m:e>
            <m:r>
              <m:t>γ</m:t>
            </m:r>
          </m:e>
          <m:sub>
            <m:r>
              <m:t>c</m:t>
            </m:r>
            <m:r>
              <m:t>q</m:t>
            </m:r>
          </m:sub>
        </m:sSub>
        <m:r>
          <m:rPr>
            <m:sty m:val="p"/>
          </m:rPr>
          <m:t>=</m:t>
        </m:r>
        <m:r>
          <m:t>1.00</m:t>
        </m:r>
      </m:oMath>
      <w:r>
        <w:t xml:space="preserve"> </w:t>
      </w:r>
      <w:r>
        <w:t xml:space="preserve">tại mũi cọc và</w:t>
      </w:r>
      <w:r>
        <w:t xml:space="preserve"> </w:t>
      </w:r>
      <m:oMath>
        <m:sSub>
          <m:e>
            <m:r>
              <m:t>γ</m:t>
            </m:r>
          </m:e>
          <m:sub>
            <m:r>
              <m:t>c</m:t>
            </m:r>
            <m:r>
              <m:t>f</m:t>
            </m:r>
          </m:sub>
        </m:sSub>
        <m:r>
          <m:rPr>
            <m:sty m:val="p"/>
          </m:rPr>
          <m:t>=</m:t>
        </m:r>
        <m:r>
          <m:t>0.80</m:t>
        </m:r>
      </m:oMath>
      <w:r>
        <w:t xml:space="preserve"> </w:t>
      </w:r>
      <w:r>
        <w:t xml:space="preserve">dọc theo thân cọc. Ở đây,</w:t>
      </w:r>
      <w:r>
        <w:t xml:space="preserve"> </w:t>
      </w:r>
      <m:oMath>
        <m:sSub>
          <m:e>
            <m:r>
              <m:t>q</m:t>
            </m:r>
          </m:e>
          <m:sub>
            <m:r>
              <m:t>b</m:t>
            </m:r>
          </m:sub>
        </m:sSub>
      </m:oMath>
      <w:r>
        <w:t xml:space="preserve"> </w:t>
      </w:r>
      <w:r>
        <w:t xml:space="preserve">là khả năng chịu lực đơn vị tại mũi cọc,</w:t>
      </w:r>
      <w:r>
        <w:t xml:space="preserve"> </w:t>
      </w:r>
      <m:oMath>
        <m:sSub>
          <m:e>
            <m:r>
              <m:t>A</m:t>
            </m:r>
          </m:e>
          <m:sub>
            <m:r>
              <m:t>b</m:t>
            </m:r>
          </m:sub>
        </m:sSub>
      </m:oMath>
      <w:r>
        <w:t xml:space="preserve"> </w:t>
      </w:r>
      <w:r>
        <w:t xml:space="preserve">là diện tích mũi cọc,</w:t>
      </w:r>
      <w:r>
        <w:t xml:space="preserve"> </w:t>
      </w:r>
      <m:oMath>
        <m:r>
          <m:t>u</m:t>
        </m:r>
      </m:oMath>
      <w:r>
        <w:t xml:space="preserve"> </w:t>
      </w:r>
      <w:r>
        <w:t xml:space="preserve">là chu vi cọc, và</w:t>
      </w:r>
      <w:r>
        <w:t xml:space="preserve"> </w:t>
      </w:r>
      <m:oMath>
        <m:sSub>
          <m:e>
            <m:r>
              <m:t>f</m:t>
            </m:r>
          </m:e>
          <m:sub>
            <m:r>
              <m:t>i</m:t>
            </m:r>
          </m:sub>
        </m:sSub>
      </m:oMath>
      <w:r>
        <w:t xml:space="preserve"> </w:t>
      </w:r>
      <w:r>
        <w:t xml:space="preserve">và</w:t>
      </w:r>
      <w:r>
        <w:t xml:space="preserve"> </w:t>
      </w:r>
      <m:oMath>
        <m:sSub>
          <m:e>
            <m:r>
              <m:t>l</m:t>
            </m:r>
          </m:e>
          <m:sub>
            <m:r>
              <m:t>i</m:t>
            </m:r>
          </m:sub>
        </m:sSub>
      </m:oMath>
      <w:r>
        <w:t xml:space="preserve"> </w:t>
      </w:r>
      <w:r>
        <w:t xml:space="preserve">là khả năng chịu lực đơn vị thân cọc và chiều dài cọc chôn trong lớp đất</w:t>
      </w:r>
      <w:r>
        <w:t xml:space="preserve"> </w:t>
      </w:r>
      <m:oMath>
        <m:r>
          <m:t>i</m:t>
        </m:r>
      </m:oMath>
      <w:r>
        <w:t xml:space="preserve">, tương ứng.</w:t>
      </w:r>
    </w:p>
    <w:p>
      <w:pPr>
        <w:pStyle w:val="BodyText"/>
      </w:pPr>
      <w:r>
        <w:t xml:space="preserve">Nếu một hoặc nhiều điều kiện khả năng chịu lực trên bị vi phạm, các mức vượt quá tương ứng được kết hợp thành số hạng phạt</w:t>
      </w:r>
      <w:r>
        <w:t xml:space="preserve"> </w:t>
      </w:r>
      <m:oMath>
        <m:r>
          <m:t>P</m:t>
        </m:r>
        <m:r>
          <m:rPr>
            <m:sty m:val="p"/>
          </m:rPr>
          <m:t>(</m:t>
        </m:r>
        <m:r>
          <m:rPr>
            <m:sty m:val="bi"/>
          </m:rPr>
          <m:t>X</m:t>
        </m:r>
        <m:r>
          <m:rPr>
            <m:sty m:val="p"/>
          </m:rPr>
          <m:t>)</m:t>
        </m:r>
      </m:oMath>
      <w:r>
        <w:t xml:space="preserve"> </w:t>
      </w:r>
      <w:r>
        <w:t xml:space="preserve">và được cộng vào cả hai mục tiêu. Véc-tơ mục tiêu gốc</w:t>
      </w:r>
      <w:r>
        <w:t xml:space="preserve"> </w:t>
      </w:r>
      <m:oMath>
        <m:r>
          <m:rPr>
            <m:sty m:val="bi"/>
          </m:rPr>
          <m:t>F</m:t>
        </m:r>
        <m:r>
          <m:rPr>
            <m:sty m:val="p"/>
          </m:rPr>
          <m:t>(</m:t>
        </m:r>
        <m:r>
          <m:rPr>
            <m:sty m:val="bi"/>
          </m:rPr>
          <m:t>X</m:t>
        </m:r>
        <m:r>
          <m:rPr>
            <m:sty m:val="p"/>
          </m:rPr>
          <m:t>)</m:t>
        </m:r>
      </m:oMath>
      <w:r>
        <w:t xml:space="preserve"> </w:t>
      </w:r>
      <w:r>
        <w:t xml:space="preserve">trong phương trình (14) khi đó trở thành véc-tơ có phạt</w:t>
      </w:r>
      <w:r>
        <w:t xml:space="preserve"> </w:t>
      </w:r>
      <m:oMath>
        <m:sSup>
          <m:e>
            <m:r>
              <m:rPr>
                <m:sty m:val="bi"/>
              </m:rPr>
              <m:t>F</m:t>
            </m:r>
          </m:e>
          <m:sup>
            <m:r>
              <m:t>p</m:t>
            </m:r>
          </m:sup>
        </m:sSup>
        <m:r>
          <m:rPr>
            <m:sty m:val="p"/>
          </m:rPr>
          <m:t>(</m:t>
        </m:r>
        <m:r>
          <m:rPr>
            <m:sty m:val="bi"/>
          </m:rPr>
          <m:t>X</m:t>
        </m:r>
        <m:r>
          <m:rPr>
            <m:sty m:val="p"/>
          </m:rPr>
          <m:t>)</m:t>
        </m:r>
      </m:oMath>
      <w:r>
        <w:t xml:space="preserve"> </w:t>
      </w:r>
      <w:r>
        <w:t xml:space="preserve">sau đây</w:t>
      </w:r>
    </w:p>
    <w:p>
      <w:pPr>
        <w:pStyle w:val="BodyText"/>
      </w:pPr>
      <m:oMathPara>
        <m:oMathParaPr>
          <m:jc m:val="center"/>
        </m:oMathParaPr>
        <m:oMath>
          <m:limLow>
            <m:e>
              <m:r>
                <m:t>m</m:t>
              </m:r>
              <m:r>
                <m:t>i</m:t>
              </m:r>
              <m:r>
                <m:t>n</m:t>
              </m:r>
              <m:r>
                <m:t>i</m:t>
              </m:r>
              <m:r>
                <m:t>m</m:t>
              </m:r>
              <m:r>
                <m:t>i</m:t>
              </m:r>
              <m:r>
                <m:t>z</m:t>
              </m:r>
              <m:r>
                <m:t>e</m:t>
              </m:r>
            </m:e>
            <m:lim>
              <m:r>
                <m:rPr>
                  <m:sty m:val="bi"/>
                </m:rPr>
                <m:t>X</m:t>
              </m:r>
            </m:lim>
          </m:limLow>
          <m:sSup>
            <m:e>
              <m:r>
                <m:rPr>
                  <m:sty m:val="bi"/>
                </m:rPr>
                <m:t>F</m:t>
              </m:r>
            </m:e>
            <m:sup>
              <m:r>
                <m:t>p</m:t>
              </m:r>
            </m:sup>
          </m:sSup>
          <m:d>
            <m:dPr>
              <m:begChr m:val="("/>
              <m:sepChr m:val=""/>
              <m:endChr m:val=")"/>
              <m:grow/>
            </m:dPr>
            <m:e>
              <m:r>
                <m:rPr>
                  <m:sty m:val="bi"/>
                </m:rPr>
                <m:t>X</m:t>
              </m:r>
            </m:e>
          </m:d>
          <m:r>
            <m:rPr>
              <m:sty m:val="p"/>
            </m:rPr>
            <m:t>=</m:t>
          </m:r>
          <m:d>
            <m:dPr>
              <m:begChr m:val="["/>
              <m:sepChr m:val=""/>
              <m:endChr m:val="]"/>
              <m:grow/>
            </m:dPr>
            <m:e>
              <m:sSub>
                <m:e>
                  <m:r>
                    <m:t>f</m:t>
                  </m:r>
                </m:e>
                <m:sub>
                  <m:r>
                    <m:t>1</m:t>
                  </m:r>
                </m:sub>
              </m:sSub>
              <m:d>
                <m:dPr>
                  <m:begChr m:val="("/>
                  <m:sepChr m:val=""/>
                  <m:endChr m:val=")"/>
                  <m:grow/>
                </m:dPr>
                <m:e>
                  <m:r>
                    <m:rPr>
                      <m:sty m:val="bi"/>
                    </m:rPr>
                    <m:t>X</m:t>
                  </m:r>
                </m:e>
              </m:d>
              <m:r>
                <m:rPr>
                  <m:sty m:val="p"/>
                </m:rPr>
                <m:t>+</m:t>
              </m:r>
              <m:r>
                <m:t>P</m:t>
              </m:r>
              <m:d>
                <m:dPr>
                  <m:begChr m:val="("/>
                  <m:sepChr m:val=""/>
                  <m:endChr m:val=")"/>
                  <m:grow/>
                </m:dPr>
                <m:e>
                  <m:r>
                    <m:rPr>
                      <m:sty m:val="bi"/>
                    </m:rPr>
                    <m:t>X</m:t>
                  </m:r>
                </m:e>
              </m:d>
              <m:r>
                <m:rPr>
                  <m:sty m:val="p"/>
                </m:rPr>
                <m:t>,</m:t>
              </m:r>
              <m:r>
                <m:t> </m:t>
              </m:r>
              <m:sSub>
                <m:e>
                  <m:r>
                    <m:t>f</m:t>
                  </m:r>
                </m:e>
                <m:sub>
                  <m:r>
                    <m:t>2</m:t>
                  </m:r>
                </m:sub>
              </m:sSub>
              <m:d>
                <m:dPr>
                  <m:begChr m:val="("/>
                  <m:sepChr m:val=""/>
                  <m:endChr m:val=")"/>
                  <m:grow/>
                </m:dPr>
                <m:e>
                  <m:r>
                    <m:rPr>
                      <m:sty m:val="bi"/>
                    </m:rPr>
                    <m:t>X</m:t>
                  </m:r>
                </m:e>
              </m:d>
              <m:r>
                <m:rPr>
                  <m:sty m:val="p"/>
                </m:rPr>
                <m:t>+</m:t>
              </m:r>
              <m:r>
                <m:t>P</m:t>
              </m:r>
              <m:d>
                <m:dPr>
                  <m:begChr m:val="("/>
                  <m:sepChr m:val=""/>
                  <m:endChr m:val=")"/>
                  <m:grow/>
                </m:dPr>
                <m:e>
                  <m:r>
                    <m:rPr>
                      <m:sty m:val="bi"/>
                    </m:rPr>
                    <m:t>X</m:t>
                  </m:r>
                </m:e>
              </m:d>
            </m:e>
          </m:d>
          <m:r>
            <m:rPr>
              <m:sty m:val="p"/>
            </m:rPr>
            <m:t>,</m:t>
          </m:r>
          <m:r>
            <m:t> </m:t>
          </m:r>
          <m:r>
            <m:rPr>
              <m:sty m:val="p"/>
            </m:rPr>
            <m:t>(</m:t>
          </m:r>
          <m:r>
            <m:t>22</m:t>
          </m:r>
          <m:r>
            <m:rPr>
              <m:sty m:val="p"/>
            </m:rPr>
            <m:t>)</m:t>
          </m:r>
        </m:oMath>
      </m:oMathPara>
    </w:p>
    <w:p>
      <w:pPr>
        <w:pStyle w:val="FirstParagraph"/>
      </w:pPr>
      <m:oMathPara>
        <m:oMathParaPr>
          <m:jc m:val="center"/>
        </m:oMathParaPr>
        <m:oMath>
          <m:r>
            <m:t>P</m:t>
          </m:r>
          <m:d>
            <m:dPr>
              <m:begChr m:val="("/>
              <m:sepChr m:val=""/>
              <m:endChr m:val=")"/>
              <m:grow/>
            </m:dPr>
            <m:e>
              <m:r>
                <m:rPr>
                  <m:sty m:val="bi"/>
                </m:rPr>
                <m:t>X</m:t>
              </m:r>
            </m:e>
          </m:d>
          <m:r>
            <m:rPr>
              <m:sty m:val="p"/>
            </m:rPr>
            <m:t>=</m:t>
          </m:r>
          <m:r>
            <m:t>α</m:t>
          </m:r>
          <m:d>
            <m:dPr>
              <m:begChr m:val="["/>
              <m:sepChr m:val=""/>
              <m:endChr m:val="]"/>
              <m:grow/>
            </m:dPr>
            <m:e>
              <m:sSub>
                <m:e>
                  <m:r>
                    <m:t>g</m:t>
                  </m:r>
                </m:e>
                <m:sub>
                  <m:r>
                    <m:t>M</m:t>
                  </m:r>
                  <m:r>
                    <m:rPr>
                      <m:sty m:val="p"/>
                    </m:rPr>
                    <m:t>,</m:t>
                  </m:r>
                  <m:r>
                    <m:t>2</m:t>
                  </m:r>
                </m:sub>
              </m:sSub>
              <m:d>
                <m:dPr>
                  <m:begChr m:val="("/>
                  <m:sepChr m:val=""/>
                  <m:endChr m:val=")"/>
                  <m:grow/>
                </m:dPr>
                <m:e>
                  <m:r>
                    <m:rPr>
                      <m:sty m:val="bi"/>
                    </m:rPr>
                    <m:t>X</m:t>
                  </m:r>
                </m:e>
              </m:d>
              <m:r>
                <m:rPr>
                  <m:sty m:val="p"/>
                </m:rPr>
                <m:t>+</m:t>
              </m:r>
              <m:sSub>
                <m:e>
                  <m:r>
                    <m:t>g</m:t>
                  </m:r>
                </m:e>
                <m:sub>
                  <m:r>
                    <m:t>M</m:t>
                  </m:r>
                  <m:r>
                    <m:rPr>
                      <m:sty m:val="p"/>
                    </m:rPr>
                    <m:t>,</m:t>
                  </m:r>
                  <m:r>
                    <m:t>3</m:t>
                  </m:r>
                </m:sub>
              </m:sSub>
              <m:d>
                <m:dPr>
                  <m:begChr m:val="("/>
                  <m:sepChr m:val=""/>
                  <m:endChr m:val=")"/>
                  <m:grow/>
                </m:dPr>
                <m:e>
                  <m:r>
                    <m:rPr>
                      <m:sty m:val="bi"/>
                    </m:rPr>
                    <m:t>X</m:t>
                  </m:r>
                </m:e>
              </m:d>
              <m:r>
                <m:rPr>
                  <m:sty m:val="p"/>
                </m:rPr>
                <m:t>+</m:t>
              </m:r>
              <m:sSub>
                <m:e>
                  <m:r>
                    <m:t>g</m:t>
                  </m:r>
                </m:e>
                <m:sub>
                  <m:r>
                    <m:t>a</m:t>
                  </m:r>
                  <m:r>
                    <m:t>x</m:t>
                  </m:r>
                </m:sub>
              </m:sSub>
              <m:d>
                <m:dPr>
                  <m:begChr m:val="("/>
                  <m:sepChr m:val=""/>
                  <m:endChr m:val=")"/>
                  <m:grow/>
                </m:dPr>
                <m:e>
                  <m:r>
                    <m:rPr>
                      <m:sty m:val="bi"/>
                    </m:rPr>
                    <m:t>X</m:t>
                  </m:r>
                </m:e>
              </m:d>
              <m:r>
                <m:rPr>
                  <m:sty m:val="p"/>
                </m:rPr>
                <m:t>+</m:t>
              </m:r>
              <m:sSub>
                <m:e>
                  <m:r>
                    <m:t>g</m:t>
                  </m:r>
                </m:e>
                <m:sub>
                  <m:r>
                    <m:t>u</m:t>
                  </m:r>
                  <m:r>
                    <m:t>p</m:t>
                  </m:r>
                </m:sub>
              </m:sSub>
              <m:d>
                <m:dPr>
                  <m:begChr m:val="("/>
                  <m:sepChr m:val=""/>
                  <m:endChr m:val=")"/>
                  <m:grow/>
                </m:dPr>
                <m:e>
                  <m:r>
                    <m:rPr>
                      <m:sty m:val="bi"/>
                    </m:rPr>
                    <m:t>X</m:t>
                  </m:r>
                </m:e>
              </m:d>
            </m:e>
          </m:d>
          <m:r>
            <m:rPr>
              <m:sty m:val="p"/>
            </m:rPr>
            <m:t>,</m:t>
          </m:r>
          <m:r>
            <m:t> </m:t>
          </m:r>
          <m:r>
            <m:t> </m:t>
          </m:r>
          <m:r>
            <m:t>α</m:t>
          </m:r>
          <m:r>
            <m:rPr>
              <m:sty m:val="p"/>
            </m:rPr>
            <m:t>=</m:t>
          </m:r>
          <m:sSup>
            <m:e>
              <m:r>
                <m:t>10</m:t>
              </m:r>
            </m:e>
            <m:sup>
              <m:r>
                <m:t>9</m:t>
              </m:r>
            </m:sup>
          </m:sSup>
          <m:r>
            <m:rPr>
              <m:sty m:val="p"/>
            </m:rPr>
            <m:t>.</m:t>
          </m:r>
          <m:r>
            <m:t> </m:t>
          </m:r>
          <m:r>
            <m:rPr>
              <m:sty m:val="p"/>
            </m:rPr>
            <m:t>(</m:t>
          </m:r>
          <m:r>
            <m:t>23</m:t>
          </m:r>
          <m:r>
            <m:rPr>
              <m:sty m:val="p"/>
            </m:rPr>
            <m:t>)</m:t>
          </m:r>
        </m:oMath>
      </m:oMathPara>
    </w:p>
    <w:p>
      <w:pPr>
        <w:pStyle w:val="FirstParagraph"/>
      </w:pPr>
      <w:r>
        <w:t xml:space="preserve">Các phương trình (22) và (23) áp dụng hệ số chung</w:t>
      </w:r>
      <w:r>
        <w:t xml:space="preserve"> </w:t>
      </w:r>
      <m:oMath>
        <m:r>
          <m:t>α</m:t>
        </m:r>
        <m:r>
          <m:rPr>
            <m:sty m:val="p"/>
          </m:rPr>
          <m:t>=</m:t>
        </m:r>
        <m:sSup>
          <m:e>
            <m:r>
              <m:t>10</m:t>
            </m:r>
          </m:e>
          <m:sup>
            <m:r>
              <m:t>9</m:t>
            </m:r>
          </m:sup>
        </m:sSup>
      </m:oMath>
      <w:r>
        <w:t xml:space="preserve"> </w:t>
      </w:r>
      <w:r>
        <w:t xml:space="preserve">cho các mức vượt quá giới hạn khả năng chịu lực của cọc để tạo thành một số hạng phạt, sau đó được cộng vào cả hai mục tiêu. Ràng buộc chịu nhổ áp dụng cho BD và MD và được đặt bằng 0 đối với MJP. Số hạng phạt làm tăng cả hai giá trị mục tiêu tỷ lệ thuận với mức vượt quá ràng buộc, nhờ đó giúp loại trừ các ứng viên vi phạm khỏi kho lưu trữ Pareto. Nếu một điều kiện tiền phân tích cứng bị vi phạm, phân tích SAP2000 bị bỏ qua, và cả hai giá trị mục tiêu được đặt trực tiếp bằng</w:t>
      </w:r>
      <w:r>
        <w:t xml:space="preserve"> </w:t>
      </w:r>
      <m:oMath>
        <m:sSup>
          <m:e>
            <m:r>
              <m:t>10</m:t>
            </m:r>
          </m:e>
          <m:sup>
            <m:r>
              <m:t>9</m:t>
            </m:r>
          </m:sup>
        </m:sSup>
      </m:oMath>
      <w:r>
        <w:t xml:space="preserve">. Do đó, một ứng viên được coi là khả thi khi</w:t>
      </w:r>
      <w:r>
        <w:t xml:space="preserve"> </w:t>
      </w:r>
      <m:oMath>
        <m:r>
          <m:t>P</m:t>
        </m:r>
        <m:r>
          <m:rPr>
            <m:sty m:val="p"/>
          </m:rPr>
          <m:t>(</m:t>
        </m:r>
        <m:r>
          <m:rPr>
            <m:sty m:val="bi"/>
          </m:rPr>
          <m:t>X</m:t>
        </m:r>
        <m:r>
          <m:rPr>
            <m:sty m:val="p"/>
          </m:rPr>
          <m:t>)</m:t>
        </m:r>
        <m:r>
          <m:rPr>
            <m:sty m:val="p"/>
          </m:rPr>
          <m:t>=</m:t>
        </m:r>
        <m:r>
          <m:t>0</m:t>
        </m:r>
      </m:oMath>
      <w:r>
        <w:t xml:space="preserve"> </w:t>
      </w:r>
      <w:r>
        <w:t xml:space="preserve">và tất cả các điều kiện tiền phân tích cứng được thỏa mãn. Sau khi tối ưu hóa, mỗi thành viên kho lưu trữ cuối cùng được đối chiếu với dữ liệu chẩn đoán được lưu trữ của nó để xác nhận số hạng phạt bằng 0, sự thỏa mãn tất cả các điều kiện cứng, và các tỷ số nhu cầu/khả năng chịu lực không vượt quá 1.0.</w:t>
      </w:r>
    </w:p>
    <w:bookmarkEnd w:id="22"/>
    <w:bookmarkStart w:id="23" w:name="Xbb69519f5d97815677cecc0229a68fc82e99d2f"/>
    <w:p>
      <w:pPr>
        <w:pStyle w:val="Heading3"/>
      </w:pPr>
      <w:r>
        <w:t xml:space="preserve">4.5. Kết quả Tối ưu hóa và Diễn giải Kỹ thuật (Optimization Results and Engineering Interpretation)</w:t>
      </w:r>
    </w:p>
    <w:p>
      <w:pPr>
        <w:pStyle w:val="FirstParagraph"/>
      </w:pPr>
      <w:r>
        <w:t xml:space="preserve">Trong mục này, sáu bài toán tối ưu hóa kỹ thuật kết hợp MATLAB-SAP2000 được thực hiện bằng cùng một quy trình số, bao gồm quần thể 100, 300 vòng lặp, kho lưu trữ ngoài 100 nghiệm, lưới thích ứng chia 10, và</w:t>
      </w:r>
      <w:r>
        <w:t xml:space="preserve"> </w:t>
      </w:r>
      <m:oMath>
        <m:r>
          <m:t>G</m:t>
        </m:r>
        <m:sSub>
          <m:e>
            <m:r>
              <m:t>P</m:t>
            </m:r>
          </m:e>
          <m:sub>
            <m:r>
              <m:t>0</m:t>
            </m:r>
          </m:sub>
        </m:sSub>
        <m:r>
          <m:rPr>
            <m:sty m:val="p"/>
          </m:rPr>
          <m:t>=</m:t>
        </m:r>
        <m:r>
          <m:t>0.5</m:t>
        </m:r>
      </m:oMath>
      <w:r>
        <w:t xml:space="preserve">. Cài đặt này tạo ra 30,100 lần đánh giá hàm mục tiêu cho mỗi cặp thuật toán-trường hợp. Tất cả các lần chạy được thực hiện trên cùng một trạm làm việc (Intel Xeon E5-2667 v2, 16 lõi vật lý, 32 luồng xử lý logic, và 64 GB RAM), với 25 phiên bản SAP2000 song song được kích hoạt cho mỗi bài toán. Trong mỗi hệ con,</w:t>
      </w:r>
      <w:r>
        <w:t xml:space="preserve"> </w:t>
      </w:r>
      <m:oMath>
        <m:r>
          <m:t>H</m:t>
        </m:r>
        <m:r>
          <m:t>V</m:t>
        </m:r>
      </m:oMath>
      <w:r>
        <w:t xml:space="preserve"> </w:t>
      </w:r>
      <w:r>
        <w:t xml:space="preserve">chuẩn hóa [53] được tính từ cùng khoảng chi phí-chuyển vị và điểm tham chiếu (1.1, 1.1).</w:t>
      </w:r>
    </w:p>
    <w:p>
      <w:pPr>
        <w:pStyle w:val="BodyText"/>
      </w:pPr>
      <w:r>
        <w:rPr>
          <w:b/>
          <w:bCs/>
        </w:rPr>
        <w:t xml:space="preserve">Hình 9.</w:t>
      </w:r>
      <w:r>
        <w:t xml:space="preserve"> </w:t>
      </w:r>
      <w:r>
        <w:t xml:space="preserve">Kết quả tối ưu hóa cho kết cấu BD: (a) hội tụ</w:t>
      </w:r>
      <w:r>
        <w:t xml:space="preserve"> </w:t>
      </w:r>
      <m:oMath>
        <m:r>
          <m:t>H</m:t>
        </m:r>
        <m:r>
          <m:t>V</m:t>
        </m:r>
      </m:oMath>
      <w:r>
        <w:t xml:space="preserve">; (b) các</w:t>
      </w:r>
      <w:r>
        <w:t xml:space="preserve"> </w:t>
      </w:r>
      <m:oMath>
        <m:r>
          <m:t>P</m:t>
        </m:r>
        <m:r>
          <m:t>F</m:t>
        </m:r>
      </m:oMath>
      <w:r>
        <w:t xml:space="preserve"> </w:t>
      </w:r>
      <w:r>
        <w:t xml:space="preserve">thu được bởi B-MOSFOA và E-MOSFOA so với thiết kế hiện tại.</w:t>
      </w:r>
    </w:p>
    <w:p>
      <w:pPr>
        <w:pStyle w:val="BodyText"/>
      </w:pPr>
      <w:r>
        <w:t xml:space="preserve">Sau mỗi lần tối ưu hóa, ba thiết kế đại diện được trích xuất từ kho lưu trữ cuối cùng: thiết kế chi phí nhỏ nhất, thiết kế chuyển vị nhỏ nhất, và thiết kế thỏa hiệp. Thiết kế thỏa hiệp là nghiệm Pareto gần nhất với điểm lý tưởng sau khi chi phí và chuyển vị được chuẩn hóa về cùng thang đo [6, 54]. Vì mỗi cặp thuật toán-trường hợp được biểu diễn bởi một lần chạy kỹ thuật được ghi nhận duy nhất, các thiết kế này được diễn giải như các phương án Pareto khả thi chứ không phải bằng chứng thống kê về tính vượt trội thuật toán. Đường kính và chiều dày thành cọc được mã hóa cùng nhau bởi một biến loại cọc rời rạc; do đó, MJP có sáu biến được mã hóa mặc dù đường kính và chiều dày được báo cáo riêng biệt.</w:t>
      </w:r>
    </w:p>
    <w:p>
      <w:pPr>
        <w:pStyle w:val="BodyText"/>
      </w:pPr>
      <w:r>
        <w:rPr>
          <w:b/>
          <w:bCs/>
        </w:rPr>
        <w:t xml:space="preserve">Bảng 10. Các thiết kế BD tối ưu đại diện và thiết kế hiện tại.</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Thuật toán</w:t>
            </w:r>
          </w:p>
        </w:tc>
        <w:tc>
          <w:tcPr/>
          <w:p>
            <w:pPr>
              <w:pStyle w:val="Compact"/>
            </w:pPr>
            <w:r>
              <w:t xml:space="preserve">Thiết kế</w:t>
            </w:r>
          </w:p>
        </w:tc>
        <w:tc>
          <w:tcPr/>
          <w:p>
            <w:pPr>
              <w:pStyle w:val="Compact"/>
            </w:pPr>
            <w:r>
              <w:t xml:space="preserve">Loại cọc (</w:t>
            </w:r>
            <m:oMath>
              <m:sSub>
                <m:e>
                  <m:r>
                    <m:t>D</m:t>
                  </m:r>
                </m:e>
                <m:sub>
                  <m:r>
                    <m:t>p</m:t>
                  </m:r>
                </m:sub>
              </m:sSub>
              <m:r>
                <m:rPr>
                  <m:sty m:val="p"/>
                </m:rPr>
                <m:t>×</m:t>
              </m:r>
              <m:sSub>
                <m:e>
                  <m:r>
                    <m:t>t</m:t>
                  </m:r>
                </m:e>
                <m:sub>
                  <m:r>
                    <m:t>p</m:t>
                  </m:r>
                </m:sub>
              </m:sSub>
            </m:oMath>
            <w:r>
              <w:t xml:space="preserve">;</w:t>
            </w:r>
            <w:r>
              <w:t xml:space="preserve"> </w:t>
            </w:r>
            <m:oMath>
              <m:sSub>
                <m:e>
                  <m:r>
                    <m:t>P</m:t>
                  </m:r>
                </m:e>
                <m:sub>
                  <m:r>
                    <m:t>p</m:t>
                  </m:r>
                </m:sub>
              </m:sSub>
            </m:oMath>
            <w:r>
              <w:t xml:space="preserve"> </w:t>
            </w:r>
            <w:r>
              <w:t xml:space="preserve">USD/m)</w:t>
            </w:r>
          </w:p>
        </w:tc>
        <w:tc>
          <w:tcPr/>
          <w:p>
            <w:pPr>
              <w:pStyle w:val="Compact"/>
            </w:pPr>
            <m:oMath>
              <m:sSub>
                <m:e>
                  <m:r>
                    <m:t>n</m:t>
                  </m:r>
                </m:e>
                <m:sub>
                  <m:r>
                    <m:t>θ</m:t>
                  </m:r>
                </m:sub>
              </m:sSub>
            </m:oMath>
            <w:r>
              <w:t xml:space="preserve">​</w:t>
            </w:r>
          </w:p>
        </w:tc>
        <w:tc>
          <w:tcPr/>
          <w:p>
            <w:pPr>
              <w:pStyle w:val="Compact"/>
            </w:pPr>
            <m:oMath>
              <m:sSub>
                <m:e>
                  <m:r>
                    <m:t>L</m:t>
                  </m:r>
                </m:e>
                <m:sub>
                  <m:r>
                    <m:t>p</m:t>
                  </m:r>
                </m:sub>
              </m:sSub>
            </m:oMath>
            <w:r>
              <w:t xml:space="preserve"> </w:t>
            </w:r>
            <w:r>
              <w:t xml:space="preserve">(m)</w:t>
            </w:r>
          </w:p>
        </w:tc>
        <w:tc>
          <w:tcPr/>
          <w:p>
            <w:pPr>
              <w:pStyle w:val="Compact"/>
            </w:pPr>
            <m:oMath>
              <m:sSub>
                <m:e>
                  <m:r>
                    <m:t>f</m:t>
                  </m:r>
                </m:e>
                <m:sub>
                  <m:r>
                    <m:t>1</m:t>
                  </m:r>
                </m:sub>
              </m:sSub>
            </m:oMath>
            <w:r>
              <w:t xml:space="preserve"> </w:t>
            </w:r>
            <w:r>
              <w:t xml:space="preserve">(USD)</w:t>
            </w:r>
          </w:p>
        </w:tc>
        <w:tc>
          <w:tcPr/>
          <w:p>
            <w:pPr>
              <w:pStyle w:val="Compact"/>
            </w:pPr>
            <m:oMath>
              <m:sSub>
                <m:e>
                  <m:r>
                    <m:t>f</m:t>
                  </m:r>
                </m:e>
                <m:sub>
                  <m:r>
                    <m:t>2</m:t>
                  </m:r>
                </m:sub>
              </m:sSub>
            </m:oMath>
            <w:r>
              <w:t xml:space="preserve"> </w:t>
            </w:r>
            <w:r>
              <w:t xml:space="preserve">(m)</w:t>
            </w:r>
          </w:p>
        </w:tc>
      </w:tr>
      <w:tr>
        <w:tc>
          <w:tcPr/>
          <w:p>
            <w:pPr>
              <w:pStyle w:val="Compact"/>
            </w:pPr>
            <w:r>
              <w:t xml:space="preserve">B-MOSFOA</w:t>
            </w:r>
          </w:p>
        </w:tc>
        <w:tc>
          <w:tcPr/>
          <w:p>
            <w:pPr>
              <w:pStyle w:val="Compact"/>
            </w:pPr>
            <w:r>
              <w:t xml:space="preserve">A</w:t>
            </w:r>
          </w:p>
        </w:tc>
        <w:tc>
          <w:tcPr/>
          <w:p>
            <w:pPr>
              <w:pStyle w:val="Compact"/>
            </w:pPr>
            <w:r>
              <w:t xml:space="preserve">700-A (0.70×0.10; 32.16)</w:t>
            </w:r>
          </w:p>
        </w:tc>
        <w:tc>
          <w:tcPr/>
          <w:p>
            <w:pPr>
              <w:pStyle w:val="Compact"/>
            </w:pPr>
            <w:r>
              <w:t xml:space="preserve">6</w:t>
            </w:r>
          </w:p>
        </w:tc>
        <w:tc>
          <w:tcPr/>
          <w:p>
            <w:pPr>
              <w:pStyle w:val="Compact"/>
            </w:pPr>
            <w:r>
              <w:t xml:space="preserve">16.9</w:t>
            </w:r>
          </w:p>
        </w:tc>
        <w:tc>
          <w:tcPr/>
          <w:p>
            <w:pPr>
              <w:pStyle w:val="Compact"/>
            </w:pPr>
            <w:r>
              <w:t xml:space="preserve">10,164.82</w:t>
            </w:r>
          </w:p>
        </w:tc>
        <w:tc>
          <w:tcPr/>
          <w:p>
            <w:pPr>
              <w:pStyle w:val="Compact"/>
            </w:pPr>
            <w:r>
              <w:t xml:space="preserve">0.01941</w:t>
            </w:r>
          </w:p>
        </w:tc>
      </w:tr>
      <w:tr>
        <w:tc>
          <w:tcPr/>
          <w:p>
            <w:pPr>
              <w:pStyle w:val="Compact"/>
            </w:pPr>
          </w:p>
        </w:tc>
        <w:tc>
          <w:tcPr/>
          <w:p>
            <w:pPr>
              <w:pStyle w:val="Compact"/>
            </w:pPr>
            <w:r>
              <w:t xml:space="preserve">B</w:t>
            </w:r>
          </w:p>
        </w:tc>
        <w:tc>
          <w:tcPr/>
          <w:p>
            <w:pPr>
              <w:pStyle w:val="Compact"/>
            </w:pPr>
            <w:r>
              <w:t xml:space="preserve">1000-A (1.00×0.13; 63.88)</w:t>
            </w:r>
          </w:p>
        </w:tc>
        <w:tc>
          <w:tcPr/>
          <w:p>
            <w:pPr>
              <w:pStyle w:val="Compact"/>
            </w:pPr>
            <w:r>
              <w:t xml:space="preserve">6</w:t>
            </w:r>
          </w:p>
        </w:tc>
        <w:tc>
          <w:tcPr/>
          <w:p>
            <w:pPr>
              <w:pStyle w:val="Compact"/>
            </w:pPr>
            <w:r>
              <w:t xml:space="preserve">16.1</w:t>
            </w:r>
          </w:p>
        </w:tc>
        <w:tc>
          <w:tcPr/>
          <w:p>
            <w:pPr>
              <w:pStyle w:val="Compact"/>
            </w:pPr>
            <w:r>
              <w:t xml:space="preserve">19,221.93</w:t>
            </w:r>
          </w:p>
        </w:tc>
        <w:tc>
          <w:tcPr/>
          <w:p>
            <w:pPr>
              <w:pStyle w:val="Compact"/>
            </w:pPr>
            <w:r>
              <w:t xml:space="preserve">0.006097</w:t>
            </w:r>
          </w:p>
        </w:tc>
      </w:tr>
      <w:tr>
        <w:tc>
          <w:tcPr/>
          <w:p>
            <w:pPr>
              <w:pStyle w:val="Compact"/>
            </w:pPr>
          </w:p>
        </w:tc>
        <w:tc>
          <w:tcPr/>
          <w:p>
            <w:pPr>
              <w:pStyle w:val="Compact"/>
            </w:pPr>
            <w:r>
              <w:t xml:space="preserve">C</w:t>
            </w:r>
          </w:p>
        </w:tc>
        <w:tc>
          <w:tcPr/>
          <w:p>
            <w:pPr>
              <w:pStyle w:val="Compact"/>
            </w:pPr>
            <w:r>
              <w:t xml:space="preserve">1200-AB (1.20×0.15; 132.05)</w:t>
            </w:r>
          </w:p>
        </w:tc>
        <w:tc>
          <w:tcPr/>
          <w:p>
            <w:pPr>
              <w:pStyle w:val="Compact"/>
            </w:pPr>
            <w:r>
              <w:t xml:space="preserve">6</w:t>
            </w:r>
          </w:p>
        </w:tc>
        <w:tc>
          <w:tcPr/>
          <w:p>
            <w:pPr>
              <w:pStyle w:val="Compact"/>
            </w:pPr>
            <w:r>
              <w:t xml:space="preserve">16.8</w:t>
            </w:r>
          </w:p>
        </w:tc>
        <w:tc>
          <w:tcPr/>
          <w:p>
            <w:pPr>
              <w:pStyle w:val="Compact"/>
            </w:pPr>
            <w:r>
              <w:t xml:space="preserve">41,491.17</w:t>
            </w:r>
          </w:p>
        </w:tc>
        <w:tc>
          <w:tcPr/>
          <w:p>
            <w:pPr>
              <w:pStyle w:val="Compact"/>
            </w:pPr>
            <w:r>
              <w:t xml:space="preserve">0.003496</w:t>
            </w:r>
          </w:p>
        </w:tc>
      </w:tr>
      <w:tr>
        <w:tc>
          <w:tcPr/>
          <w:p>
            <w:pPr>
              <w:pStyle w:val="Compact"/>
            </w:pPr>
            <w:r>
              <w:t xml:space="preserve">E-MOSFOA</w:t>
            </w:r>
          </w:p>
        </w:tc>
        <w:tc>
          <w:tcPr/>
          <w:p>
            <w:pPr>
              <w:pStyle w:val="Compact"/>
            </w:pPr>
            <w:r>
              <w:t xml:space="preserve">I</w:t>
            </w:r>
          </w:p>
        </w:tc>
        <w:tc>
          <w:tcPr/>
          <w:p>
            <w:pPr>
              <w:pStyle w:val="Compact"/>
            </w:pPr>
            <w:r>
              <w:t xml:space="preserve">700-A (0.70×0.10; 32.16)</w:t>
            </w:r>
          </w:p>
        </w:tc>
        <w:tc>
          <w:tcPr/>
          <w:p>
            <w:pPr>
              <w:pStyle w:val="Compact"/>
            </w:pPr>
            <w:r>
              <w:t xml:space="preserve">6</w:t>
            </w:r>
          </w:p>
        </w:tc>
        <w:tc>
          <w:tcPr/>
          <w:p>
            <w:pPr>
              <w:pStyle w:val="Compact"/>
            </w:pPr>
            <w:r>
              <w:t xml:space="preserve">16.9</w:t>
            </w:r>
          </w:p>
        </w:tc>
        <w:tc>
          <w:tcPr/>
          <w:p>
            <w:pPr>
              <w:pStyle w:val="Compact"/>
            </w:pPr>
            <w:r>
              <w:t xml:space="preserve">10,164.82</w:t>
            </w:r>
          </w:p>
        </w:tc>
        <w:tc>
          <w:tcPr/>
          <w:p>
            <w:pPr>
              <w:pStyle w:val="Compact"/>
            </w:pPr>
            <w:r>
              <w:t xml:space="preserve">0.01941</w:t>
            </w:r>
          </w:p>
        </w:tc>
      </w:tr>
      <w:tr>
        <w:tc>
          <w:tcPr/>
          <w:p>
            <w:pPr>
              <w:pStyle w:val="Compact"/>
            </w:pPr>
          </w:p>
        </w:tc>
        <w:tc>
          <w:tcPr/>
          <w:p>
            <w:pPr>
              <w:pStyle w:val="Compact"/>
            </w:pPr>
            <w:r>
              <w:t xml:space="preserve">II</w:t>
            </w:r>
          </w:p>
        </w:tc>
        <w:tc>
          <w:tcPr/>
          <w:p>
            <w:pPr>
              <w:pStyle w:val="Compact"/>
            </w:pPr>
            <w:r>
              <w:t xml:space="preserve">1000-A (1.00×0.13; 63.88)</w:t>
            </w:r>
          </w:p>
        </w:tc>
        <w:tc>
          <w:tcPr/>
          <w:p>
            <w:pPr>
              <w:pStyle w:val="Compact"/>
            </w:pPr>
            <w:r>
              <w:t xml:space="preserve">6</w:t>
            </w:r>
          </w:p>
        </w:tc>
        <w:tc>
          <w:tcPr/>
          <w:p>
            <w:pPr>
              <w:pStyle w:val="Compact"/>
            </w:pPr>
            <w:r>
              <w:t xml:space="preserve">16.1</w:t>
            </w:r>
          </w:p>
        </w:tc>
        <w:tc>
          <w:tcPr/>
          <w:p>
            <w:pPr>
              <w:pStyle w:val="Compact"/>
            </w:pPr>
            <w:r>
              <w:t xml:space="preserve">19,221.93</w:t>
            </w:r>
          </w:p>
        </w:tc>
        <w:tc>
          <w:tcPr/>
          <w:p>
            <w:pPr>
              <w:pStyle w:val="Compact"/>
            </w:pPr>
            <w:r>
              <w:t xml:space="preserve">0.006097</w:t>
            </w:r>
          </w:p>
        </w:tc>
      </w:tr>
      <w:tr>
        <w:tc>
          <w:tcPr/>
          <w:p>
            <w:pPr>
              <w:pStyle w:val="Compact"/>
            </w:pPr>
          </w:p>
        </w:tc>
        <w:tc>
          <w:tcPr/>
          <w:p>
            <w:pPr>
              <w:pStyle w:val="Compact"/>
            </w:pPr>
            <w:r>
              <w:t xml:space="preserve">III</w:t>
            </w:r>
          </w:p>
        </w:tc>
        <w:tc>
          <w:tcPr/>
          <w:p>
            <w:pPr>
              <w:pStyle w:val="Compact"/>
            </w:pPr>
            <w:r>
              <w:t xml:space="preserve">1200-C (1.20×0.15; 190.72)</w:t>
            </w:r>
          </w:p>
        </w:tc>
        <w:tc>
          <w:tcPr/>
          <w:p>
            <w:pPr>
              <w:pStyle w:val="Compact"/>
            </w:pPr>
            <w:r>
              <w:t xml:space="preserve">6</w:t>
            </w:r>
          </w:p>
        </w:tc>
        <w:tc>
          <w:tcPr/>
          <w:p>
            <w:pPr>
              <w:pStyle w:val="Compact"/>
            </w:pPr>
            <w:r>
              <w:t xml:space="preserve">16.8</w:t>
            </w:r>
          </w:p>
        </w:tc>
        <w:tc>
          <w:tcPr/>
          <w:p>
            <w:pPr>
              <w:pStyle w:val="Compact"/>
            </w:pPr>
            <w:r>
              <w:t xml:space="preserve">59,924.15</w:t>
            </w:r>
          </w:p>
        </w:tc>
        <w:tc>
          <w:tcPr/>
          <w:p>
            <w:pPr>
              <w:pStyle w:val="Compact"/>
            </w:pPr>
            <w:r>
              <w:t xml:space="preserve">0.003496</w:t>
            </w:r>
          </w:p>
        </w:tc>
      </w:tr>
      <w:tr>
        <w:tc>
          <w:tcPr/>
          <w:p>
            <w:pPr>
              <w:pStyle w:val="Compact"/>
            </w:pPr>
            <w:r>
              <w:t xml:space="preserve">Thiết kế hiện tại</w:t>
            </w:r>
          </w:p>
        </w:tc>
        <w:tc>
          <w:tcPr/>
          <w:p>
            <w:pPr>
              <w:pStyle w:val="Compact"/>
            </w:pPr>
            <w:r>
              <w:t xml:space="preserve">-</w:t>
            </w:r>
          </w:p>
        </w:tc>
        <w:tc>
          <w:tcPr/>
          <w:p>
            <w:pPr>
              <w:pStyle w:val="Compact"/>
            </w:pPr>
            <w:r>
              <w:t xml:space="preserve">600-C (0.60×0.10; 39)</w:t>
            </w:r>
          </w:p>
        </w:tc>
        <w:tc>
          <w:tcPr/>
          <w:p>
            <w:pPr>
              <w:pStyle w:val="Compact"/>
            </w:pPr>
            <w:r>
              <w:t xml:space="preserve">6</w:t>
            </w:r>
          </w:p>
        </w:tc>
        <w:tc>
          <w:tcPr/>
          <w:p>
            <w:pPr>
              <w:pStyle w:val="Compact"/>
            </w:pPr>
            <w:r>
              <w:t xml:space="preserve">39.0</w:t>
            </w:r>
          </w:p>
        </w:tc>
        <w:tc>
          <w:tcPr/>
          <w:p>
            <w:pPr>
              <w:pStyle w:val="Compact"/>
            </w:pPr>
            <w:r>
              <w:t xml:space="preserve">31,640.22</w:t>
            </w:r>
          </w:p>
        </w:tc>
        <w:tc>
          <w:tcPr/>
          <w:p>
            <w:pPr>
              <w:pStyle w:val="Compact"/>
            </w:pPr>
            <w:r>
              <w:t xml:space="preserve">0.03329</w:t>
            </w:r>
          </w:p>
        </w:tc>
      </w:tr>
    </w:tbl>
    <w:p>
      <w:pPr>
        <w:pStyle w:val="BodyText"/>
      </w:pPr>
      <w:hyperlink w:anchor="X6f2dfea450b0e6b0a1d1af9330b66d1b5e76735">
        <w:r>
          <w:rPr>
            <w:rStyle w:val="Hyperlink"/>
          </w:rPr>
          <w:t xml:space="preserve">Hình 9</w:t>
        </w:r>
      </w:hyperlink>
      <w:r>
        <w:t xml:space="preserve"> </w:t>
      </w:r>
      <w:r>
        <w:t xml:space="preserve">và</w:t>
      </w:r>
      <w:r>
        <w:t xml:space="preserve"> </w:t>
      </w:r>
      <w:hyperlink w:anchor="X8955cf47970dac665bb6bcacf3f8137851d80d7">
        <w:r>
          <w:rPr>
            <w:rStyle w:val="Hyperlink"/>
          </w:rPr>
          <w:t xml:space="preserve">Bảng 10</w:t>
        </w:r>
      </w:hyperlink>
      <w:r>
        <w:t xml:space="preserve"> </w:t>
      </w:r>
      <w:r>
        <w:t xml:space="preserve">tóm tắt lịch sử</w:t>
      </w:r>
      <w:r>
        <w:t xml:space="preserve"> </w:t>
      </w:r>
      <m:oMath>
        <m:r>
          <m:t>H</m:t>
        </m:r>
        <m:r>
          <m:t>V</m:t>
        </m:r>
      </m:oMath>
      <w:r>
        <w:t xml:space="preserve"> </w:t>
      </w:r>
      <w:r>
        <w:t xml:space="preserve">BD được ghi nhận và kho lưu trữ chi phí-chuyển vị cuối cùng. Cả hai thuật toán xác định cùng thiết kế chi phí nhỏ nhất A/I và thiết kế thỏa hiệp B/II. So với thiết kế hiện tại, A/I giảm chi phí 67.9% và chuyển vị 41.7%; B/II giảm chúng lần lượt 39.2% và 81.7%. Các thiết kế chuyển vị nhỏ nhất C và III đều giảm chuyển vị 89.5%, nhưng C có chi phí thấp hơn III 30.8%. Vì A/I cải thiện đồng thời cả hai mục tiêu, thiết kế hiện tại bị trội trong không gian thiết kế được khảo sát.</w:t>
      </w:r>
    </w:p>
    <w:p>
      <w:pPr>
        <w:pStyle w:val="BodyText"/>
      </w:pPr>
      <w:r>
        <w:rPr>
          <w:b/>
          <w:bCs/>
        </w:rPr>
        <w:t xml:space="preserve">Hình 10.</w:t>
      </w:r>
      <w:r>
        <w:t xml:space="preserve"> </w:t>
      </w:r>
      <w:r>
        <w:t xml:space="preserve">Các</w:t>
      </w:r>
      <w:r>
        <w:t xml:space="preserve"> </w:t>
      </w:r>
      <m:oMath>
        <m:r>
          <m:t>P</m:t>
        </m:r>
        <m:r>
          <m:t>F</m:t>
        </m:r>
      </m:oMath>
      <w:r>
        <w:t xml:space="preserve"> </w:t>
      </w:r>
      <w:r>
        <w:t xml:space="preserve">cho (a) kết cấu MD và (b) kết cấu MJP thu được bởi B-MOSFOA và E-MOSFOA, so với các thiết kế hiện tại.</w:t>
      </w:r>
    </w:p>
    <w:p>
      <w:pPr>
        <w:pStyle w:val="BodyText"/>
      </w:pPr>
      <w:r>
        <w:t xml:space="preserve">Ngoài ra, hai thuật toán đề xuất trả về cùng biến thiết kế và giá trị mục tiêu tại A/I và B/II. Do đó, trong các lần chạy này, cả hai phương pháp đều dẫn đến cùng phương án BD chi phí nhỏ nhất và thỏa hiệp. Tại điểm cuối chuyển vị nhỏ nhất, C và III đều đạt 0.003496 m; tuy nhiên, C có chi phí 41,491.17 USD so với 59,924.15 USD cho III. Do đó, B-MOSFOA cung cấp nghiệm ít tốn kém hơn ở cùng chuyển vị được báo cáo.</w:t>
      </w:r>
    </w:p>
    <w:p>
      <w:pPr>
        <w:pStyle w:val="BodyText"/>
      </w:pPr>
      <w:r>
        <w:rPr>
          <w:b/>
          <w:bCs/>
        </w:rPr>
        <w:t xml:space="preserve">Bảng 11. Các thiết kế MD tối ưu đại diện và thiết kế hiện tại.</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Thuật toán</w:t>
            </w:r>
          </w:p>
        </w:tc>
        <w:tc>
          <w:tcPr/>
          <w:p>
            <w:pPr>
              <w:pStyle w:val="Compact"/>
            </w:pPr>
            <w:r>
              <w:t xml:space="preserve">Thiết kế</w:t>
            </w:r>
          </w:p>
        </w:tc>
        <w:tc>
          <w:tcPr/>
          <w:p>
            <w:pPr>
              <w:pStyle w:val="Compact"/>
            </w:pPr>
            <w:r>
              <w:t xml:space="preserve">Loại cọc (</w:t>
            </w:r>
            <m:oMath>
              <m:sSub>
                <m:e>
                  <m:r>
                    <m:t>D</m:t>
                  </m:r>
                </m:e>
                <m:sub>
                  <m:r>
                    <m:t>p</m:t>
                  </m:r>
                </m:sub>
              </m:sSub>
              <m:r>
                <m:rPr>
                  <m:sty m:val="p"/>
                </m:rPr>
                <m:t>×</m:t>
              </m:r>
              <m:sSub>
                <m:e>
                  <m:r>
                    <m:t>t</m:t>
                  </m:r>
                </m:e>
                <m:sub>
                  <m:r>
                    <m:t>p</m:t>
                  </m:r>
                </m:sub>
              </m:sSub>
            </m:oMath>
            <w:r>
              <w:t xml:space="preserve">;</w:t>
            </w:r>
            <w:r>
              <w:t xml:space="preserve"> </w:t>
            </w:r>
            <m:oMath>
              <m:sSub>
                <m:e>
                  <m:r>
                    <m:t>P</m:t>
                  </m:r>
                </m:e>
                <m:sub>
                  <m:r>
                    <m:t>p</m:t>
                  </m:r>
                </m:sub>
              </m:sSub>
            </m:oMath>
            <w:r>
              <w:t xml:space="preserve"> </w:t>
            </w:r>
            <w:r>
              <w:t xml:space="preserve">USD/m)</w:t>
            </w:r>
          </w:p>
        </w:tc>
        <w:tc>
          <w:tcPr/>
          <w:p>
            <w:pPr>
              <w:pStyle w:val="Compact"/>
            </w:pPr>
            <m:oMath>
              <m:sSub>
                <m:e>
                  <m:r>
                    <m:t>n</m:t>
                  </m:r>
                </m:e>
                <m:sub>
                  <m:r>
                    <m:t>θ</m:t>
                  </m:r>
                </m:sub>
              </m:sSub>
            </m:oMath>
            <w:r>
              <w:t xml:space="preserve">​</w:t>
            </w:r>
          </w:p>
        </w:tc>
        <w:tc>
          <w:tcPr/>
          <w:p>
            <w:pPr>
              <w:pStyle w:val="Compact"/>
            </w:pPr>
            <m:oMath>
              <m:r>
                <m:t>L</m:t>
              </m:r>
            </m:oMath>
            <w:r>
              <w:t xml:space="preserve"> </w:t>
            </w:r>
            <w:r>
              <w:t xml:space="preserve">(m)</w:t>
            </w:r>
          </w:p>
        </w:tc>
        <w:tc>
          <w:tcPr/>
          <w:p>
            <w:pPr>
              <w:pStyle w:val="Compact"/>
            </w:pPr>
            <m:oMath>
              <m:sSub>
                <m:e>
                  <m:r>
                    <m:t>f</m:t>
                  </m:r>
                </m:e>
                <m:sub>
                  <m:r>
                    <m:t>1</m:t>
                  </m:r>
                </m:sub>
              </m:sSub>
            </m:oMath>
            <w:r>
              <w:t xml:space="preserve"> </w:t>
            </w:r>
            <w:r>
              <w:t xml:space="preserve">(USD)</w:t>
            </w:r>
          </w:p>
        </w:tc>
        <w:tc>
          <w:tcPr/>
          <w:p>
            <w:pPr>
              <w:pStyle w:val="Compact"/>
            </w:pPr>
            <m:oMath>
              <m:sSub>
                <m:e>
                  <m:r>
                    <m:t>f</m:t>
                  </m:r>
                </m:e>
                <m:sub>
                  <m:r>
                    <m:t>2</m:t>
                  </m:r>
                </m:sub>
              </m:sSub>
            </m:oMath>
            <w:r>
              <w:t xml:space="preserve"> </w:t>
            </w:r>
            <w:r>
              <w:t xml:space="preserve">(m)</w:t>
            </w:r>
          </w:p>
        </w:tc>
      </w:tr>
      <w:tr>
        <w:tc>
          <w:tcPr/>
          <w:p>
            <w:pPr>
              <w:pStyle w:val="Compact"/>
            </w:pPr>
            <w:r>
              <w:t xml:space="preserve">B-MOSFOA</w:t>
            </w:r>
          </w:p>
        </w:tc>
        <w:tc>
          <w:tcPr/>
          <w:p>
            <w:pPr>
              <w:pStyle w:val="Compact"/>
            </w:pPr>
            <w:r>
              <w:t xml:space="preserve">A</w:t>
            </w:r>
          </w:p>
        </w:tc>
        <w:tc>
          <w:tcPr/>
          <w:p>
            <w:pPr>
              <w:pStyle w:val="Compact"/>
            </w:pPr>
            <w:r>
              <w:t xml:space="preserve">450-A (0.45×0.07; 16.82)</w:t>
            </w:r>
          </w:p>
        </w:tc>
        <w:tc>
          <w:tcPr/>
          <w:p>
            <w:pPr>
              <w:pStyle w:val="Compact"/>
            </w:pPr>
            <w:r>
              <w:t xml:space="preserve">7</w:t>
            </w:r>
          </w:p>
        </w:tc>
        <w:tc>
          <w:tcPr/>
          <w:p>
            <w:pPr>
              <w:pStyle w:val="Compact"/>
            </w:pPr>
            <w:r>
              <w:t xml:space="preserve">16.0</w:t>
            </w:r>
          </w:p>
        </w:tc>
        <w:tc>
          <w:tcPr/>
          <w:p>
            <w:pPr>
              <w:pStyle w:val="Compact"/>
            </w:pPr>
            <w:r>
              <w:t xml:space="preserve">2,422.23</w:t>
            </w:r>
          </w:p>
        </w:tc>
        <w:tc>
          <w:tcPr/>
          <w:p>
            <w:pPr>
              <w:pStyle w:val="Compact"/>
            </w:pPr>
            <w:r>
              <w:t xml:space="preserve">0.02459</w:t>
            </w:r>
          </w:p>
        </w:tc>
      </w:tr>
      <w:tr>
        <w:tc>
          <w:tcPr/>
          <w:p>
            <w:pPr>
              <w:pStyle w:val="Compact"/>
            </w:pPr>
          </w:p>
        </w:tc>
        <w:tc>
          <w:tcPr/>
          <w:p>
            <w:pPr>
              <w:pStyle w:val="Compact"/>
            </w:pPr>
            <w:r>
              <w:t xml:space="preserve">B</w:t>
            </w:r>
          </w:p>
        </w:tc>
        <w:tc>
          <w:tcPr/>
          <w:p>
            <w:pPr>
              <w:pStyle w:val="Compact"/>
            </w:pPr>
            <w:r>
              <w:t xml:space="preserve">700-A (0.70×0.10; 32.16)</w:t>
            </w:r>
          </w:p>
        </w:tc>
        <w:tc>
          <w:tcPr/>
          <w:p>
            <w:pPr>
              <w:pStyle w:val="Compact"/>
            </w:pPr>
            <w:r>
              <w:t xml:space="preserve">6</w:t>
            </w:r>
          </w:p>
        </w:tc>
        <w:tc>
          <w:tcPr/>
          <w:p>
            <w:pPr>
              <w:pStyle w:val="Compact"/>
            </w:pPr>
            <w:r>
              <w:t xml:space="preserve">16.0</w:t>
            </w:r>
          </w:p>
        </w:tc>
        <w:tc>
          <w:tcPr/>
          <w:p>
            <w:pPr>
              <w:pStyle w:val="Compact"/>
            </w:pPr>
            <w:r>
              <w:t xml:space="preserve">4,630.61</w:t>
            </w:r>
          </w:p>
        </w:tc>
        <w:tc>
          <w:tcPr/>
          <w:p>
            <w:pPr>
              <w:pStyle w:val="Compact"/>
            </w:pPr>
            <w:r>
              <w:t xml:space="preserve">0.004941</w:t>
            </w:r>
          </w:p>
        </w:tc>
      </w:tr>
      <w:tr>
        <w:tc>
          <w:tcPr/>
          <w:p>
            <w:pPr>
              <w:pStyle w:val="Compact"/>
            </w:pPr>
          </w:p>
        </w:tc>
        <w:tc>
          <w:tcPr/>
          <w:p>
            <w:pPr>
              <w:pStyle w:val="Compact"/>
            </w:pPr>
            <w:r>
              <w:t xml:space="preserve">C</w:t>
            </w:r>
          </w:p>
        </w:tc>
        <w:tc>
          <w:tcPr/>
          <w:p>
            <w:pPr>
              <w:pStyle w:val="Compact"/>
            </w:pPr>
            <w:r>
              <w:t xml:space="preserve">1200-A (1.20×0.15; 100.95)</w:t>
            </w:r>
          </w:p>
        </w:tc>
        <w:tc>
          <w:tcPr/>
          <w:p>
            <w:pPr>
              <w:pStyle w:val="Compact"/>
            </w:pPr>
            <w:r>
              <w:t xml:space="preserve">6</w:t>
            </w:r>
          </w:p>
        </w:tc>
        <w:tc>
          <w:tcPr/>
          <w:p>
            <w:pPr>
              <w:pStyle w:val="Compact"/>
            </w:pPr>
            <w:r>
              <w:t xml:space="preserve">16.8</w:t>
            </w:r>
          </w:p>
        </w:tc>
        <w:tc>
          <w:tcPr/>
          <w:p>
            <w:pPr>
              <w:pStyle w:val="Compact"/>
            </w:pPr>
            <w:r>
              <w:t xml:space="preserve">15,263.70</w:t>
            </w:r>
          </w:p>
        </w:tc>
        <w:tc>
          <w:tcPr/>
          <w:p>
            <w:pPr>
              <w:pStyle w:val="Compact"/>
            </w:pPr>
            <w:r>
              <w:t xml:space="preserve">0.001003</w:t>
            </w:r>
          </w:p>
        </w:tc>
      </w:tr>
      <w:tr>
        <w:tc>
          <w:tcPr/>
          <w:p>
            <w:pPr>
              <w:pStyle w:val="Compact"/>
            </w:pPr>
            <w:r>
              <w:t xml:space="preserve">E-MOSFOA</w:t>
            </w:r>
          </w:p>
        </w:tc>
        <w:tc>
          <w:tcPr/>
          <w:p>
            <w:pPr>
              <w:pStyle w:val="Compact"/>
            </w:pPr>
            <w:r>
              <w:t xml:space="preserve">I</w:t>
            </w:r>
          </w:p>
        </w:tc>
        <w:tc>
          <w:tcPr/>
          <w:p>
            <w:pPr>
              <w:pStyle w:val="Compact"/>
            </w:pPr>
            <w:r>
              <w:t xml:space="preserve">450-A (0.45×0.07; 16.82)</w:t>
            </w:r>
          </w:p>
        </w:tc>
        <w:tc>
          <w:tcPr/>
          <w:p>
            <w:pPr>
              <w:pStyle w:val="Compact"/>
            </w:pPr>
            <w:r>
              <w:t xml:space="preserve">7</w:t>
            </w:r>
          </w:p>
        </w:tc>
        <w:tc>
          <w:tcPr/>
          <w:p>
            <w:pPr>
              <w:pStyle w:val="Compact"/>
            </w:pPr>
            <w:r>
              <w:t xml:space="preserve">16.0</w:t>
            </w:r>
          </w:p>
        </w:tc>
        <w:tc>
          <w:tcPr/>
          <w:p>
            <w:pPr>
              <w:pStyle w:val="Compact"/>
            </w:pPr>
            <w:r>
              <w:t xml:space="preserve">2,422.23</w:t>
            </w:r>
          </w:p>
        </w:tc>
        <w:tc>
          <w:tcPr/>
          <w:p>
            <w:pPr>
              <w:pStyle w:val="Compact"/>
            </w:pPr>
            <w:r>
              <w:t xml:space="preserve">0.02459</w:t>
            </w:r>
          </w:p>
        </w:tc>
      </w:tr>
      <w:tr>
        <w:tc>
          <w:tcPr/>
          <w:p>
            <w:pPr>
              <w:pStyle w:val="Compact"/>
            </w:pPr>
          </w:p>
        </w:tc>
        <w:tc>
          <w:tcPr/>
          <w:p>
            <w:pPr>
              <w:pStyle w:val="Compact"/>
            </w:pPr>
            <w:r>
              <w:t xml:space="preserve">II</w:t>
            </w:r>
          </w:p>
        </w:tc>
        <w:tc>
          <w:tcPr/>
          <w:p>
            <w:pPr>
              <w:pStyle w:val="Compact"/>
            </w:pPr>
            <w:r>
              <w:t xml:space="preserve">800-A (0.80×0.11; 40.42)</w:t>
            </w:r>
          </w:p>
        </w:tc>
        <w:tc>
          <w:tcPr/>
          <w:p>
            <w:pPr>
              <w:pStyle w:val="Compact"/>
            </w:pPr>
            <w:r>
              <w:t xml:space="preserve">6</w:t>
            </w:r>
          </w:p>
        </w:tc>
        <w:tc>
          <w:tcPr/>
          <w:p>
            <w:pPr>
              <w:pStyle w:val="Compact"/>
            </w:pPr>
            <w:r>
              <w:t xml:space="preserve">16.0</w:t>
            </w:r>
          </w:p>
        </w:tc>
        <w:tc>
          <w:tcPr/>
          <w:p>
            <w:pPr>
              <w:pStyle w:val="Compact"/>
            </w:pPr>
            <w:r>
              <w:t xml:space="preserve">5,821.09</w:t>
            </w:r>
          </w:p>
        </w:tc>
        <w:tc>
          <w:tcPr/>
          <w:p>
            <w:pPr>
              <w:pStyle w:val="Compact"/>
            </w:pPr>
            <w:r>
              <w:t xml:space="preserve">0.003261</w:t>
            </w:r>
          </w:p>
        </w:tc>
      </w:tr>
      <w:tr>
        <w:tc>
          <w:tcPr/>
          <w:p>
            <w:pPr>
              <w:pStyle w:val="Compact"/>
            </w:pPr>
          </w:p>
        </w:tc>
        <w:tc>
          <w:tcPr/>
          <w:p>
            <w:pPr>
              <w:pStyle w:val="Compact"/>
            </w:pPr>
            <w:r>
              <w:t xml:space="preserve">III</w:t>
            </w:r>
          </w:p>
        </w:tc>
        <w:tc>
          <w:tcPr/>
          <w:p>
            <w:pPr>
              <w:pStyle w:val="Compact"/>
            </w:pPr>
            <w:r>
              <w:t xml:space="preserve">1200-C (1.20×0.15; 190.72)</w:t>
            </w:r>
          </w:p>
        </w:tc>
        <w:tc>
          <w:tcPr/>
          <w:p>
            <w:pPr>
              <w:pStyle w:val="Compact"/>
            </w:pPr>
            <w:r>
              <w:t xml:space="preserve">6</w:t>
            </w:r>
          </w:p>
        </w:tc>
        <w:tc>
          <w:tcPr/>
          <w:p>
            <w:pPr>
              <w:pStyle w:val="Compact"/>
            </w:pPr>
            <w:r>
              <w:t xml:space="preserve">16.8</w:t>
            </w:r>
          </w:p>
        </w:tc>
        <w:tc>
          <w:tcPr/>
          <w:p>
            <w:pPr>
              <w:pStyle w:val="Compact"/>
            </w:pPr>
            <w:r>
              <w:t xml:space="preserve">28,836.83</w:t>
            </w:r>
          </w:p>
        </w:tc>
        <w:tc>
          <w:tcPr/>
          <w:p>
            <w:pPr>
              <w:pStyle w:val="Compact"/>
            </w:pPr>
            <w:r>
              <w:t xml:space="preserve">0.001003</w:t>
            </w:r>
          </w:p>
        </w:tc>
      </w:tr>
      <w:tr>
        <w:tc>
          <w:tcPr/>
          <w:p>
            <w:pPr>
              <w:pStyle w:val="Compact"/>
            </w:pPr>
            <w:r>
              <w:t xml:space="preserve">Thiết kế hiện tại</w:t>
            </w:r>
          </w:p>
        </w:tc>
        <w:tc>
          <w:tcPr/>
          <w:p>
            <w:pPr>
              <w:pStyle w:val="Compact"/>
            </w:pPr>
            <w:r>
              <w:t xml:space="preserve">-</w:t>
            </w:r>
          </w:p>
        </w:tc>
        <w:tc>
          <w:tcPr/>
          <w:p>
            <w:pPr>
              <w:pStyle w:val="Compact"/>
            </w:pPr>
            <w:r>
              <w:t xml:space="preserve">600-B (0.60×0.09; 38)</w:t>
            </w:r>
          </w:p>
        </w:tc>
        <w:tc>
          <w:tcPr/>
          <w:p>
            <w:pPr>
              <w:pStyle w:val="Compact"/>
            </w:pPr>
            <w:r>
              <w:t xml:space="preserve">6</w:t>
            </w:r>
          </w:p>
        </w:tc>
        <w:tc>
          <w:tcPr/>
          <w:p>
            <w:pPr>
              <w:pStyle w:val="Compact"/>
            </w:pPr>
            <w:r>
              <w:t xml:space="preserve">39.0</w:t>
            </w:r>
          </w:p>
        </w:tc>
        <w:tc>
          <w:tcPr/>
          <w:p>
            <w:pPr>
              <w:pStyle w:val="Compact"/>
            </w:pPr>
            <w:r>
              <w:t xml:space="preserve">13,121.12</w:t>
            </w:r>
          </w:p>
        </w:tc>
        <w:tc>
          <w:tcPr/>
          <w:p>
            <w:pPr>
              <w:pStyle w:val="Compact"/>
            </w:pPr>
            <w:r>
              <w:t xml:space="preserve">0.04268</w:t>
            </w:r>
          </w:p>
        </w:tc>
      </w:tr>
    </w:tbl>
    <w:p>
      <w:pPr>
        <w:pStyle w:val="BodyText"/>
      </w:pPr>
      <w:r>
        <w:t xml:space="preserve">Quy tắc lựa chọn tương tự sau đó được áp dụng cho MD và MJP.</w:t>
      </w:r>
      <w:r>
        <w:t xml:space="preserve"> </w:t>
      </w:r>
      <w:hyperlink w:anchor="Xe4841ede278f8cff2bedeb9659dfb1ee57c7dcb">
        <w:r>
          <w:rPr>
            <w:rStyle w:val="Hyperlink"/>
          </w:rPr>
          <w:t xml:space="preserve">Hình 10</w:t>
        </w:r>
      </w:hyperlink>
      <w:r>
        <w:t xml:space="preserve"> </w:t>
      </w:r>
      <w:r>
        <w:t xml:space="preserve">so sánh kho lưu trữ cuối cùng của chúng, và các Bảng 11 và 12 báo cáo các thiết kế đại diện tương ứng. Đối với MD, cả hai thuật toán trả về cùng thiết kế chi phí nhỏ nhất A/I. A/I giảm chi phí 81.5% và chuyển vị 42.4%. Các thiết kế thỏa hiệp khác nhau: B giảm chi phí và chuyển vị lần lượt 64.7% và 88.4%, trong khi II giảm chúng lần lượt 55.6% và 92.4%. Tại điểm cuối chuyển vị nhỏ nhất, C và III đều giảm chuyển vị 97.6%; C có chi phí thấp hơn III 47.1%. Do đó, II ưu tiên độ cứng hơn chi phí tại vùng thỏa hiệp, trong khi C cung cấp điểm cuối độ cứng kinh tế hơn.</w:t>
      </w:r>
    </w:p>
    <w:p>
      <w:pPr>
        <w:pStyle w:val="BodyText"/>
      </w:pPr>
      <w:r>
        <w:rPr>
          <w:b/>
          <w:bCs/>
        </w:rPr>
        <w:t xml:space="preserve">Bảng 12. Các thiết kế MJP tối ưu đại diện và thiết kế hiện tại.</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Thuật toán</w:t>
            </w:r>
          </w:p>
        </w:tc>
        <w:tc>
          <w:tcPr/>
          <w:p>
            <w:pPr>
              <w:pStyle w:val="Compact"/>
            </w:pPr>
            <w:r>
              <w:t xml:space="preserve">Thiết kế</w:t>
            </w:r>
          </w:p>
        </w:tc>
        <w:tc>
          <w:tcPr/>
          <w:p>
            <w:pPr>
              <w:pStyle w:val="Compact"/>
            </w:pPr>
            <w:r>
              <w:t xml:space="preserve">Loại cọc (</w:t>
            </w:r>
            <m:oMath>
              <m:sSub>
                <m:e>
                  <m:r>
                    <m:t>D</m:t>
                  </m:r>
                </m:e>
                <m:sub>
                  <m:r>
                    <m:t>p</m:t>
                  </m:r>
                </m:sub>
              </m:sSub>
              <m:r>
                <m:rPr>
                  <m:sty m:val="p"/>
                </m:rPr>
                <m:t>×</m:t>
              </m:r>
              <m:sSub>
                <m:e>
                  <m:r>
                    <m:t>t</m:t>
                  </m:r>
                </m:e>
                <m:sub>
                  <m:r>
                    <m:t>p</m:t>
                  </m:r>
                </m:sub>
              </m:sSub>
            </m:oMath>
            <w:r>
              <w:t xml:space="preserve">;</w:t>
            </w:r>
            <w:r>
              <w:t xml:space="preserve"> </w:t>
            </w:r>
            <m:oMath>
              <m:sSub>
                <m:e>
                  <m:r>
                    <m:t>P</m:t>
                  </m:r>
                </m:e>
                <m:sub>
                  <m:r>
                    <m:t>p</m:t>
                  </m:r>
                </m:sub>
              </m:sSub>
            </m:oMath>
            <w:r>
              <w:t xml:space="preserve"> </w:t>
            </w:r>
            <w:r>
              <w:t xml:space="preserve">USD/m)</w:t>
            </w:r>
          </w:p>
        </w:tc>
        <w:tc>
          <w:tcPr/>
          <w:p>
            <w:pPr>
              <w:pStyle w:val="Compact"/>
            </w:pPr>
            <m:oMath>
              <m:sSub>
                <m:e>
                  <m:r>
                    <m:t>L</m:t>
                  </m:r>
                </m:e>
                <m:sub>
                  <m:r>
                    <m:t>p</m:t>
                  </m:r>
                </m:sub>
              </m:sSub>
            </m:oMath>
            <w:r>
              <w:t xml:space="preserve"> </w:t>
            </w:r>
            <w:r>
              <w:t xml:space="preserve">(m)</w:t>
            </w:r>
          </w:p>
        </w:tc>
        <w:tc>
          <w:tcPr/>
          <w:p>
            <w:pPr>
              <w:pStyle w:val="Compact"/>
            </w:pPr>
            <m:oMath>
              <m:sSub>
                <m:e>
                  <m:r>
                    <m:t>l</m:t>
                  </m:r>
                </m:e>
                <m:sub>
                  <m:r>
                    <m:t>1</m:t>
                  </m:r>
                </m:sub>
              </m:sSub>
            </m:oMath>
            <w:r>
              <w:t xml:space="preserve"> </w:t>
            </w:r>
            <w:r>
              <w:t xml:space="preserve">(m)</w:t>
            </w:r>
          </w:p>
        </w:tc>
        <w:tc>
          <w:tcPr/>
          <w:p>
            <w:pPr>
              <w:pStyle w:val="Compact"/>
            </w:pPr>
            <m:oMath>
              <m:sSub>
                <m:e>
                  <m:r>
                    <m:t>l</m:t>
                  </m:r>
                </m:e>
                <m:sub>
                  <m:r>
                    <m:t>2</m:t>
                  </m:r>
                </m:sub>
              </m:sSub>
            </m:oMath>
            <w:r>
              <w:t xml:space="preserve"> </w:t>
            </w:r>
            <w:r>
              <w:t xml:space="preserve">(m)</w:t>
            </w:r>
          </w:p>
        </w:tc>
        <w:tc>
          <w:tcPr/>
          <w:p>
            <w:pPr>
              <w:pStyle w:val="Compact"/>
            </w:pPr>
            <m:oMath>
              <m:r>
                <m:t>b</m:t>
              </m:r>
              <m:r>
                <m:rPr>
                  <m:sty m:val="p"/>
                </m:rPr>
                <m:t>×</m:t>
              </m:r>
              <m:r>
                <m:t>h</m:t>
              </m:r>
            </m:oMath>
            <w:r>
              <w:t xml:space="preserve"> </w:t>
            </w:r>
            <w:r>
              <w:t xml:space="preserve">(m)</w:t>
            </w:r>
          </w:p>
        </w:tc>
        <w:tc>
          <w:tcPr/>
          <w:p>
            <w:pPr>
              <w:pStyle w:val="Compact"/>
            </w:pPr>
            <m:oMath>
              <m:sSub>
                <m:e>
                  <m:r>
                    <m:t>f</m:t>
                  </m:r>
                </m:e>
                <m:sub>
                  <m:r>
                    <m:t>1</m:t>
                  </m:r>
                </m:sub>
              </m:sSub>
            </m:oMath>
            <w:r>
              <w:t xml:space="preserve"> </w:t>
            </w:r>
            <w:r>
              <w:t xml:space="preserve">(USD)</w:t>
            </w:r>
          </w:p>
        </w:tc>
        <w:tc>
          <w:tcPr/>
          <w:p>
            <w:pPr>
              <w:pStyle w:val="Compact"/>
            </w:pPr>
            <m:oMath>
              <m:sSub>
                <m:e>
                  <m:r>
                    <m:t>f</m:t>
                  </m:r>
                </m:e>
                <m:sub>
                  <m:r>
                    <m:t>2</m:t>
                  </m:r>
                </m:sub>
              </m:sSub>
            </m:oMath>
            <w:r>
              <w:t xml:space="preserve"> </w:t>
            </w:r>
            <w:r>
              <w:t xml:space="preserve">(m)</w:t>
            </w:r>
          </w:p>
        </w:tc>
      </w:tr>
      <w:tr>
        <w:tc>
          <w:tcPr/>
          <w:p>
            <w:pPr>
              <w:pStyle w:val="Compact"/>
            </w:pPr>
            <w:r>
              <w:t xml:space="preserve">B-MOSFOA</w:t>
            </w:r>
          </w:p>
        </w:tc>
        <w:tc>
          <w:tcPr/>
          <w:p>
            <w:pPr>
              <w:pStyle w:val="Compact"/>
            </w:pPr>
            <w:r>
              <w:t xml:space="preserve">A</w:t>
            </w:r>
          </w:p>
        </w:tc>
        <w:tc>
          <w:tcPr/>
          <w:p>
            <w:pPr>
              <w:pStyle w:val="Compact"/>
            </w:pPr>
            <w:r>
              <w:t xml:space="preserve">300-A (0.30×0.06; 8.12)</w:t>
            </w:r>
          </w:p>
        </w:tc>
        <w:tc>
          <w:tcPr/>
          <w:p>
            <w:pPr>
              <w:pStyle w:val="Compact"/>
            </w:pPr>
            <w:r>
              <w:t xml:space="preserve">38.7</w:t>
            </w:r>
          </w:p>
        </w:tc>
        <w:tc>
          <w:tcPr/>
          <w:p>
            <w:pPr>
              <w:pStyle w:val="Compact"/>
            </w:pPr>
            <w:r>
              <w:t xml:space="preserve">5.3</w:t>
            </w:r>
          </w:p>
        </w:tc>
        <w:tc>
          <w:tcPr/>
          <w:p>
            <w:pPr>
              <w:pStyle w:val="Compact"/>
            </w:pPr>
            <w:r>
              <w:t xml:space="preserve">5.6</w:t>
            </w:r>
          </w:p>
        </w:tc>
        <w:tc>
          <w:tcPr/>
          <w:p>
            <w:pPr>
              <w:pStyle w:val="Compact"/>
            </w:pPr>
            <w:r>
              <w:t xml:space="preserve">0.5×0.5</w:t>
            </w:r>
          </w:p>
        </w:tc>
        <w:tc>
          <w:tcPr/>
          <w:p>
            <w:pPr>
              <w:pStyle w:val="Compact"/>
            </w:pPr>
            <w:r>
              <w:t xml:space="preserve">5,350.32</w:t>
            </w:r>
          </w:p>
        </w:tc>
        <w:tc>
          <w:tcPr/>
          <w:p>
            <w:pPr>
              <w:pStyle w:val="Compact"/>
            </w:pPr>
            <w:r>
              <w:t xml:space="preserve">0.001019</w:t>
            </w:r>
          </w:p>
        </w:tc>
      </w:tr>
      <w:tr>
        <w:tc>
          <w:tcPr/>
          <w:p>
            <w:pPr>
              <w:pStyle w:val="Compact"/>
            </w:pPr>
          </w:p>
        </w:tc>
        <w:tc>
          <w:tcPr/>
          <w:p>
            <w:pPr>
              <w:pStyle w:val="Compact"/>
            </w:pPr>
            <w:r>
              <w:t xml:space="preserve">B</w:t>
            </w:r>
          </w:p>
        </w:tc>
        <w:tc>
          <w:tcPr/>
          <w:p>
            <w:pPr>
              <w:pStyle w:val="Compact"/>
            </w:pPr>
            <w:r>
              <w:t xml:space="preserve">300-A (0.30×0.06; 8.12)</w:t>
            </w:r>
          </w:p>
        </w:tc>
        <w:tc>
          <w:tcPr/>
          <w:p>
            <w:pPr>
              <w:pStyle w:val="Compact"/>
            </w:pPr>
            <w:r>
              <w:t xml:space="preserve">19.9</w:t>
            </w:r>
          </w:p>
        </w:tc>
        <w:tc>
          <w:tcPr/>
          <w:p>
            <w:pPr>
              <w:pStyle w:val="Compact"/>
            </w:pPr>
            <w:r>
              <w:t xml:space="preserve">3.0</w:t>
            </w:r>
          </w:p>
        </w:tc>
        <w:tc>
          <w:tcPr/>
          <w:p>
            <w:pPr>
              <w:pStyle w:val="Compact"/>
            </w:pPr>
            <w:r>
              <w:t xml:space="preserve">3.0</w:t>
            </w:r>
          </w:p>
        </w:tc>
        <w:tc>
          <w:tcPr/>
          <w:p>
            <w:pPr>
              <w:pStyle w:val="Compact"/>
            </w:pPr>
            <w:r>
              <w:t xml:space="preserve">0.8×0.5</w:t>
            </w:r>
          </w:p>
        </w:tc>
        <w:tc>
          <w:tcPr/>
          <w:p>
            <w:pPr>
              <w:pStyle w:val="Compact"/>
            </w:pPr>
            <w:r>
              <w:t xml:space="preserve">11,539.33</w:t>
            </w:r>
          </w:p>
        </w:tc>
        <w:tc>
          <w:tcPr/>
          <w:p>
            <w:pPr>
              <w:pStyle w:val="Compact"/>
            </w:pPr>
            <w:r>
              <w:t xml:space="preserve">0.00007103</w:t>
            </w:r>
          </w:p>
        </w:tc>
      </w:tr>
      <w:tr>
        <w:tc>
          <w:tcPr/>
          <w:p>
            <w:pPr>
              <w:pStyle w:val="Compact"/>
            </w:pPr>
          </w:p>
        </w:tc>
        <w:tc>
          <w:tcPr/>
          <w:p>
            <w:pPr>
              <w:pStyle w:val="Compact"/>
            </w:pPr>
            <w:r>
              <w:t xml:space="preserve">C</w:t>
            </w:r>
          </w:p>
        </w:tc>
        <w:tc>
          <w:tcPr/>
          <w:p>
            <w:pPr>
              <w:pStyle w:val="Compact"/>
            </w:pPr>
            <w:r>
              <w:t xml:space="preserve">1200-B (1.20×0.15; 163.16)</w:t>
            </w:r>
          </w:p>
        </w:tc>
        <w:tc>
          <w:tcPr/>
          <w:p>
            <w:pPr>
              <w:pStyle w:val="Compact"/>
            </w:pPr>
            <w:r>
              <w:t xml:space="preserve">16.8</w:t>
            </w:r>
          </w:p>
        </w:tc>
        <w:tc>
          <w:tcPr/>
          <w:p>
            <w:pPr>
              <w:pStyle w:val="Compact"/>
            </w:pPr>
            <w:r>
              <w:t xml:space="preserve">3.0</w:t>
            </w:r>
          </w:p>
        </w:tc>
        <w:tc>
          <w:tcPr/>
          <w:p>
            <w:pPr>
              <w:pStyle w:val="Compact"/>
            </w:pPr>
            <w:r>
              <w:t xml:space="preserve">3.0</w:t>
            </w:r>
          </w:p>
        </w:tc>
        <w:tc>
          <w:tcPr/>
          <w:p>
            <w:pPr>
              <w:pStyle w:val="Compact"/>
            </w:pPr>
            <w:r>
              <w:t xml:space="preserve">1.4×2.0</w:t>
            </w:r>
          </w:p>
        </w:tc>
        <w:tc>
          <w:tcPr/>
          <w:p>
            <w:pPr>
              <w:pStyle w:val="Compact"/>
            </w:pPr>
            <w:r>
              <w:t xml:space="preserve">126,865.66</w:t>
            </w:r>
          </w:p>
        </w:tc>
        <w:tc>
          <w:tcPr/>
          <w:p>
            <w:pPr>
              <w:pStyle w:val="Compact"/>
            </w:pPr>
            <w:r>
              <w:t xml:space="preserve">0.00003877</w:t>
            </w:r>
          </w:p>
        </w:tc>
      </w:tr>
      <w:tr>
        <w:tc>
          <w:tcPr/>
          <w:p>
            <w:pPr>
              <w:pStyle w:val="Compact"/>
            </w:pPr>
            <w:r>
              <w:t xml:space="preserve">E-MOSFOA</w:t>
            </w:r>
          </w:p>
        </w:tc>
        <w:tc>
          <w:tcPr/>
          <w:p>
            <w:pPr>
              <w:pStyle w:val="Compact"/>
            </w:pPr>
            <w:r>
              <w:t xml:space="preserve">I</w:t>
            </w:r>
          </w:p>
        </w:tc>
        <w:tc>
          <w:tcPr/>
          <w:p>
            <w:pPr>
              <w:pStyle w:val="Compact"/>
            </w:pPr>
            <w:r>
              <w:t xml:space="preserve">300-A (0.30×0.06; 8.12)</w:t>
            </w:r>
          </w:p>
        </w:tc>
        <w:tc>
          <w:tcPr/>
          <w:p>
            <w:pPr>
              <w:pStyle w:val="Compact"/>
            </w:pPr>
            <w:r>
              <w:t xml:space="preserve">37.4</w:t>
            </w:r>
          </w:p>
        </w:tc>
        <w:tc>
          <w:tcPr/>
          <w:p>
            <w:pPr>
              <w:pStyle w:val="Compact"/>
            </w:pPr>
            <w:r>
              <w:t xml:space="preserve">5.3</w:t>
            </w:r>
          </w:p>
        </w:tc>
        <w:tc>
          <w:tcPr/>
          <w:p>
            <w:pPr>
              <w:pStyle w:val="Compact"/>
            </w:pPr>
            <w:r>
              <w:t xml:space="preserve">3.7</w:t>
            </w:r>
          </w:p>
        </w:tc>
        <w:tc>
          <w:tcPr/>
          <w:p>
            <w:pPr>
              <w:pStyle w:val="Compact"/>
            </w:pPr>
            <w:r>
              <w:t xml:space="preserve">0.5×0.5</w:t>
            </w:r>
          </w:p>
        </w:tc>
        <w:tc>
          <w:tcPr/>
          <w:p>
            <w:pPr>
              <w:pStyle w:val="Compact"/>
            </w:pPr>
            <w:r>
              <w:t xml:space="preserve">6,935.46</w:t>
            </w:r>
          </w:p>
        </w:tc>
        <w:tc>
          <w:tcPr/>
          <w:p>
            <w:pPr>
              <w:pStyle w:val="Compact"/>
            </w:pPr>
            <w:r>
              <w:t xml:space="preserve">0.0005024</w:t>
            </w:r>
          </w:p>
        </w:tc>
      </w:tr>
      <w:tr>
        <w:tc>
          <w:tcPr/>
          <w:p>
            <w:pPr>
              <w:pStyle w:val="Compact"/>
            </w:pPr>
          </w:p>
        </w:tc>
        <w:tc>
          <w:tcPr/>
          <w:p>
            <w:pPr>
              <w:pStyle w:val="Compact"/>
            </w:pPr>
            <w:r>
              <w:t xml:space="preserve">II</w:t>
            </w:r>
          </w:p>
        </w:tc>
        <w:tc>
          <w:tcPr/>
          <w:p>
            <w:pPr>
              <w:pStyle w:val="Compact"/>
            </w:pPr>
            <w:r>
              <w:t xml:space="preserve">300-B (0.30×0.06; 10.56)</w:t>
            </w:r>
          </w:p>
        </w:tc>
        <w:tc>
          <w:tcPr/>
          <w:p>
            <w:pPr>
              <w:pStyle w:val="Compact"/>
            </w:pPr>
            <w:r>
              <w:t xml:space="preserve">19.8</w:t>
            </w:r>
          </w:p>
        </w:tc>
        <w:tc>
          <w:tcPr/>
          <w:p>
            <w:pPr>
              <w:pStyle w:val="Compact"/>
            </w:pPr>
            <w:r>
              <w:t xml:space="preserve">3.0</w:t>
            </w:r>
          </w:p>
        </w:tc>
        <w:tc>
          <w:tcPr/>
          <w:p>
            <w:pPr>
              <w:pStyle w:val="Compact"/>
            </w:pPr>
            <w:r>
              <w:t xml:space="preserve">3.0</w:t>
            </w:r>
          </w:p>
        </w:tc>
        <w:tc>
          <w:tcPr/>
          <w:p>
            <w:pPr>
              <w:pStyle w:val="Compact"/>
            </w:pPr>
            <w:r>
              <w:t xml:space="preserve">0.8×0.5</w:t>
            </w:r>
          </w:p>
        </w:tc>
        <w:tc>
          <w:tcPr/>
          <w:p>
            <w:pPr>
              <w:pStyle w:val="Compact"/>
            </w:pPr>
            <w:r>
              <w:t xml:space="preserve">12,866.98</w:t>
            </w:r>
          </w:p>
        </w:tc>
        <w:tc>
          <w:tcPr/>
          <w:p>
            <w:pPr>
              <w:pStyle w:val="Compact"/>
            </w:pPr>
            <w:r>
              <w:t xml:space="preserve">0.00007101</w:t>
            </w:r>
          </w:p>
        </w:tc>
      </w:tr>
      <w:tr>
        <w:tc>
          <w:tcPr/>
          <w:p>
            <w:pPr>
              <w:pStyle w:val="Compact"/>
            </w:pPr>
          </w:p>
        </w:tc>
        <w:tc>
          <w:tcPr/>
          <w:p>
            <w:pPr>
              <w:pStyle w:val="Compact"/>
            </w:pPr>
            <w:r>
              <w:t xml:space="preserve">III</w:t>
            </w:r>
          </w:p>
        </w:tc>
        <w:tc>
          <w:tcPr/>
          <w:p>
            <w:pPr>
              <w:pStyle w:val="Compact"/>
            </w:pPr>
            <w:r>
              <w:t xml:space="preserve">1200-C (1.20×0.15; 190.72)</w:t>
            </w:r>
          </w:p>
        </w:tc>
        <w:tc>
          <w:tcPr/>
          <w:p>
            <w:pPr>
              <w:pStyle w:val="Compact"/>
            </w:pPr>
            <w:r>
              <w:t xml:space="preserve">16.8</w:t>
            </w:r>
          </w:p>
        </w:tc>
        <w:tc>
          <w:tcPr/>
          <w:p>
            <w:pPr>
              <w:pStyle w:val="Compact"/>
            </w:pPr>
            <w:r>
              <w:t xml:space="preserve">3.0</w:t>
            </w:r>
          </w:p>
        </w:tc>
        <w:tc>
          <w:tcPr/>
          <w:p>
            <w:pPr>
              <w:pStyle w:val="Compact"/>
            </w:pPr>
            <w:r>
              <w:t xml:space="preserve">3.0</w:t>
            </w:r>
          </w:p>
        </w:tc>
        <w:tc>
          <w:tcPr/>
          <w:p>
            <w:pPr>
              <w:pStyle w:val="Compact"/>
            </w:pPr>
            <w:r>
              <w:t xml:space="preserve">1.4×2.0</w:t>
            </w:r>
          </w:p>
        </w:tc>
        <w:tc>
          <w:tcPr/>
          <w:p>
            <w:pPr>
              <w:pStyle w:val="Compact"/>
            </w:pPr>
            <w:r>
              <w:t xml:space="preserve">139,831.48</w:t>
            </w:r>
          </w:p>
        </w:tc>
        <w:tc>
          <w:tcPr/>
          <w:p>
            <w:pPr>
              <w:pStyle w:val="Compact"/>
            </w:pPr>
            <w:r>
              <w:t xml:space="preserve">0.00003877</w:t>
            </w:r>
          </w:p>
        </w:tc>
      </w:tr>
      <w:tr>
        <w:tc>
          <w:tcPr/>
          <w:p>
            <w:pPr>
              <w:pStyle w:val="Compact"/>
            </w:pPr>
            <w:r>
              <w:t xml:space="preserve">Thiết kế hiện tại</w:t>
            </w:r>
          </w:p>
        </w:tc>
        <w:tc>
          <w:tcPr/>
          <w:p>
            <w:pPr>
              <w:pStyle w:val="Compact"/>
            </w:pPr>
            <w:r>
              <w:t xml:space="preserve">-</w:t>
            </w:r>
          </w:p>
        </w:tc>
        <w:tc>
          <w:tcPr/>
          <w:p>
            <w:pPr>
              <w:pStyle w:val="Compact"/>
            </w:pPr>
            <w:r>
              <w:t xml:space="preserve">500-B (0.50×0.08; 27.26)</w:t>
            </w:r>
          </w:p>
        </w:tc>
        <w:tc>
          <w:tcPr/>
          <w:p>
            <w:pPr>
              <w:pStyle w:val="Compact"/>
            </w:pPr>
            <w:r>
              <w:t xml:space="preserve">38.0</w:t>
            </w:r>
          </w:p>
        </w:tc>
        <w:tc>
          <w:tcPr/>
          <w:p>
            <w:pPr>
              <w:pStyle w:val="Compact"/>
            </w:pPr>
            <w:r>
              <w:t xml:space="preserve">4.2</w:t>
            </w:r>
          </w:p>
        </w:tc>
        <w:tc>
          <w:tcPr/>
          <w:p>
            <w:pPr>
              <w:pStyle w:val="Compact"/>
            </w:pPr>
            <w:r>
              <w:t xml:space="preserve">4.5</w:t>
            </w:r>
          </w:p>
        </w:tc>
        <w:tc>
          <w:tcPr/>
          <w:p>
            <w:pPr>
              <w:pStyle w:val="Compact"/>
            </w:pPr>
            <w:r>
              <w:t xml:space="preserve">0.7×1.0</w:t>
            </w:r>
          </w:p>
        </w:tc>
        <w:tc>
          <w:tcPr/>
          <w:p>
            <w:pPr>
              <w:pStyle w:val="Compact"/>
            </w:pPr>
            <w:r>
              <w:t xml:space="preserve">25,708.94</w:t>
            </w:r>
          </w:p>
        </w:tc>
        <w:tc>
          <w:tcPr/>
          <w:p>
            <w:pPr>
              <w:pStyle w:val="Compact"/>
            </w:pPr>
            <w:r>
              <w:t xml:space="preserve">0.0002244</w:t>
            </w:r>
          </w:p>
        </w:tc>
      </w:tr>
    </w:tbl>
    <w:p>
      <w:pPr>
        <w:pStyle w:val="BodyText"/>
      </w:pPr>
      <w:hyperlink w:anchor="X435a54a34cb9c35dba8b7807b7ce3c76da3c50b">
        <w:r>
          <w:rPr>
            <w:rStyle w:val="Hyperlink"/>
          </w:rPr>
          <w:t xml:space="preserve">Bảng 12</w:t>
        </w:r>
      </w:hyperlink>
      <w:r>
        <w:t xml:space="preserve"> </w:t>
      </w:r>
      <w:r>
        <w:t xml:space="preserve">phân biệt ba loại thiết kế MJP. A và I cho chi phí thấp nhất, nhưng chuyển vị của chúng (0.001019 và 0.0005024 m) vượt quá thiết kế hiện tại (0.0002244 m); do đó việc giảm chi phí của chúng đi kèm với độ cứng kết cấu thấp hơn. B và II cải thiện cả hai mục tiêu: chúng giảm chi phí lần lượt 55.1% và 50.0%, và chuyển vị 68.3% và 68.4%. C và III cho chuyển vị nhỏ nhất, cả hai đều đạt mức giảm 82.7%, nhưng chi phí của chúng lần lượt gấp 4.93 và 5.44 lần thiết kế hiện tại. Ở cùng chuyển vị được báo cáo, C có chi phí thấp hơn III 9.3%. Theo đó, A/I là các phương án hướng chi phí, B/II cung cấp các phương án cân bằng, và C/III là các phương án hướng độ cứng.</w:t>
      </w:r>
    </w:p>
    <w:p>
      <w:pPr>
        <w:pStyle w:val="BodyText"/>
      </w:pPr>
      <w:r>
        <w:t xml:space="preserve">Các kết quả trong Bảng 10-12 mô tả sự thỏa hiệp chi phí-chuyển vị thông qua các thiết kế đại diện. Tuy nhiên, các so sánh chỉ dựa trên các thiết kế được chọn không cho biết liệu các cải thiện có đạt được với nỗ lực tính toán tương đương hay không, hoặc liệu mọi nghiệm trong kho lưu trữ cuối cùng có thỏa mãn các ràng buộc hay không. Do đó,</w:t>
      </w:r>
      <w:r>
        <w:t xml:space="preserve"> </w:t>
      </w:r>
      <w:hyperlink w:anchor="Xf06aa7ee64e51d4fefdf44e5ac6986b74f41e5b">
        <w:r>
          <w:rPr>
            <w:rStyle w:val="Hyperlink"/>
          </w:rPr>
          <w:t xml:space="preserve">Bảng 13</w:t>
        </w:r>
      </w:hyperlink>
      <w:r>
        <w:t xml:space="preserve"> </w:t>
      </w:r>
      <w:r>
        <w:t xml:space="preserve">mở rộng đánh giá từ các thiết kế đại diện sang toàn bộ kho lưu trữ cuối cùng. Nó tóm tắt số lần đánh giá hàm, thời gian tính toán,</w:t>
      </w:r>
      <w:r>
        <w:t xml:space="preserve"> </w:t>
      </w:r>
      <m:oMath>
        <m:r>
          <m:t>H</m:t>
        </m:r>
        <m:r>
          <m:t>V</m:t>
        </m:r>
      </m:oMath>
      <w:r>
        <w:t xml:space="preserve"> </w:t>
      </w:r>
      <w:r>
        <w:t xml:space="preserve">chuẩn hóa, số nghiệm khả thi so với kích thước kho lưu trữ, và các tỷ số sử dụng chi phối, cho phép hiệu năng tính toán và tính khả thi toàn kho lưu trữ được xem xét cùng nhau.</w:t>
      </w:r>
    </w:p>
    <w:p>
      <w:pPr>
        <w:pStyle w:val="BodyText"/>
      </w:pPr>
      <w:r>
        <w:t xml:space="preserve">Trong</w:t>
      </w:r>
      <w:r>
        <w:t xml:space="preserve"> </w:t>
      </w:r>
      <w:hyperlink w:anchor="Xf06aa7ee64e51d4fefdf44e5ac6986b74f41e5b">
        <w:r>
          <w:rPr>
            <w:rStyle w:val="Hyperlink"/>
          </w:rPr>
          <w:t xml:space="preserve">Bảng 13</w:t>
        </w:r>
      </w:hyperlink>
      <w:r>
        <w:t xml:space="preserve">, khả thi/</w:t>
      </w:r>
      <m:oMath>
        <m:sSub>
          <m:e>
            <m:r>
              <m:t>A</m:t>
            </m:r>
          </m:e>
          <m:sub>
            <m:r>
              <m:t>f</m:t>
            </m:r>
          </m:sub>
        </m:sSub>
      </m:oMath>
      <w:r>
        <w:t xml:space="preserve"> </w:t>
      </w:r>
      <w:r>
        <w:t xml:space="preserve">cho biết số thành viên thỏa mãn</w:t>
      </w:r>
      <w:r>
        <w:t xml:space="preserve"> </w:t>
      </w:r>
      <m:oMath>
        <m:r>
          <m:t>P</m:t>
        </m:r>
        <m:r>
          <m:rPr>
            <m:sty m:val="p"/>
          </m:rPr>
          <m:t>(</m:t>
        </m:r>
        <m:r>
          <m:rPr>
            <m:sty m:val="bi"/>
          </m:rPr>
          <m:t>X</m:t>
        </m:r>
        <m:r>
          <m:rPr>
            <m:sty m:val="p"/>
          </m:rPr>
          <m:t>)</m:t>
        </m:r>
        <m:r>
          <m:rPr>
            <m:sty m:val="p"/>
          </m:rPr>
          <m:t>=</m:t>
        </m:r>
        <m:r>
          <m:t>0</m:t>
        </m:r>
      </m:oMath>
      <w:r>
        <w:t xml:space="preserve"> </w:t>
      </w:r>
      <w:r>
        <w:t xml:space="preserve">và tất cả các kiểm tra tiền phân tích cứng so với kích thước kho lưu trữ cuối cùng. Các tỷ số sử dụng được báo cáo là</w:t>
      </w:r>
      <w:r>
        <w:t xml:space="preserve"> </w:t>
      </w:r>
      <m:oMath>
        <m:sSub>
          <m:e>
            <m:r>
              <m:t>η</m:t>
            </m:r>
          </m:e>
          <m:sub>
            <m:r>
              <m:t>M</m:t>
            </m:r>
            <m:r>
              <m:rPr>
                <m:sty m:val="p"/>
              </m:rPr>
              <m:t>,</m:t>
            </m:r>
            <m:r>
              <m:rPr>
                <m:sty m:val="p"/>
              </m:rPr>
              <m:t>max</m:t>
            </m:r>
          </m:sub>
        </m:sSub>
        <m:r>
          <m:rPr>
            <m:sty m:val="p"/>
          </m:rPr>
          <m:t>=</m:t>
        </m:r>
        <m:sSub>
          <m:e>
            <m:r>
              <m:rPr>
                <m:sty m:val="p"/>
              </m:rPr>
              <m:t>max</m:t>
            </m:r>
          </m:e>
          <m:sub>
            <m:r>
              <m:rPr>
                <m:sty m:val="bi"/>
              </m:rPr>
              <m:t>X</m:t>
            </m:r>
            <m:r>
              <m:rPr>
                <m:sty m:val="p"/>
              </m:rPr>
              <m:t>∈</m:t>
            </m:r>
            <m:sSub>
              <m:e>
                <m:r>
                  <m:t>A</m:t>
                </m:r>
              </m:e>
              <m:sub>
                <m:r>
                  <m:t>f</m:t>
                </m:r>
              </m:sub>
            </m:sSub>
          </m:sub>
        </m:sSub>
        <m:f>
          <m:fPr>
            <m:type m:val="bar"/>
          </m:fPr>
          <m:num>
            <m:r>
              <m:rPr>
                <m:sty m:val="p"/>
              </m:rPr>
              <m:t>max</m:t>
            </m:r>
            <m:d>
              <m:dPr>
                <m:begChr m:val="("/>
                <m:sepChr m:val=""/>
                <m:endChr m:val=")"/>
                <m:grow/>
              </m:dPr>
              <m:e>
                <m:d>
                  <m:dPr>
                    <m:begChr m:val="|"/>
                    <m:sepChr m:val=""/>
                    <m:endChr m:val="|"/>
                    <m:grow/>
                  </m:dPr>
                  <m:e>
                    <m:sSubSup>
                      <m:e>
                        <m:r>
                          <m:t>M</m:t>
                        </m:r>
                      </m:e>
                      <m:sub>
                        <m:r>
                          <m:t>2</m:t>
                        </m:r>
                      </m:sub>
                      <m:sup>
                        <m:r>
                          <m:t>F</m:t>
                        </m:r>
                        <m:r>
                          <m:t>E</m:t>
                        </m:r>
                        <m:r>
                          <m:t>A</m:t>
                        </m:r>
                      </m:sup>
                    </m:sSubSup>
                  </m:e>
                </m:d>
                <m:r>
                  <m:rPr>
                    <m:sty m:val="p"/>
                  </m:rPr>
                  <m:t>,</m:t>
                </m:r>
                <m:d>
                  <m:dPr>
                    <m:begChr m:val="|"/>
                    <m:sepChr m:val=""/>
                    <m:endChr m:val="|"/>
                    <m:grow/>
                  </m:dPr>
                  <m:e>
                    <m:sSubSup>
                      <m:e>
                        <m:r>
                          <m:t>M</m:t>
                        </m:r>
                      </m:e>
                      <m:sub>
                        <m:r>
                          <m:t>3</m:t>
                        </m:r>
                      </m:sub>
                      <m:sup>
                        <m:r>
                          <m:t>F</m:t>
                        </m:r>
                        <m:r>
                          <m:t>E</m:t>
                        </m:r>
                        <m:r>
                          <m:t>A</m:t>
                        </m:r>
                      </m:sup>
                    </m:sSubSup>
                  </m:e>
                </m:d>
              </m:e>
            </m:d>
          </m:num>
          <m:den>
            <m:sSub>
              <m:e>
                <m:r>
                  <m:t>M</m:t>
                </m:r>
              </m:e>
              <m:sub>
                <m:r>
                  <m:t>c</m:t>
                </m:r>
                <m:r>
                  <m:rPr>
                    <m:sty m:val="p"/>
                  </m:rPr>
                  <m:t>,</m:t>
                </m:r>
                <m:r>
                  <m:t>r</m:t>
                </m:r>
              </m:sub>
            </m:sSub>
          </m:den>
        </m:f>
      </m:oMath>
      <w:r>
        <w:t xml:space="preserve">,</w:t>
      </w:r>
      <w:r>
        <w:t xml:space="preserve"> </w:t>
      </w:r>
      <m:oMath>
        <m:sSub>
          <m:e>
            <m:r>
              <m:t>η</m:t>
            </m:r>
          </m:e>
          <m:sub>
            <m:r>
              <m:t>N</m:t>
            </m:r>
            <m:r>
              <m:rPr>
                <m:sty m:val="p"/>
              </m:rPr>
              <m:t>,</m:t>
            </m:r>
            <m:r>
              <m:rPr>
                <m:sty m:val="p"/>
              </m:rPr>
              <m:t>max</m:t>
            </m:r>
          </m:sub>
        </m:sSub>
        <m:r>
          <m:rPr>
            <m:sty m:val="p"/>
          </m:rPr>
          <m:t>=</m:t>
        </m:r>
        <m:sSub>
          <m:e>
            <m:r>
              <m:rPr>
                <m:sty m:val="p"/>
              </m:rPr>
              <m:t>max</m:t>
            </m:r>
          </m:e>
          <m:sub>
            <m:r>
              <m:rPr>
                <m:sty m:val="bi"/>
              </m:rPr>
              <m:t>X</m:t>
            </m:r>
            <m:r>
              <m:rPr>
                <m:sty m:val="p"/>
              </m:rPr>
              <m:t>∈</m:t>
            </m:r>
            <m:sSub>
              <m:e>
                <m:r>
                  <m:t>A</m:t>
                </m:r>
              </m:e>
              <m:sub>
                <m:r>
                  <m:t>f</m:t>
                </m:r>
              </m:sub>
            </m:sSub>
          </m:sub>
        </m:sSub>
        <m:f>
          <m:fPr>
            <m:type m:val="bar"/>
          </m:fPr>
          <m:num>
            <m:d>
              <m:dPr>
                <m:begChr m:val="|"/>
                <m:sepChr m:val=""/>
                <m:endChr m:val="|"/>
                <m:grow/>
              </m:dPr>
              <m:e>
                <m:sSubSup>
                  <m:e>
                    <m:r>
                      <m:t>R</m:t>
                    </m:r>
                  </m:e>
                  <m:sub>
                    <m:r>
                      <m:t>z</m:t>
                    </m:r>
                  </m:sub>
                  <m:sup>
                    <m:r>
                      <m:t>F</m:t>
                    </m:r>
                    <m:r>
                      <m:t>E</m:t>
                    </m:r>
                    <m:r>
                      <m:t>A</m:t>
                    </m:r>
                  </m:sup>
                </m:sSubSup>
              </m:e>
            </m:d>
          </m:num>
          <m:den>
            <m:sSub>
              <m:e>
                <m:r>
                  <m:t>N</m:t>
                </m:r>
              </m:e>
              <m:sub>
                <m:r>
                  <m:t>c</m:t>
                </m:r>
                <m:r>
                  <m:rPr>
                    <m:sty m:val="p"/>
                  </m:rPr>
                  <m:t>,</m:t>
                </m:r>
                <m:r>
                  <m:t>d</m:t>
                </m:r>
              </m:sub>
            </m:sSub>
          </m:den>
        </m:f>
      </m:oMath>
      <w:r>
        <w:t xml:space="preserve">, và</w:t>
      </w:r>
      <w:r>
        <w:t xml:space="preserve"> </w:t>
      </w:r>
      <m:oMath>
        <m:sSub>
          <m:e>
            <m:r>
              <m:t>η</m:t>
            </m:r>
          </m:e>
          <m:sub>
            <m:r>
              <m:t>U</m:t>
            </m:r>
            <m:r>
              <m:rPr>
                <m:sty m:val="p"/>
              </m:rPr>
              <m:t>,</m:t>
            </m:r>
            <m:r>
              <m:rPr>
                <m:sty m:val="p"/>
              </m:rPr>
              <m:t>max</m:t>
            </m:r>
          </m:sub>
        </m:sSub>
        <m:r>
          <m:rPr>
            <m:sty m:val="p"/>
          </m:rPr>
          <m:t>=</m:t>
        </m:r>
        <m:sSub>
          <m:e>
            <m:r>
              <m:rPr>
                <m:sty m:val="p"/>
              </m:rPr>
              <m:t>max</m:t>
            </m:r>
          </m:e>
          <m:sub>
            <m:r>
              <m:rPr>
                <m:sty m:val="bi"/>
              </m:rPr>
              <m:t>X</m:t>
            </m:r>
            <m:r>
              <m:rPr>
                <m:sty m:val="p"/>
              </m:rPr>
              <m:t>∈</m:t>
            </m:r>
            <m:sSub>
              <m:e>
                <m:r>
                  <m:t>A</m:t>
                </m:r>
              </m:e>
              <m:sub>
                <m:r>
                  <m:t>f</m:t>
                </m:r>
              </m:sub>
            </m:sSub>
          </m:sub>
        </m:sSub>
        <m:f>
          <m:fPr>
            <m:type m:val="bar"/>
          </m:fPr>
          <m:num>
            <m:sSub>
              <m:e>
                <m:r>
                  <m:t>U</m:t>
                </m:r>
              </m:e>
              <m:sub>
                <m:r>
                  <m:t>d</m:t>
                </m:r>
              </m:sub>
            </m:sSub>
          </m:num>
          <m:den>
            <m:sSub>
              <m:e>
                <m:r>
                  <m:t>U</m:t>
                </m:r>
              </m:e>
              <m:sub>
                <m:r>
                  <m:t>r</m:t>
                </m:r>
              </m:sub>
            </m:sSub>
          </m:den>
        </m:f>
      </m:oMath>
      <w:r>
        <w:t xml:space="preserve"> </w:t>
      </w:r>
      <w:r>
        <w:t xml:space="preserve">trong đó</w:t>
      </w:r>
      <w:r>
        <w:t xml:space="preserve"> </w:t>
      </w:r>
      <m:oMath>
        <m:sSub>
          <m:e>
            <m:r>
              <m:t>A</m:t>
            </m:r>
          </m:e>
          <m:sub>
            <m:r>
              <m:t>f</m:t>
            </m:r>
          </m:sub>
        </m:sSub>
      </m:oMath>
      <w:r>
        <w:t xml:space="preserve"> </w:t>
      </w:r>
      <w:r>
        <w:t xml:space="preserve">là kho lưu trữ cuối cùng và các giá trị lớn nhất bao gồm mọi cọc áp dụng được (giá trị không vượt quá 1.0 thỏa mãn giới hạn khả năng chịu lực tương ứng).</w:t>
      </w:r>
    </w:p>
    <w:p>
      <w:pPr>
        <w:pStyle w:val="BodyText"/>
      </w:pPr>
      <w:r>
        <w:rPr>
          <w:b/>
          <w:bCs/>
        </w:rPr>
        <w:t xml:space="preserve">Bảng 13. Nỗ lực tính toán, chất lượng tập Pareto, và tính khả thi kho lưu trữ cuối cùng.</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Trường hợp</w:t>
            </w:r>
          </w:p>
        </w:tc>
        <w:tc>
          <w:tcPr/>
          <w:p>
            <w:pPr>
              <w:pStyle w:val="Compact"/>
            </w:pPr>
            <w:r>
              <w:t xml:space="preserve">Thuật toán</w:t>
            </w:r>
          </w:p>
        </w:tc>
        <w:tc>
          <w:tcPr/>
          <w:p>
            <w:pPr>
              <w:pStyle w:val="Compact"/>
            </w:pPr>
            <w:r>
              <w:t xml:space="preserve">FEs</w:t>
            </w:r>
          </w:p>
        </w:tc>
        <w:tc>
          <w:tcPr/>
          <w:p>
            <w:pPr>
              <w:pStyle w:val="Compact"/>
            </w:pPr>
            <w:r>
              <w:t xml:space="preserve">Thời gian tính toán (h)</w:t>
            </w:r>
          </w:p>
        </w:tc>
        <w:tc>
          <w:tcPr/>
          <w:p>
            <w:pPr>
              <w:pStyle w:val="Compact"/>
            </w:pPr>
            <w:r>
              <w:t xml:space="preserve">Khả thi/</w:t>
            </w:r>
            <m:oMath>
              <m:sSub>
                <m:e>
                  <m:r>
                    <m:t>A</m:t>
                  </m:r>
                </m:e>
                <m:sub>
                  <m:r>
                    <m:t>f</m:t>
                  </m:r>
                </m:sub>
              </m:sSub>
            </m:oMath>
          </w:p>
        </w:tc>
        <w:tc>
          <w:tcPr/>
          <w:p>
            <w:pPr>
              <w:pStyle w:val="Compact"/>
            </w:pPr>
            <m:oMath>
              <m:r>
                <m:t>H</m:t>
              </m:r>
              <m:r>
                <m:t>V</m:t>
              </m:r>
            </m:oMath>
            <w:r>
              <w:t xml:space="preserve">​</w:t>
            </w:r>
          </w:p>
        </w:tc>
        <w:tc>
          <w:tcPr/>
          <w:p>
            <w:pPr>
              <w:pStyle w:val="Compact"/>
            </w:pPr>
            <m:oMath>
              <m:sSub>
                <m:e>
                  <m:r>
                    <m:t>η</m:t>
                  </m:r>
                </m:e>
                <m:sub>
                  <m:r>
                    <m:t>M</m:t>
                  </m:r>
                  <m:r>
                    <m:rPr>
                      <m:sty m:val="p"/>
                    </m:rPr>
                    <m:t>,</m:t>
                  </m:r>
                  <m:r>
                    <m:rPr>
                      <m:sty m:val="p"/>
                    </m:rPr>
                    <m:t>max</m:t>
                  </m:r>
                </m:sub>
              </m:sSub>
            </m:oMath>
            <w:r>
              <w:t xml:space="preserve">​</w:t>
            </w:r>
          </w:p>
        </w:tc>
        <w:tc>
          <w:tcPr/>
          <w:p>
            <w:pPr>
              <w:pStyle w:val="Compact"/>
            </w:pPr>
            <m:oMath>
              <m:sSub>
                <m:e>
                  <m:r>
                    <m:t>η</m:t>
                  </m:r>
                </m:e>
                <m:sub>
                  <m:r>
                    <m:t>N</m:t>
                  </m:r>
                  <m:r>
                    <m:rPr>
                      <m:sty m:val="p"/>
                    </m:rPr>
                    <m:t>,</m:t>
                  </m:r>
                  <m:r>
                    <m:rPr>
                      <m:sty m:val="p"/>
                    </m:rPr>
                    <m:t>max</m:t>
                  </m:r>
                </m:sub>
              </m:sSub>
            </m:oMath>
            <w:r>
              <w:t xml:space="preserve">​</w:t>
            </w:r>
          </w:p>
        </w:tc>
        <w:tc>
          <w:tcPr/>
          <w:p>
            <w:pPr>
              <w:pStyle w:val="Compact"/>
            </w:pPr>
            <m:oMath>
              <m:sSub>
                <m:e>
                  <m:r>
                    <m:t>η</m:t>
                  </m:r>
                </m:e>
                <m:sub>
                  <m:r>
                    <m:t>U</m:t>
                  </m:r>
                  <m:r>
                    <m:rPr>
                      <m:sty m:val="p"/>
                    </m:rPr>
                    <m:t>,</m:t>
                  </m:r>
                  <m:r>
                    <m:rPr>
                      <m:sty m:val="p"/>
                    </m:rPr>
                    <m:t>max</m:t>
                  </m:r>
                </m:sub>
              </m:sSub>
            </m:oMath>
            <w:r>
              <w:t xml:space="preserve">​</w:t>
            </w:r>
          </w:p>
        </w:tc>
      </w:tr>
      <w:tr>
        <w:tc>
          <w:tcPr/>
          <w:p>
            <w:pPr>
              <w:pStyle w:val="Compact"/>
            </w:pPr>
            <w:r>
              <w:t xml:space="preserve">BD</w:t>
            </w:r>
          </w:p>
        </w:tc>
        <w:tc>
          <w:tcPr/>
          <w:p>
            <w:pPr>
              <w:pStyle w:val="Compact"/>
            </w:pPr>
            <w:r>
              <w:t xml:space="preserve">B-MOSFOA</w:t>
            </w:r>
          </w:p>
        </w:tc>
        <w:tc>
          <w:tcPr/>
          <w:p>
            <w:pPr>
              <w:pStyle w:val="Compact"/>
            </w:pPr>
            <w:r>
              <w:t xml:space="preserve">30,100</w:t>
            </w:r>
          </w:p>
        </w:tc>
        <w:tc>
          <w:tcPr/>
          <w:p>
            <w:pPr>
              <w:pStyle w:val="Compact"/>
            </w:pPr>
            <w:r>
              <w:t xml:space="preserve">12.92</w:t>
            </w:r>
          </w:p>
        </w:tc>
        <w:tc>
          <w:tcPr/>
          <w:p>
            <w:pPr>
              <w:pStyle w:val="Compact"/>
            </w:pPr>
            <w:r>
              <w:t xml:space="preserve">7/7</w:t>
            </w:r>
          </w:p>
        </w:tc>
        <w:tc>
          <w:tcPr/>
          <w:p>
            <w:pPr>
              <w:pStyle w:val="Compact"/>
            </w:pPr>
            <w:r>
              <w:t xml:space="preserve">1.0833</w:t>
            </w:r>
          </w:p>
        </w:tc>
        <w:tc>
          <w:tcPr/>
          <w:p>
            <w:pPr>
              <w:pStyle w:val="Compact"/>
            </w:pPr>
            <w:r>
              <w:t xml:space="preserve">0.7854</w:t>
            </w:r>
          </w:p>
        </w:tc>
        <w:tc>
          <w:tcPr/>
          <w:p>
            <w:pPr>
              <w:pStyle w:val="Compact"/>
            </w:pPr>
            <w:r>
              <w:t xml:space="preserve">0.9908</w:t>
            </w:r>
          </w:p>
        </w:tc>
        <w:tc>
          <w:tcPr/>
          <w:p>
            <w:pPr>
              <w:pStyle w:val="Compact"/>
            </w:pPr>
            <w:r>
              <w:t xml:space="preserve">0.0108</w:t>
            </w:r>
          </w:p>
        </w:tc>
      </w:tr>
      <w:tr>
        <w:tc>
          <w:tcPr/>
          <w:p>
            <w:pPr>
              <w:pStyle w:val="Compact"/>
            </w:pPr>
          </w:p>
        </w:tc>
        <w:tc>
          <w:tcPr/>
          <w:p>
            <w:pPr>
              <w:pStyle w:val="Compact"/>
            </w:pPr>
            <w:r>
              <w:t xml:space="preserve">E-MOSFOA</w:t>
            </w:r>
          </w:p>
        </w:tc>
        <w:tc>
          <w:tcPr/>
          <w:p>
            <w:pPr>
              <w:pStyle w:val="Compact"/>
            </w:pPr>
            <w:r>
              <w:t xml:space="preserve">30,100</w:t>
            </w:r>
          </w:p>
        </w:tc>
        <w:tc>
          <w:tcPr/>
          <w:p>
            <w:pPr>
              <w:pStyle w:val="Compact"/>
            </w:pPr>
            <w:r>
              <w:t xml:space="preserve">12.87</w:t>
            </w:r>
          </w:p>
        </w:tc>
        <w:tc>
          <w:tcPr/>
          <w:p>
            <w:pPr>
              <w:pStyle w:val="Compact"/>
            </w:pPr>
            <w:r>
              <w:t xml:space="preserve">9/9</w:t>
            </w:r>
          </w:p>
        </w:tc>
        <w:tc>
          <w:tcPr/>
          <w:p>
            <w:pPr>
              <w:pStyle w:val="Compact"/>
            </w:pPr>
            <w:r>
              <w:t xml:space="preserve">1.0833</w:t>
            </w:r>
          </w:p>
        </w:tc>
        <w:tc>
          <w:tcPr/>
          <w:p>
            <w:pPr>
              <w:pStyle w:val="Compact"/>
            </w:pPr>
            <w:r>
              <w:t xml:space="preserve">0.7854</w:t>
            </w:r>
          </w:p>
        </w:tc>
        <w:tc>
          <w:tcPr/>
          <w:p>
            <w:pPr>
              <w:pStyle w:val="Compact"/>
            </w:pPr>
            <w:r>
              <w:t xml:space="preserve">0.9908</w:t>
            </w:r>
          </w:p>
        </w:tc>
        <w:tc>
          <w:tcPr/>
          <w:p>
            <w:pPr>
              <w:pStyle w:val="Compact"/>
            </w:pPr>
            <w:r>
              <w:t xml:space="preserve">0.0108</w:t>
            </w:r>
          </w:p>
        </w:tc>
      </w:tr>
      <w:tr>
        <w:tc>
          <w:tcPr/>
          <w:p>
            <w:pPr>
              <w:pStyle w:val="Compact"/>
            </w:pPr>
            <w:r>
              <w:t xml:space="preserve">MD</w:t>
            </w:r>
          </w:p>
        </w:tc>
        <w:tc>
          <w:tcPr/>
          <w:p>
            <w:pPr>
              <w:pStyle w:val="Compact"/>
            </w:pPr>
            <w:r>
              <w:t xml:space="preserve">B-MOSFOA</w:t>
            </w:r>
          </w:p>
        </w:tc>
        <w:tc>
          <w:tcPr/>
          <w:p>
            <w:pPr>
              <w:pStyle w:val="Compact"/>
            </w:pPr>
            <w:r>
              <w:t xml:space="preserve">30,100</w:t>
            </w:r>
          </w:p>
        </w:tc>
        <w:tc>
          <w:tcPr/>
          <w:p>
            <w:pPr>
              <w:pStyle w:val="Compact"/>
            </w:pPr>
            <w:r>
              <w:t xml:space="preserve">6.91</w:t>
            </w:r>
          </w:p>
        </w:tc>
        <w:tc>
          <w:tcPr/>
          <w:p>
            <w:pPr>
              <w:pStyle w:val="Compact"/>
            </w:pPr>
            <w:r>
              <w:t xml:space="preserve">9/9</w:t>
            </w:r>
          </w:p>
        </w:tc>
        <w:tc>
          <w:tcPr/>
          <w:p>
            <w:pPr>
              <w:pStyle w:val="Compact"/>
            </w:pPr>
            <w:r>
              <w:t xml:space="preserve">1.1450</w:t>
            </w:r>
          </w:p>
        </w:tc>
        <w:tc>
          <w:tcPr/>
          <w:p>
            <w:pPr>
              <w:pStyle w:val="Compact"/>
            </w:pPr>
            <w:r>
              <w:t xml:space="preserve">0.9971</w:t>
            </w:r>
          </w:p>
        </w:tc>
        <w:tc>
          <w:tcPr/>
          <w:p>
            <w:pPr>
              <w:pStyle w:val="Compact"/>
            </w:pPr>
            <w:r>
              <w:t xml:space="preserve">0.9486</w:t>
            </w:r>
          </w:p>
        </w:tc>
        <w:tc>
          <w:tcPr/>
          <w:p>
            <w:pPr>
              <w:pStyle w:val="Compact"/>
            </w:pPr>
            <w:r>
              <w:t xml:space="preserve">0.0495</w:t>
            </w:r>
          </w:p>
        </w:tc>
      </w:tr>
      <w:tr>
        <w:tc>
          <w:tcPr/>
          <w:p>
            <w:pPr>
              <w:pStyle w:val="Compact"/>
            </w:pPr>
          </w:p>
        </w:tc>
        <w:tc>
          <w:tcPr/>
          <w:p>
            <w:pPr>
              <w:pStyle w:val="Compact"/>
            </w:pPr>
            <w:r>
              <w:t xml:space="preserve">E-MOSFOA</w:t>
            </w:r>
          </w:p>
        </w:tc>
        <w:tc>
          <w:tcPr/>
          <w:p>
            <w:pPr>
              <w:pStyle w:val="Compact"/>
            </w:pPr>
            <w:r>
              <w:t xml:space="preserve">30,100</w:t>
            </w:r>
          </w:p>
        </w:tc>
        <w:tc>
          <w:tcPr/>
          <w:p>
            <w:pPr>
              <w:pStyle w:val="Compact"/>
            </w:pPr>
            <w:r>
              <w:t xml:space="preserve">6.73</w:t>
            </w:r>
          </w:p>
        </w:tc>
        <w:tc>
          <w:tcPr/>
          <w:p>
            <w:pPr>
              <w:pStyle w:val="Compact"/>
            </w:pPr>
            <w:r>
              <w:t xml:space="preserve">10/10</w:t>
            </w:r>
          </w:p>
        </w:tc>
        <w:tc>
          <w:tcPr/>
          <w:p>
            <w:pPr>
              <w:pStyle w:val="Compact"/>
            </w:pPr>
            <w:r>
              <w:t xml:space="preserve">1.1450</w:t>
            </w:r>
          </w:p>
        </w:tc>
        <w:tc>
          <w:tcPr/>
          <w:p>
            <w:pPr>
              <w:pStyle w:val="Compact"/>
            </w:pPr>
            <w:r>
              <w:t xml:space="preserve">0.9971</w:t>
            </w:r>
          </w:p>
        </w:tc>
        <w:tc>
          <w:tcPr/>
          <w:p>
            <w:pPr>
              <w:pStyle w:val="Compact"/>
            </w:pPr>
            <w:r>
              <w:t xml:space="preserve">0.9486</w:t>
            </w:r>
          </w:p>
        </w:tc>
        <w:tc>
          <w:tcPr/>
          <w:p>
            <w:pPr>
              <w:pStyle w:val="Compact"/>
            </w:pPr>
            <w:r>
              <w:t xml:space="preserve">0.0495</w:t>
            </w:r>
          </w:p>
        </w:tc>
      </w:tr>
      <w:tr>
        <w:tc>
          <w:tcPr/>
          <w:p>
            <w:pPr>
              <w:pStyle w:val="Compact"/>
            </w:pPr>
            <w:r>
              <w:t xml:space="preserve">MJP</w:t>
            </w:r>
          </w:p>
        </w:tc>
        <w:tc>
          <w:tcPr/>
          <w:p>
            <w:pPr>
              <w:pStyle w:val="Compact"/>
            </w:pPr>
            <w:r>
              <w:t xml:space="preserve">B-MOSFOA</w:t>
            </w:r>
          </w:p>
        </w:tc>
        <w:tc>
          <w:tcPr/>
          <w:p>
            <w:pPr>
              <w:pStyle w:val="Compact"/>
            </w:pPr>
            <w:r>
              <w:t xml:space="preserve">30,100</w:t>
            </w:r>
          </w:p>
        </w:tc>
        <w:tc>
          <w:tcPr/>
          <w:p>
            <w:pPr>
              <w:pStyle w:val="Compact"/>
            </w:pPr>
            <w:r>
              <w:t xml:space="preserve">4.32</w:t>
            </w:r>
          </w:p>
        </w:tc>
        <w:tc>
          <w:tcPr/>
          <w:p>
            <w:pPr>
              <w:pStyle w:val="Compact"/>
            </w:pPr>
            <w:r>
              <w:t xml:space="preserve">80/80</w:t>
            </w:r>
          </w:p>
        </w:tc>
        <w:tc>
          <w:tcPr/>
          <w:p>
            <w:pPr>
              <w:pStyle w:val="Compact"/>
            </w:pPr>
            <w:r>
              <w:t xml:space="preserve">1.1836</w:t>
            </w:r>
          </w:p>
        </w:tc>
        <w:tc>
          <w:tcPr/>
          <w:p>
            <w:pPr>
              <w:pStyle w:val="Compact"/>
            </w:pPr>
            <w:r>
              <w:t xml:space="preserve">0.9930</w:t>
            </w:r>
          </w:p>
        </w:tc>
        <w:tc>
          <w:tcPr/>
          <w:p>
            <w:pPr>
              <w:pStyle w:val="Compact"/>
            </w:pPr>
            <w:r>
              <w:t xml:space="preserve">0.9955</w:t>
            </w:r>
          </w:p>
        </w:tc>
        <w:tc>
          <w:tcPr/>
          <w:p>
            <w:pPr>
              <w:pStyle w:val="Compact"/>
            </w:pPr>
            <w:r>
              <w:t xml:space="preserve">-</w:t>
            </w:r>
          </w:p>
        </w:tc>
      </w:tr>
      <w:tr>
        <w:tc>
          <w:tcPr/>
          <w:p>
            <w:pPr>
              <w:pStyle w:val="Compact"/>
            </w:pPr>
          </w:p>
        </w:tc>
        <w:tc>
          <w:tcPr/>
          <w:p>
            <w:pPr>
              <w:pStyle w:val="Compact"/>
            </w:pPr>
            <w:r>
              <w:t xml:space="preserve">E-MOSFOA</w:t>
            </w:r>
          </w:p>
        </w:tc>
        <w:tc>
          <w:tcPr/>
          <w:p>
            <w:pPr>
              <w:pStyle w:val="Compact"/>
            </w:pPr>
            <w:r>
              <w:t xml:space="preserve">30,100</w:t>
            </w:r>
          </w:p>
        </w:tc>
        <w:tc>
          <w:tcPr/>
          <w:p>
            <w:pPr>
              <w:pStyle w:val="Compact"/>
            </w:pPr>
            <w:r>
              <w:t xml:space="preserve">5.09</w:t>
            </w:r>
          </w:p>
        </w:tc>
        <w:tc>
          <w:tcPr/>
          <w:p>
            <w:pPr>
              <w:pStyle w:val="Compact"/>
            </w:pPr>
            <w:r>
              <w:t xml:space="preserve">100/100</w:t>
            </w:r>
          </w:p>
        </w:tc>
        <w:tc>
          <w:tcPr/>
          <w:p>
            <w:pPr>
              <w:pStyle w:val="Compact"/>
            </w:pPr>
            <w:r>
              <w:t xml:space="preserve">1.1735</w:t>
            </w:r>
          </w:p>
        </w:tc>
        <w:tc>
          <w:tcPr/>
          <w:p>
            <w:pPr>
              <w:pStyle w:val="Compact"/>
            </w:pPr>
            <w:r>
              <w:t xml:space="preserve">0.9795</w:t>
            </w:r>
          </w:p>
        </w:tc>
        <w:tc>
          <w:tcPr/>
          <w:p>
            <w:pPr>
              <w:pStyle w:val="Compact"/>
            </w:pPr>
            <w:r>
              <w:t xml:space="preserve">0.9955</w:t>
            </w:r>
          </w:p>
        </w:tc>
        <w:tc>
          <w:tcPr/>
          <w:p>
            <w:pPr>
              <w:pStyle w:val="Compact"/>
            </w:pPr>
            <w:r>
              <w:t xml:space="preserve">-</w:t>
            </w:r>
          </w:p>
        </w:tc>
      </w:tr>
    </w:tbl>
    <w:p>
      <w:pPr>
        <w:pStyle w:val="BodyText"/>
      </w:pPr>
      <w:r>
        <w:t xml:space="preserve">Các số liệu toàn kho lưu trữ trong</w:t>
      </w:r>
      <w:r>
        <w:t xml:space="preserve"> </w:t>
      </w:r>
      <w:hyperlink w:anchor="Xf06aa7ee64e51d4fefdf44e5ac6986b74f41e5b">
        <w:r>
          <w:rPr>
            <w:rStyle w:val="Hyperlink"/>
          </w:rPr>
          <w:t xml:space="preserve">Bảng 13</w:t>
        </w:r>
      </w:hyperlink>
      <w:r>
        <w:t xml:space="preserve"> </w:t>
      </w:r>
      <w:r>
        <w:t xml:space="preserve">xác nhận rằng số nghiệm khả thi bằng với kích thước kho lưu trữ cuối cùng trong cả sáu đánh giá. Tỷ số sử dụng chi phối là nén dọc trục đối với BD (0.9908), uốn cọc đối với MD (0.9971), và nén dọc trục đối với MJP (0.9955), với tỷ số uốn thứ cấp MJP tương ứng bằng 0.9930. Tỷ số sử dụng chịu nhổ vẫn thấp đối với BD và MD (0.0108 và 0.0495, tương ứng) và không áp dụng cho MJP. Do đó, tất cả các kho lưu trữ cuối cùng đều thỏa mãn các điều kiện cứng và giới hạn khả năng chịu lực cọc đã triển khai; các tỷ số kiểm soát tiệm cận nhưng không vượt quá 1.</w:t>
      </w:r>
    </w:p>
    <w:p>
      <w:pPr>
        <w:pStyle w:val="BodyText"/>
      </w:pPr>
      <w:r>
        <w:t xml:space="preserve">Nỗ lực tính toán được so sánh ở cùng 30,100 lần đánh giá cho mỗi cặp thuật toán-trường hợp. B-MOSFOA và E-MOSFOA yêu cầu thời gian tính toán tương tự cho BD (12.92 và 12.87 giờ) và MD (6.91 và 6.73 giờ). Đối với MJP, B-MOSFOA hoàn thành ở 4.32 giờ và đạt</w:t>
      </w:r>
      <w:r>
        <w:t xml:space="preserve"> </w:t>
      </w:r>
      <m:oMath>
        <m:r>
          <m:t>H</m:t>
        </m:r>
        <m:r>
          <m:t>V</m:t>
        </m:r>
      </m:oMath>
      <w:r>
        <w:t xml:space="preserve"> </w:t>
      </w:r>
      <w:r>
        <w:t xml:space="preserve">chuẩn hóa lớn hơn một chút so với E-MOSFOA (1.1836 so với 1.1735), trong khi E-MOSFOA đạt đến dung lượng kho lưu trữ 100 thành viên ở 5.09 giờ. Do đó, kho lưu trữ E-MOSFOA lớn hơn không chuyển thành</w:t>
      </w:r>
      <w:r>
        <w:t xml:space="preserve"> </w:t>
      </w:r>
      <m:oMath>
        <m:r>
          <m:t>H</m:t>
        </m:r>
        <m:r>
          <m:t>V</m:t>
        </m:r>
      </m:oMath>
      <w:r>
        <w:t xml:space="preserve"> </w:t>
      </w:r>
      <w:r>
        <w:t xml:space="preserve">lớn hơn trong đánh giá đơn-lần-chạy này. Vì mỗi cặp thuật toán-trường hợp được biểu diễn bởi một lần chạy kỹ thuật hoàn chỉnh, các kết quả thời gian và</w:t>
      </w:r>
      <w:r>
        <w:t xml:space="preserve"> </w:t>
      </w:r>
      <m:oMath>
        <m:r>
          <m:t>H</m:t>
        </m:r>
        <m:r>
          <m:t>V</m:t>
        </m:r>
      </m:oMath>
      <w:r>
        <w:t xml:space="preserve"> </w:t>
      </w:r>
      <w:r>
        <w:t xml:space="preserve">mang tính mô tả và không nên được diễn giải là sự vượt trội thống kê.</w:t>
      </w:r>
    </w:p>
    <w:p>
      <w:r>
        <w:pict>
          <v:rect style="width:0;height:1.5pt" o:hralign="center" o:hrstd="t" o:hr="t"/>
        </w:pict>
      </w:r>
    </w:p>
    <w:bookmarkEnd w:id="23"/>
    <w:bookmarkEnd w:id="24"/>
    <w:bookmarkStart w:id="25" w:name="Xbfd29f272f74499600886f3f44999f4d7727dbd"/>
    <w:p>
      <w:pPr>
        <w:pStyle w:val="Heading2"/>
      </w:pPr>
      <w:r>
        <w:t xml:space="preserve">5. Kết luận, Hạn chế, và Hướng phát triển Tương lai (Conclusions, Limitations, and Future Work)</w:t>
      </w:r>
    </w:p>
    <w:p>
      <w:pPr>
        <w:pStyle w:val="FirstParagraph"/>
      </w:pPr>
      <w:r>
        <w:t xml:space="preserve">Nghiên cứu này mở rộng SFOA sang thiết kế đa mục tiêu với B-MOSFOA, giới thiệu lưu trữ Pareto và lựa chọn thủ lĩnh dựa trên mật độ, và E-MOSFOA, bổ sung tìm kiếm thích ứng và tinh chỉnh giai đoạn cuối. Trên 104 tổ hợp bài toán-chỉ số, E-MOSFOA và B-MOSFOA xếp hạng nhì (2.58) và ba (2.75), gần với MOMSA (2.52); B-MOSFOA cũng cho xếp hạng bộ IMOP tốt nhất (2.28). Do đó, hai biến thể thể hiện hiệu năng cạnh tranh và bổ sung cho nhau chứ không phải sự vượt trội tuyệt đối. Đối với BD, MD, và MJP, quy trình MATLAB-SAP2000 xác định các tập Pareto khả thi định lượng sự thỏa hiệp giữa chi phí xây dựng và chuyển vị. Các thiết kế chi phí thấp hơn thường sử dụng cọc nhỏ hơn hoặc ngắn hơn, trong khi các thiết kế cứng hơn đòi hỏi tiết diện nặng hơn và chi phí cao hơn. Cả sáu kho lưu trữ cuối cùng đều thỏa mãn các ràng buộc đã triển khai, với tỷ số sử dụng lớn nhất là 0.9971.</w:t>
      </w:r>
    </w:p>
    <w:p>
      <w:pPr>
        <w:pStyle w:val="BodyText"/>
      </w:pPr>
      <w:r>
        <w:rPr>
          <w:b/>
          <w:bCs/>
        </w:rPr>
        <w:t xml:space="preserve">Hạn chế:</w:t>
      </w:r>
      <w:r>
        <w:t xml:space="preserve"> </w:t>
      </w:r>
      <w:r>
        <w:t xml:space="preserve">Trong nghiên cứu này, còn tồn tại hai hạn chế. Thứ nhất, khả năng chịu lực của cọc và ràng buộc ngang được biểu diễn bằng các tính toán truyền thống theo tiêu chuẩn và các gối tựa định hướng-con lăn tương đương. Mặc dù cách tiếp cận này nhất quán với các tiêu chuẩn thiết kế được áp dụng, nó không nắm bắt đầy đủ tương tác đất-cọc phi tuyến hoặc các hiệu ứng nhóm cọc qua trung gian đất. Thứ hai, việc đánh giá mọi ứng viên thông qua SAP2000 đòi hỏi chi phí tính toán đáng kể.</w:t>
      </w:r>
    </w:p>
    <w:p>
      <w:pPr>
        <w:pStyle w:val="BodyText"/>
      </w:pPr>
      <w:r>
        <w:rPr>
          <w:b/>
          <w:bCs/>
        </w:rPr>
        <w:t xml:space="preserve">Hướng phát triển tương lai:</w:t>
      </w:r>
      <w:r>
        <w:t xml:space="preserve"> </w:t>
      </w:r>
      <w:r>
        <w:t xml:space="preserve">Các nghiên cứu tiếp theo nên khảo sát các mô hình tương tác đất-kết cấu có độ tin cậy cao hơn và giảm số lần đánh giá SAP2000 đầy đủ thông qua các mô hình thay thế (surrogate models) hoặc lấy mẫu thích ứng. Bên cạnh đó, như một khuyến nghị thực tiễn, cơ sở đơn giá tham chiếu được áp dụng nhất quán cho mọi ứng viên và thuật toán, nhờ đó bảo toàn tính nhất quán nội tại của so sánh phương pháp luận. Các ứng dụng dự án nên thay thế các giá trị tham chiếu này bằng các báo giá hiện hành cho vị trí, thời kỳ mua sắm, và điều kiện hợp đồng liên quan.</w:t>
      </w:r>
    </w:p>
    <w:p>
      <w:r>
        <w:pict>
          <v:rect style="width:0;height:1.5pt" o:hralign="center" o:hrstd="t" o:hr="t"/>
        </w:pict>
      </w:r>
    </w:p>
    <w:bookmarkEnd w:id="25"/>
    <w:bookmarkStart w:id="26" w:name="X8f6666e4041af662c68bda20a931fb2b1d16c0b"/>
    <w:p>
      <w:pPr>
        <w:pStyle w:val="Heading2"/>
      </w:pPr>
      <w:r>
        <w:t xml:space="preserve">Đóng góp của các Tác giả (Author Contributions)</w:t>
      </w:r>
    </w:p>
    <w:p>
      <w:pPr>
        <w:pStyle w:val="FirstParagraph"/>
      </w:pPr>
      <w:r>
        <w:rPr>
          <w:b/>
          <w:bCs/>
        </w:rPr>
        <w:t xml:space="preserve">Thanh Do-Quang:</w:t>
      </w:r>
      <w:r>
        <w:t xml:space="preserve"> </w:t>
      </w:r>
      <w:r>
        <w:t xml:space="preserve">Phương pháp luận, Phần mềm, Điều tra, Viết - Bản thảo gốc;</w:t>
      </w:r>
      <w:r>
        <w:t xml:space="preserve"> </w:t>
      </w:r>
      <w:r>
        <w:rPr>
          <w:b/>
          <w:bCs/>
        </w:rPr>
        <w:t xml:space="preserve">T. Vu-Huu:</w:t>
      </w:r>
      <w:r>
        <w:t xml:space="preserve"> </w:t>
      </w:r>
      <w:r>
        <w:t xml:space="preserve">Ý tưởng, Điều tra, Kiểm chứng và Hiệu đính;</w:t>
      </w:r>
    </w:p>
    <w:p>
      <w:pPr>
        <w:pStyle w:val="BodyText"/>
      </w:pPr>
      <w:r>
        <w:rPr>
          <w:b/>
          <w:bCs/>
        </w:rPr>
        <w:t xml:space="preserve">Thanh Cuong-Le</w:t>
      </w:r>
      <w:r>
        <w:t xml:space="preserve">: Ý tưởng, Viết - Xem xét &amp; Hiệu đính.</w:t>
      </w:r>
    </w:p>
    <w:bookmarkEnd w:id="26"/>
    <w:bookmarkStart w:id="27" w:name="X407f4767e4216206977357067f34325cdcf0d7c"/>
    <w:p>
      <w:pPr>
        <w:pStyle w:val="Heading2"/>
      </w:pPr>
      <w:r>
        <w:t xml:space="preserve">Tuyên bố về Sự sẵn có của Dữ liệu (Data Availability Statement)</w:t>
      </w:r>
    </w:p>
    <w:p>
      <w:pPr>
        <w:pStyle w:val="FirstParagraph"/>
      </w:pPr>
      <w:r>
        <w:t xml:space="preserve">Dữ liệu hỗ trợ các phát hiện của nghiên cứu này có sẵn từ tác giả liên hệ khi có yêu cầu hợp lý. Các hồ sơ dự án chứa tài liệu của bên thứ ba vẫn phải tuân theo sự cho phép của chủ sở hữu tương ứng.</w:t>
      </w:r>
    </w:p>
    <w:p>
      <w:r>
        <w:pict>
          <v:rect style="width:0;height:1.5pt" o:hralign="center" o:hrstd="t" o:hr="t"/>
        </w:pict>
      </w:r>
    </w:p>
    <w:bookmarkEnd w:id="27"/>
    <w:bookmarkStart w:id="28" w:name="phụ-lục-a-appendix-a"/>
    <w:p>
      <w:pPr>
        <w:pStyle w:val="Heading2"/>
      </w:pPr>
      <w:r>
        <w:t xml:space="preserve">Phụ lục A (Appendix A)</w:t>
      </w:r>
    </w:p>
    <w:p>
      <w:pPr>
        <w:pStyle w:val="FirstParagraph"/>
      </w:pPr>
    </w:p>
    <w:p>
      <w:pPr>
        <w:pStyle w:val="BodyText"/>
      </w:pPr>
      <w:r>
        <w:rPr>
          <w:b/>
          <w:bCs/>
        </w:rPr>
        <w:t xml:space="preserve">Hình A1.</w:t>
      </w:r>
      <w:r>
        <w:t xml:space="preserve"> </w:t>
      </w:r>
      <w:r>
        <w:t xml:space="preserve">Quy trình nghiên cứu tổng thể cho việc phát triển thuật toán, đánh giá bài toán chuẩn, và tối ưu hóa thiết kế bến cảng biển.</w:t>
      </w:r>
    </w:p>
    <w:p>
      <w:pPr>
        <w:pStyle w:val="BodyText"/>
      </w:pPr>
      <w:r>
        <w:rPr>
          <w:b/>
          <w:bCs/>
        </w:rPr>
        <w:t xml:space="preserve">Bảng A1. Kết quả độ nhạy tham số đầy đủ.</w:t>
      </w:r>
    </w:p>
    <w:p>
      <w:pPr>
        <w:pStyle w:val="BodyText"/>
      </w:pPr>
      <w:r>
        <w:rPr>
          <w:i/>
          <w:iCs/>
        </w:rPr>
        <w:t xml:space="preserve">Ghi chú: Bảng dưới đây giữ nguyên toàn bộ số liệu gốc; chỉ tiêu đề cột được dịch sang tiếng Việt. A1-A5 (nếu xuất hiện trong các bảng khác) không áp dụng cho bảng này — đây là so sánh giữa B-MOSFOA và E-MOSFOA theo từng cấu hình tham số.</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Thuật toán</w:t>
            </w:r>
          </w:p>
        </w:tc>
        <w:tc>
          <w:tcPr/>
          <w:p>
            <w:pPr>
              <w:pStyle w:val="Compact"/>
            </w:pPr>
            <w:r>
              <w:t xml:space="preserve">Bài toán</w:t>
            </w:r>
          </w:p>
        </w:tc>
        <w:tc>
          <w:tcPr/>
          <w:p>
            <w:pPr>
              <w:pStyle w:val="Compact"/>
            </w:pPr>
            <m:oMath>
              <m:r>
                <m:t>G</m:t>
              </m:r>
              <m:sSub>
                <m:e>
                  <m:r>
                    <m:t>P</m:t>
                  </m:r>
                </m:e>
                <m:sub>
                  <m:r>
                    <m:t>0</m:t>
                  </m:r>
                </m:sub>
              </m:sSub>
            </m:oMath>
            <w:r>
              <w:t xml:space="preserve">​</w:t>
            </w:r>
          </w:p>
        </w:tc>
        <w:tc>
          <w:tcPr/>
          <w:p>
            <w:pPr>
              <w:pStyle w:val="Compact"/>
            </w:pPr>
            <m:oMath>
              <m:sSub>
                <m:e>
                  <m:r>
                    <m:t>N</m:t>
                  </m:r>
                </m:e>
                <m:sub>
                  <m:r>
                    <m:t>r</m:t>
                  </m:r>
                </m:sub>
              </m:sSub>
            </m:oMath>
            <w:r>
              <w:t xml:space="preserve">​</w:t>
            </w:r>
          </w:p>
        </w:tc>
        <w:tc>
          <w:tcPr/>
          <w:p>
            <w:pPr>
              <w:pStyle w:val="Compact"/>
            </w:pPr>
            <m:oMath>
              <m:sSub>
                <m:e>
                  <m:r>
                    <m:t>n</m:t>
                  </m:r>
                </m:e>
                <m:sub>
                  <m:r>
                    <m:t>g</m:t>
                  </m:r>
                  <m:r>
                    <m:t>r</m:t>
                  </m:r>
                  <m:r>
                    <m:t>i</m:t>
                  </m:r>
                  <m:r>
                    <m:t>d</m:t>
                  </m:r>
                </m:sub>
              </m:sSub>
            </m:oMath>
            <w:r>
              <w:t xml:space="preserve">​</w:t>
            </w:r>
          </w:p>
        </w:tc>
        <w:tc>
          <w:tcPr/>
          <w:p>
            <w:pPr>
              <w:pStyle w:val="Compact"/>
            </w:pPr>
            <w:r>
              <w:t xml:space="preserve">TB</w:t>
            </w:r>
            <w:r>
              <w:t xml:space="preserve"> </w:t>
            </w:r>
            <m:oMath>
              <m:r>
                <m:t>I</m:t>
              </m:r>
              <m:r>
                <m:t>G</m:t>
              </m:r>
              <m:r>
                <m:t>D</m:t>
              </m:r>
            </m:oMath>
          </w:p>
        </w:tc>
        <w:tc>
          <w:tcPr/>
          <w:p>
            <w:pPr>
              <w:pStyle w:val="Compact"/>
            </w:pPr>
            <w:r>
              <w:t xml:space="preserve">TB</w:t>
            </w:r>
            <w:r>
              <w:t xml:space="preserve"> </w:t>
            </w:r>
            <m:oMath>
              <m:r>
                <m:t>ε</m:t>
              </m:r>
            </m:oMath>
          </w:p>
        </w:tc>
        <w:tc>
          <w:tcPr/>
          <w:p>
            <w:pPr>
              <w:pStyle w:val="Compact"/>
            </w:pPr>
            <w:r>
              <w:t xml:space="preserve">TB</w:t>
            </w:r>
            <w:r>
              <w:t xml:space="preserve"> </w:t>
            </w:r>
            <m:oMath>
              <m:r>
                <m:rPr>
                  <m:sty m:val="p"/>
                </m:rPr>
                <m:t>Δ</m:t>
              </m:r>
            </m:oMath>
          </w:p>
        </w:tc>
        <w:tc>
          <w:tcPr/>
          <w:p>
            <w:pPr>
              <w:pStyle w:val="Compact"/>
            </w:pPr>
            <w:r>
              <w:t xml:space="preserve">TB</w:t>
            </w:r>
            <w:r>
              <w:t xml:space="preserve"> </w:t>
            </w:r>
            <m:oMath>
              <m:r>
                <m:t>M</m:t>
              </m:r>
              <m:r>
                <m:t>S</m:t>
              </m:r>
            </m:oMath>
          </w:p>
        </w:tc>
        <w:tc>
          <w:tcPr/>
          <w:p>
            <w:pPr>
              <w:pStyle w:val="Compact"/>
            </w:pPr>
            <w:r>
              <w:t xml:space="preserve">Thời gian chạy/lần (s)</w:t>
            </w:r>
          </w:p>
        </w:tc>
      </w:tr>
      <w:tr>
        <w:tc>
          <w:tcPr/>
          <w:p>
            <w:pPr>
              <w:pStyle w:val="Compact"/>
            </w:pPr>
            <w:r>
              <w:t xml:space="preserve">B-MOSFOA</w:t>
            </w:r>
          </w:p>
        </w:tc>
        <w:tc>
          <w:tcPr/>
          <w:p>
            <w:pPr>
              <w:pStyle w:val="Compact"/>
            </w:pPr>
            <w:r>
              <w:t xml:space="preserve">IMOP1</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0.01551</w:t>
            </w:r>
          </w:p>
        </w:tc>
        <w:tc>
          <w:tcPr/>
          <w:p>
            <w:pPr>
              <w:pStyle w:val="Compact"/>
            </w:pPr>
            <w:r>
              <w:t xml:space="preserve">0.5835</w:t>
            </w:r>
          </w:p>
        </w:tc>
        <w:tc>
          <w:tcPr/>
          <w:p>
            <w:pPr>
              <w:pStyle w:val="Compact"/>
            </w:pPr>
            <w:r>
              <w:t xml:space="preserve">1.117</w:t>
            </w:r>
          </w:p>
        </w:tc>
        <w:tc>
          <w:tcPr/>
          <w:p>
            <w:pPr>
              <w:pStyle w:val="Compact"/>
            </w:pPr>
            <w:r>
              <w:t xml:space="preserve">0.7536</w:t>
            </w:r>
          </w:p>
        </w:tc>
        <w:tc>
          <w:tcPr/>
          <w:p>
            <w:pPr>
              <w:pStyle w:val="Compact"/>
            </w:pPr>
            <w:r>
              <w:t xml:space="preserve">4.90</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0.01594</w:t>
            </w:r>
          </w:p>
        </w:tc>
        <w:tc>
          <w:tcPr/>
          <w:p>
            <w:pPr>
              <w:pStyle w:val="Compact"/>
            </w:pPr>
            <w:r>
              <w:t xml:space="preserve">0.5756</w:t>
            </w:r>
          </w:p>
        </w:tc>
        <w:tc>
          <w:tcPr/>
          <w:p>
            <w:pPr>
              <w:pStyle w:val="Compact"/>
            </w:pPr>
            <w:r>
              <w:t xml:space="preserve">1.109</w:t>
            </w:r>
          </w:p>
        </w:tc>
        <w:tc>
          <w:tcPr/>
          <w:p>
            <w:pPr>
              <w:pStyle w:val="Compact"/>
            </w:pPr>
            <w:r>
              <w:t xml:space="preserve">0.6285</w:t>
            </w:r>
          </w:p>
        </w:tc>
        <w:tc>
          <w:tcPr/>
          <w:p>
            <w:pPr>
              <w:pStyle w:val="Compact"/>
            </w:pPr>
            <w:r>
              <w:t xml:space="preserve">2.50</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0.01657</w:t>
            </w:r>
          </w:p>
        </w:tc>
        <w:tc>
          <w:tcPr/>
          <w:p>
            <w:pPr>
              <w:pStyle w:val="Compact"/>
            </w:pPr>
            <w:r>
              <w:t xml:space="preserve">0.6169</w:t>
            </w:r>
          </w:p>
        </w:tc>
        <w:tc>
          <w:tcPr/>
          <w:p>
            <w:pPr>
              <w:pStyle w:val="Compact"/>
            </w:pPr>
            <w:r>
              <w:t xml:space="preserve">1.085</w:t>
            </w:r>
          </w:p>
        </w:tc>
        <w:tc>
          <w:tcPr/>
          <w:p>
            <w:pPr>
              <w:pStyle w:val="Compact"/>
            </w:pPr>
            <w:r>
              <w:t xml:space="preserve">0.7662</w:t>
            </w:r>
          </w:p>
        </w:tc>
        <w:tc>
          <w:tcPr/>
          <w:p>
            <w:pPr>
              <w:pStyle w:val="Compact"/>
            </w:pPr>
            <w:r>
              <w:t xml:space="preserve">2.74</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0.01855</w:t>
            </w:r>
          </w:p>
        </w:tc>
        <w:tc>
          <w:tcPr/>
          <w:p>
            <w:pPr>
              <w:pStyle w:val="Compact"/>
            </w:pPr>
            <w:r>
              <w:t xml:space="preserve">0.6709</w:t>
            </w:r>
          </w:p>
        </w:tc>
        <w:tc>
          <w:tcPr/>
          <w:p>
            <w:pPr>
              <w:pStyle w:val="Compact"/>
            </w:pPr>
            <w:r>
              <w:t xml:space="preserve">1.080</w:t>
            </w:r>
          </w:p>
        </w:tc>
        <w:tc>
          <w:tcPr/>
          <w:p>
            <w:pPr>
              <w:pStyle w:val="Compact"/>
            </w:pPr>
            <w:r>
              <w:t xml:space="preserve">0.5604</w:t>
            </w:r>
          </w:p>
        </w:tc>
        <w:tc>
          <w:tcPr/>
          <w:p>
            <w:pPr>
              <w:pStyle w:val="Compact"/>
            </w:pPr>
            <w:r>
              <w:t xml:space="preserve">2.52</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0.01988</w:t>
            </w:r>
          </w:p>
        </w:tc>
        <w:tc>
          <w:tcPr/>
          <w:p>
            <w:pPr>
              <w:pStyle w:val="Compact"/>
            </w:pPr>
            <w:r>
              <w:t xml:space="preserve">0.7448</w:t>
            </w:r>
          </w:p>
        </w:tc>
        <w:tc>
          <w:tcPr/>
          <w:p>
            <w:pPr>
              <w:pStyle w:val="Compact"/>
            </w:pPr>
            <w:r>
              <w:t xml:space="preserve">1.079</w:t>
            </w:r>
          </w:p>
        </w:tc>
        <w:tc>
          <w:tcPr/>
          <w:p>
            <w:pPr>
              <w:pStyle w:val="Compact"/>
            </w:pPr>
            <w:r>
              <w:t xml:space="preserve">0.5992</w:t>
            </w:r>
          </w:p>
        </w:tc>
        <w:tc>
          <w:tcPr/>
          <w:p>
            <w:pPr>
              <w:pStyle w:val="Compact"/>
            </w:pPr>
            <w:r>
              <w:t xml:space="preserve">2.60</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0.01672</w:t>
            </w:r>
          </w:p>
        </w:tc>
        <w:tc>
          <w:tcPr/>
          <w:p>
            <w:pPr>
              <w:pStyle w:val="Compact"/>
            </w:pPr>
            <w:r>
              <w:t xml:space="preserve">0.6168</w:t>
            </w:r>
          </w:p>
        </w:tc>
        <w:tc>
          <w:tcPr/>
          <w:p>
            <w:pPr>
              <w:pStyle w:val="Compact"/>
            </w:pPr>
            <w:r>
              <w:t xml:space="preserve">1.097</w:t>
            </w:r>
          </w:p>
        </w:tc>
        <w:tc>
          <w:tcPr/>
          <w:p>
            <w:pPr>
              <w:pStyle w:val="Compact"/>
            </w:pPr>
            <w:r>
              <w:t xml:space="preserve">0.7003</w:t>
            </w:r>
          </w:p>
        </w:tc>
        <w:tc>
          <w:tcPr/>
          <w:p>
            <w:pPr>
              <w:pStyle w:val="Compact"/>
            </w:pPr>
            <w:r>
              <w:t xml:space="preserve">2.60</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0.02050</w:t>
            </w:r>
          </w:p>
        </w:tc>
        <w:tc>
          <w:tcPr/>
          <w:p>
            <w:pPr>
              <w:pStyle w:val="Compact"/>
            </w:pPr>
            <w:r>
              <w:t xml:space="preserve">0.7511</w:t>
            </w:r>
          </w:p>
        </w:tc>
        <w:tc>
          <w:tcPr/>
          <w:p>
            <w:pPr>
              <w:pStyle w:val="Compact"/>
            </w:pPr>
            <w:r>
              <w:t xml:space="preserve">1.064</w:t>
            </w:r>
          </w:p>
        </w:tc>
        <w:tc>
          <w:tcPr/>
          <w:p>
            <w:pPr>
              <w:pStyle w:val="Compact"/>
            </w:pPr>
            <w:r>
              <w:t xml:space="preserve">0.5858</w:t>
            </w:r>
          </w:p>
        </w:tc>
        <w:tc>
          <w:tcPr/>
          <w:p>
            <w:pPr>
              <w:pStyle w:val="Compact"/>
            </w:pPr>
            <w:r>
              <w:t xml:space="preserve">3.19</w:t>
            </w:r>
          </w:p>
        </w:tc>
      </w:tr>
      <w:tr>
        <w:tc>
          <w:tcPr/>
          <w:p>
            <w:pPr>
              <w:pStyle w:val="Compact"/>
            </w:pPr>
          </w:p>
        </w:tc>
        <w:tc>
          <w:tcPr/>
          <w:p>
            <w:pPr>
              <w:pStyle w:val="Compact"/>
            </w:pPr>
            <w:r>
              <w:t xml:space="preserve">IMOP4</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0.02897</w:t>
            </w:r>
          </w:p>
        </w:tc>
        <w:tc>
          <w:tcPr/>
          <w:p>
            <w:pPr>
              <w:pStyle w:val="Compact"/>
            </w:pPr>
            <w:r>
              <w:t xml:space="preserve">1.046</w:t>
            </w:r>
          </w:p>
        </w:tc>
        <w:tc>
          <w:tcPr/>
          <w:p>
            <w:pPr>
              <w:pStyle w:val="Compact"/>
            </w:pPr>
            <w:r>
              <w:t xml:space="preserve">1.291</w:t>
            </w:r>
          </w:p>
        </w:tc>
        <w:tc>
          <w:tcPr/>
          <w:p>
            <w:pPr>
              <w:pStyle w:val="Compact"/>
            </w:pPr>
            <w:r>
              <w:t xml:space="preserve">1.707</w:t>
            </w:r>
          </w:p>
        </w:tc>
        <w:tc>
          <w:tcPr/>
          <w:p>
            <w:pPr>
              <w:pStyle w:val="Compact"/>
            </w:pPr>
            <w:r>
              <w:t xml:space="preserve">6.92</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0.02679</w:t>
            </w:r>
          </w:p>
        </w:tc>
        <w:tc>
          <w:tcPr/>
          <w:p>
            <w:pPr>
              <w:pStyle w:val="Compact"/>
            </w:pPr>
            <w:r>
              <w:t xml:space="preserve">0.9709</w:t>
            </w:r>
          </w:p>
        </w:tc>
        <w:tc>
          <w:tcPr/>
          <w:p>
            <w:pPr>
              <w:pStyle w:val="Compact"/>
            </w:pPr>
            <w:r>
              <w:t xml:space="preserve">1.319</w:t>
            </w:r>
          </w:p>
        </w:tc>
        <w:tc>
          <w:tcPr/>
          <w:p>
            <w:pPr>
              <w:pStyle w:val="Compact"/>
            </w:pPr>
            <w:r>
              <w:t xml:space="preserve">1.625</w:t>
            </w:r>
          </w:p>
        </w:tc>
        <w:tc>
          <w:tcPr/>
          <w:p>
            <w:pPr>
              <w:pStyle w:val="Compact"/>
            </w:pPr>
            <w:r>
              <w:t xml:space="preserve">5.31</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0.02900</w:t>
            </w:r>
          </w:p>
        </w:tc>
        <w:tc>
          <w:tcPr/>
          <w:p>
            <w:pPr>
              <w:pStyle w:val="Compact"/>
            </w:pPr>
            <w:r>
              <w:t xml:space="preserve">1.046</w:t>
            </w:r>
          </w:p>
        </w:tc>
        <w:tc>
          <w:tcPr/>
          <w:p>
            <w:pPr>
              <w:pStyle w:val="Compact"/>
            </w:pPr>
            <w:r>
              <w:t xml:space="preserve">1.315</w:t>
            </w:r>
          </w:p>
        </w:tc>
        <w:tc>
          <w:tcPr/>
          <w:p>
            <w:pPr>
              <w:pStyle w:val="Compact"/>
            </w:pPr>
            <w:r>
              <w:t xml:space="preserve">1.676</w:t>
            </w:r>
          </w:p>
        </w:tc>
        <w:tc>
          <w:tcPr/>
          <w:p>
            <w:pPr>
              <w:pStyle w:val="Compact"/>
            </w:pPr>
            <w:r>
              <w:t xml:space="preserve">5.02</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0.02889</w:t>
            </w:r>
          </w:p>
        </w:tc>
        <w:tc>
          <w:tcPr/>
          <w:p>
            <w:pPr>
              <w:pStyle w:val="Compact"/>
            </w:pPr>
            <w:r>
              <w:t xml:space="preserve">1.036</w:t>
            </w:r>
          </w:p>
        </w:tc>
        <w:tc>
          <w:tcPr/>
          <w:p>
            <w:pPr>
              <w:pStyle w:val="Compact"/>
            </w:pPr>
            <w:r>
              <w:t xml:space="preserve">1.330</w:t>
            </w:r>
          </w:p>
        </w:tc>
        <w:tc>
          <w:tcPr/>
          <w:p>
            <w:pPr>
              <w:pStyle w:val="Compact"/>
            </w:pPr>
            <w:r>
              <w:t xml:space="preserve">1.642</w:t>
            </w:r>
          </w:p>
        </w:tc>
        <w:tc>
          <w:tcPr/>
          <w:p>
            <w:pPr>
              <w:pStyle w:val="Compact"/>
            </w:pPr>
            <w:r>
              <w:t xml:space="preserve">5.01</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0.03163</w:t>
            </w:r>
          </w:p>
        </w:tc>
        <w:tc>
          <w:tcPr/>
          <w:p>
            <w:pPr>
              <w:pStyle w:val="Compact"/>
            </w:pPr>
            <w:r>
              <w:t xml:space="preserve">1.132</w:t>
            </w:r>
          </w:p>
        </w:tc>
        <w:tc>
          <w:tcPr/>
          <w:p>
            <w:pPr>
              <w:pStyle w:val="Compact"/>
            </w:pPr>
            <w:r>
              <w:t xml:space="preserve">1.216</w:t>
            </w:r>
          </w:p>
        </w:tc>
        <w:tc>
          <w:tcPr/>
          <w:p>
            <w:pPr>
              <w:pStyle w:val="Compact"/>
            </w:pPr>
            <w:r>
              <w:t xml:space="preserve">1.918</w:t>
            </w:r>
          </w:p>
        </w:tc>
        <w:tc>
          <w:tcPr/>
          <w:p>
            <w:pPr>
              <w:pStyle w:val="Compact"/>
            </w:pPr>
            <w:r>
              <w:t xml:space="preserve">5.20</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0.02941</w:t>
            </w:r>
          </w:p>
        </w:tc>
        <w:tc>
          <w:tcPr/>
          <w:p>
            <w:pPr>
              <w:pStyle w:val="Compact"/>
            </w:pPr>
            <w:r>
              <w:t xml:space="preserve">1.062</w:t>
            </w:r>
          </w:p>
        </w:tc>
        <w:tc>
          <w:tcPr/>
          <w:p>
            <w:pPr>
              <w:pStyle w:val="Compact"/>
            </w:pPr>
            <w:r>
              <w:t xml:space="preserve">1.283</w:t>
            </w:r>
          </w:p>
        </w:tc>
        <w:tc>
          <w:tcPr/>
          <w:p>
            <w:pPr>
              <w:pStyle w:val="Compact"/>
            </w:pPr>
            <w:r>
              <w:t xml:space="preserve">1.714</w:t>
            </w:r>
          </w:p>
        </w:tc>
        <w:tc>
          <w:tcPr/>
          <w:p>
            <w:pPr>
              <w:pStyle w:val="Compact"/>
            </w:pPr>
            <w:r>
              <w:t xml:space="preserve">4.97</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0.03223</w:t>
            </w:r>
          </w:p>
        </w:tc>
        <w:tc>
          <w:tcPr/>
          <w:p>
            <w:pPr>
              <w:pStyle w:val="Compact"/>
            </w:pPr>
            <w:r>
              <w:t xml:space="preserve">1.139</w:t>
            </w:r>
          </w:p>
        </w:tc>
        <w:tc>
          <w:tcPr/>
          <w:p>
            <w:pPr>
              <w:pStyle w:val="Compact"/>
            </w:pPr>
            <w:r>
              <w:t xml:space="preserve">1.259</w:t>
            </w:r>
          </w:p>
        </w:tc>
        <w:tc>
          <w:tcPr/>
          <w:p>
            <w:pPr>
              <w:pStyle w:val="Compact"/>
            </w:pPr>
            <w:r>
              <w:t xml:space="preserve">1.850</w:t>
            </w:r>
          </w:p>
        </w:tc>
        <w:tc>
          <w:tcPr/>
          <w:p>
            <w:pPr>
              <w:pStyle w:val="Compact"/>
            </w:pPr>
            <w:r>
              <w:t xml:space="preserve">5.07</w:t>
            </w:r>
          </w:p>
        </w:tc>
      </w:tr>
      <w:tr>
        <w:tc>
          <w:tcPr/>
          <w:p>
            <w:pPr>
              <w:pStyle w:val="Compact"/>
            </w:pPr>
          </w:p>
        </w:tc>
        <w:tc>
          <w:tcPr/>
          <w:p>
            <w:pPr>
              <w:pStyle w:val="Compact"/>
            </w:pPr>
            <w:r>
              <w:t xml:space="preserve">RMMEDA_F1</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0.0001667</w:t>
            </w:r>
          </w:p>
        </w:tc>
        <w:tc>
          <w:tcPr/>
          <w:p>
            <w:pPr>
              <w:pStyle w:val="Compact"/>
            </w:pPr>
            <w:r>
              <w:t xml:space="preserve">0.01124</w:t>
            </w:r>
          </w:p>
        </w:tc>
        <w:tc>
          <w:tcPr/>
          <w:p>
            <w:pPr>
              <w:pStyle w:val="Compact"/>
            </w:pPr>
            <w:r>
              <w:t xml:space="preserve">0.2813</w:t>
            </w:r>
          </w:p>
        </w:tc>
        <w:tc>
          <w:tcPr/>
          <w:p>
            <w:pPr>
              <w:pStyle w:val="Compact"/>
            </w:pPr>
            <w:r>
              <w:t xml:space="preserve">1.000</w:t>
            </w:r>
          </w:p>
        </w:tc>
        <w:tc>
          <w:tcPr/>
          <w:p>
            <w:pPr>
              <w:pStyle w:val="Compact"/>
            </w:pPr>
            <w:r>
              <w:t xml:space="preserve">33.01</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0.0001385</w:t>
            </w:r>
          </w:p>
        </w:tc>
        <w:tc>
          <w:tcPr/>
          <w:p>
            <w:pPr>
              <w:pStyle w:val="Compact"/>
            </w:pPr>
            <w:r>
              <w:t xml:space="preserve">0.009562</w:t>
            </w:r>
          </w:p>
        </w:tc>
        <w:tc>
          <w:tcPr/>
          <w:p>
            <w:pPr>
              <w:pStyle w:val="Compact"/>
            </w:pPr>
            <w:r>
              <w:t xml:space="preserve">0.2673</w:t>
            </w:r>
          </w:p>
        </w:tc>
        <w:tc>
          <w:tcPr/>
          <w:p>
            <w:pPr>
              <w:pStyle w:val="Compact"/>
            </w:pPr>
            <w:r>
              <w:t xml:space="preserve">1.000</w:t>
            </w:r>
          </w:p>
        </w:tc>
        <w:tc>
          <w:tcPr/>
          <w:p>
            <w:pPr>
              <w:pStyle w:val="Compact"/>
            </w:pPr>
            <w:r>
              <w:t xml:space="preserve">35.77</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0.0002185</w:t>
            </w:r>
          </w:p>
        </w:tc>
        <w:tc>
          <w:tcPr/>
          <w:p>
            <w:pPr>
              <w:pStyle w:val="Compact"/>
            </w:pPr>
            <w:r>
              <w:t xml:space="preserve">0.01409</w:t>
            </w:r>
          </w:p>
        </w:tc>
        <w:tc>
          <w:tcPr/>
          <w:p>
            <w:pPr>
              <w:pStyle w:val="Compact"/>
            </w:pPr>
            <w:r>
              <w:t xml:space="preserve">0.2642</w:t>
            </w:r>
          </w:p>
        </w:tc>
        <w:tc>
          <w:tcPr/>
          <w:p>
            <w:pPr>
              <w:pStyle w:val="Compact"/>
            </w:pPr>
            <w:r>
              <w:t xml:space="preserve">1.000</w:t>
            </w:r>
          </w:p>
        </w:tc>
        <w:tc>
          <w:tcPr/>
          <w:p>
            <w:pPr>
              <w:pStyle w:val="Compact"/>
            </w:pPr>
            <w:r>
              <w:t xml:space="preserve">19.11</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0.0001499</w:t>
            </w:r>
          </w:p>
        </w:tc>
        <w:tc>
          <w:tcPr/>
          <w:p>
            <w:pPr>
              <w:pStyle w:val="Compact"/>
            </w:pPr>
            <w:r>
              <w:t xml:space="preserve">0.01007</w:t>
            </w:r>
          </w:p>
        </w:tc>
        <w:tc>
          <w:tcPr/>
          <w:p>
            <w:pPr>
              <w:pStyle w:val="Compact"/>
            </w:pPr>
            <w:r>
              <w:t xml:space="preserve">0.2728</w:t>
            </w:r>
          </w:p>
        </w:tc>
        <w:tc>
          <w:tcPr/>
          <w:p>
            <w:pPr>
              <w:pStyle w:val="Compact"/>
            </w:pPr>
            <w:r>
              <w:t xml:space="preserve">1.000</w:t>
            </w:r>
          </w:p>
        </w:tc>
        <w:tc>
          <w:tcPr/>
          <w:p>
            <w:pPr>
              <w:pStyle w:val="Compact"/>
            </w:pPr>
            <w:r>
              <w:t xml:space="preserve">33.49</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0.0001551</w:t>
            </w:r>
          </w:p>
        </w:tc>
        <w:tc>
          <w:tcPr/>
          <w:p>
            <w:pPr>
              <w:pStyle w:val="Compact"/>
            </w:pPr>
            <w:r>
              <w:t xml:space="preserve">0.01112</w:t>
            </w:r>
          </w:p>
        </w:tc>
        <w:tc>
          <w:tcPr/>
          <w:p>
            <w:pPr>
              <w:pStyle w:val="Compact"/>
            </w:pPr>
            <w:r>
              <w:t xml:space="preserve">0.2869</w:t>
            </w:r>
          </w:p>
        </w:tc>
        <w:tc>
          <w:tcPr/>
          <w:p>
            <w:pPr>
              <w:pStyle w:val="Compact"/>
            </w:pPr>
            <w:r>
              <w:t xml:space="preserve">1.000</w:t>
            </w:r>
          </w:p>
        </w:tc>
        <w:tc>
          <w:tcPr/>
          <w:p>
            <w:pPr>
              <w:pStyle w:val="Compact"/>
            </w:pPr>
            <w:r>
              <w:t xml:space="preserve">31.59</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0.0001559</w:t>
            </w:r>
          </w:p>
        </w:tc>
        <w:tc>
          <w:tcPr/>
          <w:p>
            <w:pPr>
              <w:pStyle w:val="Compact"/>
            </w:pPr>
            <w:r>
              <w:t xml:space="preserve">0.01082</w:t>
            </w:r>
          </w:p>
        </w:tc>
        <w:tc>
          <w:tcPr/>
          <w:p>
            <w:pPr>
              <w:pStyle w:val="Compact"/>
            </w:pPr>
            <w:r>
              <w:t xml:space="preserve">0.3493</w:t>
            </w:r>
          </w:p>
        </w:tc>
        <w:tc>
          <w:tcPr/>
          <w:p>
            <w:pPr>
              <w:pStyle w:val="Compact"/>
            </w:pPr>
            <w:r>
              <w:t xml:space="preserve">1.000</w:t>
            </w:r>
          </w:p>
        </w:tc>
        <w:tc>
          <w:tcPr/>
          <w:p>
            <w:pPr>
              <w:pStyle w:val="Compact"/>
            </w:pPr>
            <w:r>
              <w:t xml:space="preserve">48.48</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0.0002490</w:t>
            </w:r>
          </w:p>
        </w:tc>
        <w:tc>
          <w:tcPr/>
          <w:p>
            <w:pPr>
              <w:pStyle w:val="Compact"/>
            </w:pPr>
            <w:r>
              <w:t xml:space="preserve">0.01616</w:t>
            </w:r>
          </w:p>
        </w:tc>
        <w:tc>
          <w:tcPr/>
          <w:p>
            <w:pPr>
              <w:pStyle w:val="Compact"/>
            </w:pPr>
            <w:r>
              <w:t xml:space="preserve">0.3484</w:t>
            </w:r>
          </w:p>
        </w:tc>
        <w:tc>
          <w:tcPr/>
          <w:p>
            <w:pPr>
              <w:pStyle w:val="Compact"/>
            </w:pPr>
            <w:r>
              <w:t xml:space="preserve">1.000</w:t>
            </w:r>
          </w:p>
        </w:tc>
        <w:tc>
          <w:tcPr/>
          <w:p>
            <w:pPr>
              <w:pStyle w:val="Compact"/>
            </w:pPr>
            <w:r>
              <w:t xml:space="preserve">29.21</w:t>
            </w:r>
          </w:p>
        </w:tc>
      </w:tr>
      <w:tr>
        <w:tc>
          <w:tcPr/>
          <w:p>
            <w:pPr>
              <w:pStyle w:val="Compact"/>
            </w:pPr>
          </w:p>
        </w:tc>
        <w:tc>
          <w:tcPr/>
          <w:p>
            <w:pPr>
              <w:pStyle w:val="Compact"/>
            </w:pPr>
            <w:r>
              <w:t xml:space="preserve">RMMEDA_F4</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0.001673</w:t>
            </w:r>
          </w:p>
        </w:tc>
        <w:tc>
          <w:tcPr/>
          <w:p>
            <w:pPr>
              <w:pStyle w:val="Compact"/>
            </w:pPr>
            <w:r>
              <w:t xml:space="preserve">0.09187</w:t>
            </w:r>
          </w:p>
        </w:tc>
        <w:tc>
          <w:tcPr/>
          <w:p>
            <w:pPr>
              <w:pStyle w:val="Compact"/>
            </w:pPr>
            <w:r>
              <w:t xml:space="preserve">0.6283</w:t>
            </w:r>
          </w:p>
        </w:tc>
        <w:tc>
          <w:tcPr/>
          <w:p>
            <w:pPr>
              <w:pStyle w:val="Compact"/>
            </w:pPr>
            <w:r>
              <w:t xml:space="preserve">1.139</w:t>
            </w:r>
          </w:p>
        </w:tc>
        <w:tc>
          <w:tcPr/>
          <w:p>
            <w:pPr>
              <w:pStyle w:val="Compact"/>
            </w:pPr>
            <w:r>
              <w:t xml:space="preserve">60.23</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0.001646</w:t>
            </w:r>
          </w:p>
        </w:tc>
        <w:tc>
          <w:tcPr/>
          <w:p>
            <w:pPr>
              <w:pStyle w:val="Compact"/>
            </w:pPr>
            <w:r>
              <w:t xml:space="preserve">0.09096</w:t>
            </w:r>
          </w:p>
        </w:tc>
        <w:tc>
          <w:tcPr/>
          <w:p>
            <w:pPr>
              <w:pStyle w:val="Compact"/>
            </w:pPr>
            <w:r>
              <w:t xml:space="preserve">0.6316</w:t>
            </w:r>
          </w:p>
        </w:tc>
        <w:tc>
          <w:tcPr/>
          <w:p>
            <w:pPr>
              <w:pStyle w:val="Compact"/>
            </w:pPr>
            <w:r>
              <w:t xml:space="preserve">1.044</w:t>
            </w:r>
          </w:p>
        </w:tc>
        <w:tc>
          <w:tcPr/>
          <w:p>
            <w:pPr>
              <w:pStyle w:val="Compact"/>
            </w:pPr>
            <w:r>
              <w:t xml:space="preserve">64.91</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0.002363</w:t>
            </w:r>
          </w:p>
        </w:tc>
        <w:tc>
          <w:tcPr/>
          <w:p>
            <w:pPr>
              <w:pStyle w:val="Compact"/>
            </w:pPr>
            <w:r>
              <w:t xml:space="preserve">0.1184</w:t>
            </w:r>
          </w:p>
        </w:tc>
        <w:tc>
          <w:tcPr/>
          <w:p>
            <w:pPr>
              <w:pStyle w:val="Compact"/>
            </w:pPr>
            <w:r>
              <w:t xml:space="preserve">0.6310</w:t>
            </w:r>
          </w:p>
        </w:tc>
        <w:tc>
          <w:tcPr/>
          <w:p>
            <w:pPr>
              <w:pStyle w:val="Compact"/>
            </w:pPr>
            <w:r>
              <w:t xml:space="preserve">1.058</w:t>
            </w:r>
          </w:p>
        </w:tc>
        <w:tc>
          <w:tcPr/>
          <w:p>
            <w:pPr>
              <w:pStyle w:val="Compact"/>
            </w:pPr>
            <w:r>
              <w:t xml:space="preserve">32.68</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0.001649</w:t>
            </w:r>
          </w:p>
        </w:tc>
        <w:tc>
          <w:tcPr/>
          <w:p>
            <w:pPr>
              <w:pStyle w:val="Compact"/>
            </w:pPr>
            <w:r>
              <w:t xml:space="preserve">0.09508</w:t>
            </w:r>
          </w:p>
        </w:tc>
        <w:tc>
          <w:tcPr/>
          <w:p>
            <w:pPr>
              <w:pStyle w:val="Compact"/>
            </w:pPr>
            <w:r>
              <w:t xml:space="preserve">0.6302</w:t>
            </w:r>
          </w:p>
        </w:tc>
        <w:tc>
          <w:tcPr/>
          <w:p>
            <w:pPr>
              <w:pStyle w:val="Compact"/>
            </w:pPr>
            <w:r>
              <w:t xml:space="preserve">1.049</w:t>
            </w:r>
          </w:p>
        </w:tc>
        <w:tc>
          <w:tcPr/>
          <w:p>
            <w:pPr>
              <w:pStyle w:val="Compact"/>
            </w:pPr>
            <w:r>
              <w:t xml:space="preserve">63.49</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0.001657</w:t>
            </w:r>
          </w:p>
        </w:tc>
        <w:tc>
          <w:tcPr/>
          <w:p>
            <w:pPr>
              <w:pStyle w:val="Compact"/>
            </w:pPr>
            <w:r>
              <w:t xml:space="preserve">0.09540</w:t>
            </w:r>
          </w:p>
        </w:tc>
        <w:tc>
          <w:tcPr/>
          <w:p>
            <w:pPr>
              <w:pStyle w:val="Compact"/>
            </w:pPr>
            <w:r>
              <w:t xml:space="preserve">0.6302</w:t>
            </w:r>
          </w:p>
        </w:tc>
        <w:tc>
          <w:tcPr/>
          <w:p>
            <w:pPr>
              <w:pStyle w:val="Compact"/>
            </w:pPr>
            <w:r>
              <w:t xml:space="preserve">1.020</w:t>
            </w:r>
          </w:p>
        </w:tc>
        <w:tc>
          <w:tcPr/>
          <w:p>
            <w:pPr>
              <w:pStyle w:val="Compact"/>
            </w:pPr>
            <w:r>
              <w:t xml:space="preserve">56.60</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0.001345</w:t>
            </w:r>
          </w:p>
        </w:tc>
        <w:tc>
          <w:tcPr/>
          <w:p>
            <w:pPr>
              <w:pStyle w:val="Compact"/>
            </w:pPr>
            <w:r>
              <w:t xml:space="preserve">0.07773</w:t>
            </w:r>
          </w:p>
        </w:tc>
        <w:tc>
          <w:tcPr/>
          <w:p>
            <w:pPr>
              <w:pStyle w:val="Compact"/>
            </w:pPr>
            <w:r>
              <w:t xml:space="preserve">0.6238</w:t>
            </w:r>
          </w:p>
        </w:tc>
        <w:tc>
          <w:tcPr/>
          <w:p>
            <w:pPr>
              <w:pStyle w:val="Compact"/>
            </w:pPr>
            <w:r>
              <w:t xml:space="preserve">1.045</w:t>
            </w:r>
          </w:p>
        </w:tc>
        <w:tc>
          <w:tcPr/>
          <w:p>
            <w:pPr>
              <w:pStyle w:val="Compact"/>
            </w:pPr>
            <w:r>
              <w:t xml:space="preserve">92.57</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0.001657</w:t>
            </w:r>
          </w:p>
        </w:tc>
        <w:tc>
          <w:tcPr/>
          <w:p>
            <w:pPr>
              <w:pStyle w:val="Compact"/>
            </w:pPr>
            <w:r>
              <w:t xml:space="preserve">0.09226</w:t>
            </w:r>
          </w:p>
        </w:tc>
        <w:tc>
          <w:tcPr/>
          <w:p>
            <w:pPr>
              <w:pStyle w:val="Compact"/>
            </w:pPr>
            <w:r>
              <w:t xml:space="preserve">0.6237</w:t>
            </w:r>
          </w:p>
        </w:tc>
        <w:tc>
          <w:tcPr/>
          <w:p>
            <w:pPr>
              <w:pStyle w:val="Compact"/>
            </w:pPr>
            <w:r>
              <w:t xml:space="preserve">1.044</w:t>
            </w:r>
          </w:p>
        </w:tc>
        <w:tc>
          <w:tcPr/>
          <w:p>
            <w:pPr>
              <w:pStyle w:val="Compact"/>
            </w:pPr>
            <w:r>
              <w:t xml:space="preserve">54.34</w:t>
            </w:r>
          </w:p>
        </w:tc>
      </w:tr>
      <w:tr>
        <w:tc>
          <w:tcPr/>
          <w:p>
            <w:pPr>
              <w:pStyle w:val="Compact"/>
            </w:pPr>
          </w:p>
        </w:tc>
        <w:tc>
          <w:tcPr/>
          <w:p>
            <w:pPr>
              <w:pStyle w:val="Compact"/>
            </w:pPr>
            <w:r>
              <w:t xml:space="preserve">UF3</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0.01157</w:t>
            </w:r>
          </w:p>
        </w:tc>
        <w:tc>
          <w:tcPr/>
          <w:p>
            <w:pPr>
              <w:pStyle w:val="Compact"/>
            </w:pPr>
            <w:r>
              <w:t xml:space="preserve">0.3525</w:t>
            </w:r>
          </w:p>
        </w:tc>
        <w:tc>
          <w:tcPr/>
          <w:p>
            <w:pPr>
              <w:pStyle w:val="Compact"/>
            </w:pPr>
            <w:r>
              <w:t xml:space="preserve">1.073</w:t>
            </w:r>
          </w:p>
        </w:tc>
        <w:tc>
          <w:tcPr/>
          <w:p>
            <w:pPr>
              <w:pStyle w:val="Compact"/>
            </w:pPr>
            <w:r>
              <w:t xml:space="preserve">1.000</w:t>
            </w:r>
          </w:p>
        </w:tc>
        <w:tc>
          <w:tcPr/>
          <w:p>
            <w:pPr>
              <w:pStyle w:val="Compact"/>
            </w:pPr>
            <w:r>
              <w:t xml:space="preserve">40.72</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0.01168</w:t>
            </w:r>
          </w:p>
        </w:tc>
        <w:tc>
          <w:tcPr/>
          <w:p>
            <w:pPr>
              <w:pStyle w:val="Compact"/>
            </w:pPr>
            <w:r>
              <w:t xml:space="preserve">0.3572</w:t>
            </w:r>
          </w:p>
        </w:tc>
        <w:tc>
          <w:tcPr/>
          <w:p>
            <w:pPr>
              <w:pStyle w:val="Compact"/>
            </w:pPr>
            <w:r>
              <w:t xml:space="preserve">1.090</w:t>
            </w:r>
          </w:p>
        </w:tc>
        <w:tc>
          <w:tcPr/>
          <w:p>
            <w:pPr>
              <w:pStyle w:val="Compact"/>
            </w:pPr>
            <w:r>
              <w:t xml:space="preserve">1.000</w:t>
            </w:r>
          </w:p>
        </w:tc>
        <w:tc>
          <w:tcPr/>
          <w:p>
            <w:pPr>
              <w:pStyle w:val="Compact"/>
            </w:pPr>
            <w:r>
              <w:t xml:space="preserve">41.42</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0.01167</w:t>
            </w:r>
          </w:p>
        </w:tc>
        <w:tc>
          <w:tcPr/>
          <w:p>
            <w:pPr>
              <w:pStyle w:val="Compact"/>
            </w:pPr>
            <w:r>
              <w:t xml:space="preserve">0.3605</w:t>
            </w:r>
          </w:p>
        </w:tc>
        <w:tc>
          <w:tcPr/>
          <w:p>
            <w:pPr>
              <w:pStyle w:val="Compact"/>
            </w:pPr>
            <w:r>
              <w:t xml:space="preserve">1.012</w:t>
            </w:r>
          </w:p>
        </w:tc>
        <w:tc>
          <w:tcPr/>
          <w:p>
            <w:pPr>
              <w:pStyle w:val="Compact"/>
            </w:pPr>
            <w:r>
              <w:t xml:space="preserve">1.000</w:t>
            </w:r>
          </w:p>
        </w:tc>
        <w:tc>
          <w:tcPr/>
          <w:p>
            <w:pPr>
              <w:pStyle w:val="Compact"/>
            </w:pPr>
            <w:r>
              <w:t xml:space="preserve">21.92</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0.01150</w:t>
            </w:r>
          </w:p>
        </w:tc>
        <w:tc>
          <w:tcPr/>
          <w:p>
            <w:pPr>
              <w:pStyle w:val="Compact"/>
            </w:pPr>
            <w:r>
              <w:t xml:space="preserve">0.3490</w:t>
            </w:r>
          </w:p>
        </w:tc>
        <w:tc>
          <w:tcPr/>
          <w:p>
            <w:pPr>
              <w:pStyle w:val="Compact"/>
            </w:pPr>
            <w:r>
              <w:t xml:space="preserve">1.066</w:t>
            </w:r>
          </w:p>
        </w:tc>
        <w:tc>
          <w:tcPr/>
          <w:p>
            <w:pPr>
              <w:pStyle w:val="Compact"/>
            </w:pPr>
            <w:r>
              <w:t xml:space="preserve">1.000</w:t>
            </w:r>
          </w:p>
        </w:tc>
        <w:tc>
          <w:tcPr/>
          <w:p>
            <w:pPr>
              <w:pStyle w:val="Compact"/>
            </w:pPr>
            <w:r>
              <w:t xml:space="preserve">37.63</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0.01199</w:t>
            </w:r>
          </w:p>
        </w:tc>
        <w:tc>
          <w:tcPr/>
          <w:p>
            <w:pPr>
              <w:pStyle w:val="Compact"/>
            </w:pPr>
            <w:r>
              <w:t xml:space="preserve">0.3807</w:t>
            </w:r>
          </w:p>
        </w:tc>
        <w:tc>
          <w:tcPr/>
          <w:p>
            <w:pPr>
              <w:pStyle w:val="Compact"/>
            </w:pPr>
            <w:r>
              <w:t xml:space="preserve">1.193</w:t>
            </w:r>
          </w:p>
        </w:tc>
        <w:tc>
          <w:tcPr/>
          <w:p>
            <w:pPr>
              <w:pStyle w:val="Compact"/>
            </w:pPr>
            <w:r>
              <w:t xml:space="preserve">1.000</w:t>
            </w:r>
          </w:p>
        </w:tc>
        <w:tc>
          <w:tcPr/>
          <w:p>
            <w:pPr>
              <w:pStyle w:val="Compact"/>
            </w:pPr>
            <w:r>
              <w:t xml:space="preserve">39.13</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0.01179</w:t>
            </w:r>
          </w:p>
        </w:tc>
        <w:tc>
          <w:tcPr/>
          <w:p>
            <w:pPr>
              <w:pStyle w:val="Compact"/>
            </w:pPr>
            <w:r>
              <w:t xml:space="preserve">0.3608</w:t>
            </w:r>
          </w:p>
        </w:tc>
        <w:tc>
          <w:tcPr/>
          <w:p>
            <w:pPr>
              <w:pStyle w:val="Compact"/>
            </w:pPr>
            <w:r>
              <w:t xml:space="preserve">1.185</w:t>
            </w:r>
          </w:p>
        </w:tc>
        <w:tc>
          <w:tcPr/>
          <w:p>
            <w:pPr>
              <w:pStyle w:val="Compact"/>
            </w:pPr>
            <w:r>
              <w:t xml:space="preserve">1.000</w:t>
            </w:r>
          </w:p>
        </w:tc>
        <w:tc>
          <w:tcPr/>
          <w:p>
            <w:pPr>
              <w:pStyle w:val="Compact"/>
            </w:pPr>
            <w:r>
              <w:t xml:space="preserve">59.90</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0.01171</w:t>
            </w:r>
          </w:p>
        </w:tc>
        <w:tc>
          <w:tcPr/>
          <w:p>
            <w:pPr>
              <w:pStyle w:val="Compact"/>
            </w:pPr>
            <w:r>
              <w:t xml:space="preserve">0.3630</w:t>
            </w:r>
          </w:p>
        </w:tc>
        <w:tc>
          <w:tcPr/>
          <w:p>
            <w:pPr>
              <w:pStyle w:val="Compact"/>
            </w:pPr>
            <w:r>
              <w:t xml:space="preserve">1.133</w:t>
            </w:r>
          </w:p>
        </w:tc>
        <w:tc>
          <w:tcPr/>
          <w:p>
            <w:pPr>
              <w:pStyle w:val="Compact"/>
            </w:pPr>
            <w:r>
              <w:t xml:space="preserve">1.000</w:t>
            </w:r>
          </w:p>
        </w:tc>
        <w:tc>
          <w:tcPr/>
          <w:p>
            <w:pPr>
              <w:pStyle w:val="Compact"/>
            </w:pPr>
            <w:r>
              <w:t xml:space="preserve">33.52</w:t>
            </w:r>
          </w:p>
        </w:tc>
      </w:tr>
      <w:tr>
        <w:tc>
          <w:tcPr/>
          <w:p>
            <w:pPr>
              <w:pStyle w:val="Compact"/>
            </w:pPr>
          </w:p>
        </w:tc>
        <w:tc>
          <w:tcPr/>
          <w:p>
            <w:pPr>
              <w:pStyle w:val="Compact"/>
            </w:pPr>
            <w:r>
              <w:t xml:space="preserve">UF8</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0.01357</w:t>
            </w:r>
          </w:p>
        </w:tc>
        <w:tc>
          <w:tcPr/>
          <w:p>
            <w:pPr>
              <w:pStyle w:val="Compact"/>
            </w:pPr>
            <w:r>
              <w:t xml:space="preserve">0.7362</w:t>
            </w:r>
          </w:p>
        </w:tc>
        <w:tc>
          <w:tcPr/>
          <w:p>
            <w:pPr>
              <w:pStyle w:val="Compact"/>
            </w:pPr>
            <w:r>
              <w:t xml:space="preserve">1.339</w:t>
            </w:r>
          </w:p>
        </w:tc>
        <w:tc>
          <w:tcPr/>
          <w:p>
            <w:pPr>
              <w:pStyle w:val="Compact"/>
            </w:pPr>
            <w:r>
              <w:t xml:space="preserve">2.179</w:t>
            </w:r>
          </w:p>
        </w:tc>
        <w:tc>
          <w:tcPr/>
          <w:p>
            <w:pPr>
              <w:pStyle w:val="Compact"/>
            </w:pPr>
            <w:r>
              <w:t xml:space="preserve">21.62</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0.01469</w:t>
            </w:r>
          </w:p>
        </w:tc>
        <w:tc>
          <w:tcPr/>
          <w:p>
            <w:pPr>
              <w:pStyle w:val="Compact"/>
            </w:pPr>
            <w:r>
              <w:t xml:space="preserve">0.7113</w:t>
            </w:r>
          </w:p>
        </w:tc>
        <w:tc>
          <w:tcPr/>
          <w:p>
            <w:pPr>
              <w:pStyle w:val="Compact"/>
            </w:pPr>
            <w:r>
              <w:t xml:space="preserve">1.336</w:t>
            </w:r>
          </w:p>
        </w:tc>
        <w:tc>
          <w:tcPr/>
          <w:p>
            <w:pPr>
              <w:pStyle w:val="Compact"/>
            </w:pPr>
            <w:r>
              <w:t xml:space="preserve">2.226</w:t>
            </w:r>
          </w:p>
        </w:tc>
        <w:tc>
          <w:tcPr/>
          <w:p>
            <w:pPr>
              <w:pStyle w:val="Compact"/>
            </w:pPr>
            <w:r>
              <w:t xml:space="preserve">25.59</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0.01462</w:t>
            </w:r>
          </w:p>
        </w:tc>
        <w:tc>
          <w:tcPr/>
          <w:p>
            <w:pPr>
              <w:pStyle w:val="Compact"/>
            </w:pPr>
            <w:r>
              <w:t xml:space="preserve">0.7352</w:t>
            </w:r>
          </w:p>
        </w:tc>
        <w:tc>
          <w:tcPr/>
          <w:p>
            <w:pPr>
              <w:pStyle w:val="Compact"/>
            </w:pPr>
            <w:r>
              <w:t xml:space="preserve">1.089</w:t>
            </w:r>
          </w:p>
        </w:tc>
        <w:tc>
          <w:tcPr/>
          <w:p>
            <w:pPr>
              <w:pStyle w:val="Compact"/>
            </w:pPr>
            <w:r>
              <w:t xml:space="preserve">1.954</w:t>
            </w:r>
          </w:p>
        </w:tc>
        <w:tc>
          <w:tcPr/>
          <w:p>
            <w:pPr>
              <w:pStyle w:val="Compact"/>
            </w:pPr>
            <w:r>
              <w:t xml:space="preserve">16.45</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0.01431</w:t>
            </w:r>
          </w:p>
        </w:tc>
        <w:tc>
          <w:tcPr/>
          <w:p>
            <w:pPr>
              <w:pStyle w:val="Compact"/>
            </w:pPr>
            <w:r>
              <w:t xml:space="preserve">0.7478</w:t>
            </w:r>
          </w:p>
        </w:tc>
        <w:tc>
          <w:tcPr/>
          <w:p>
            <w:pPr>
              <w:pStyle w:val="Compact"/>
            </w:pPr>
            <w:r>
              <w:t xml:space="preserve">1.349</w:t>
            </w:r>
          </w:p>
        </w:tc>
        <w:tc>
          <w:tcPr/>
          <w:p>
            <w:pPr>
              <w:pStyle w:val="Compact"/>
            </w:pPr>
            <w:r>
              <w:t xml:space="preserve">1.911</w:t>
            </w:r>
          </w:p>
        </w:tc>
        <w:tc>
          <w:tcPr/>
          <w:p>
            <w:pPr>
              <w:pStyle w:val="Compact"/>
            </w:pPr>
            <w:r>
              <w:t xml:space="preserve">21.38</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0.01474</w:t>
            </w:r>
          </w:p>
        </w:tc>
        <w:tc>
          <w:tcPr/>
          <w:p>
            <w:pPr>
              <w:pStyle w:val="Compact"/>
            </w:pPr>
            <w:r>
              <w:t xml:space="preserve">0.7471</w:t>
            </w:r>
          </w:p>
        </w:tc>
        <w:tc>
          <w:tcPr/>
          <w:p>
            <w:pPr>
              <w:pStyle w:val="Compact"/>
            </w:pPr>
            <w:r>
              <w:t xml:space="preserve">1.417</w:t>
            </w:r>
          </w:p>
        </w:tc>
        <w:tc>
          <w:tcPr/>
          <w:p>
            <w:pPr>
              <w:pStyle w:val="Compact"/>
            </w:pPr>
            <w:r>
              <w:t xml:space="preserve">2.365</w:t>
            </w:r>
          </w:p>
        </w:tc>
        <w:tc>
          <w:tcPr/>
          <w:p>
            <w:pPr>
              <w:pStyle w:val="Compact"/>
            </w:pPr>
            <w:r>
              <w:t xml:space="preserve">20.24</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0.01361</w:t>
            </w:r>
          </w:p>
        </w:tc>
        <w:tc>
          <w:tcPr/>
          <w:p>
            <w:pPr>
              <w:pStyle w:val="Compact"/>
            </w:pPr>
            <w:r>
              <w:t xml:space="preserve">0.7163</w:t>
            </w:r>
          </w:p>
        </w:tc>
        <w:tc>
          <w:tcPr/>
          <w:p>
            <w:pPr>
              <w:pStyle w:val="Compact"/>
            </w:pPr>
            <w:r>
              <w:t xml:space="preserve">1.485</w:t>
            </w:r>
          </w:p>
        </w:tc>
        <w:tc>
          <w:tcPr/>
          <w:p>
            <w:pPr>
              <w:pStyle w:val="Compact"/>
            </w:pPr>
            <w:r>
              <w:t xml:space="preserve">1.903</w:t>
            </w:r>
          </w:p>
        </w:tc>
        <w:tc>
          <w:tcPr/>
          <w:p>
            <w:pPr>
              <w:pStyle w:val="Compact"/>
            </w:pPr>
            <w:r>
              <w:t xml:space="preserve">23.98</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0.01376</w:t>
            </w:r>
          </w:p>
        </w:tc>
        <w:tc>
          <w:tcPr/>
          <w:p>
            <w:pPr>
              <w:pStyle w:val="Compact"/>
            </w:pPr>
            <w:r>
              <w:t xml:space="preserve">0.7275</w:t>
            </w:r>
          </w:p>
        </w:tc>
        <w:tc>
          <w:tcPr/>
          <w:p>
            <w:pPr>
              <w:pStyle w:val="Compact"/>
            </w:pPr>
            <w:r>
              <w:t xml:space="preserve">1.343</w:t>
            </w:r>
          </w:p>
        </w:tc>
        <w:tc>
          <w:tcPr/>
          <w:p>
            <w:pPr>
              <w:pStyle w:val="Compact"/>
            </w:pPr>
            <w:r>
              <w:t xml:space="preserve">2.144</w:t>
            </w:r>
          </w:p>
        </w:tc>
        <w:tc>
          <w:tcPr/>
          <w:p>
            <w:pPr>
              <w:pStyle w:val="Compact"/>
            </w:pPr>
            <w:r>
              <w:t xml:space="preserve">16.51</w:t>
            </w:r>
          </w:p>
        </w:tc>
      </w:tr>
      <w:tr>
        <w:tc>
          <w:tcPr/>
          <w:p>
            <w:pPr>
              <w:pStyle w:val="Compact"/>
            </w:pPr>
            <w:r>
              <w:t xml:space="preserve">E-MOSFOA</w:t>
            </w:r>
          </w:p>
        </w:tc>
        <w:tc>
          <w:tcPr/>
          <w:p>
            <w:pPr>
              <w:pStyle w:val="Compact"/>
            </w:pPr>
            <w:r>
              <w:t xml:space="preserve">IMOP1</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0.005999</w:t>
            </w:r>
          </w:p>
        </w:tc>
        <w:tc>
          <w:tcPr/>
          <w:p>
            <w:pPr>
              <w:pStyle w:val="Compact"/>
            </w:pPr>
            <w:r>
              <w:t xml:space="preserve">0.02769</w:t>
            </w:r>
          </w:p>
        </w:tc>
        <w:tc>
          <w:tcPr/>
          <w:p>
            <w:pPr>
              <w:pStyle w:val="Compact"/>
            </w:pPr>
            <w:r>
              <w:t xml:space="preserve">1.218</w:t>
            </w:r>
          </w:p>
        </w:tc>
        <w:tc>
          <w:tcPr/>
          <w:p>
            <w:pPr>
              <w:pStyle w:val="Compact"/>
            </w:pPr>
            <w:r>
              <w:t xml:space="preserve">0.8403</w:t>
            </w:r>
          </w:p>
        </w:tc>
        <w:tc>
          <w:tcPr/>
          <w:p>
            <w:pPr>
              <w:pStyle w:val="Compact"/>
            </w:pPr>
            <w:r>
              <w:t xml:space="preserve">16.25</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0.006324</w:t>
            </w:r>
          </w:p>
        </w:tc>
        <w:tc>
          <w:tcPr/>
          <w:p>
            <w:pPr>
              <w:pStyle w:val="Compact"/>
            </w:pPr>
            <w:r>
              <w:t xml:space="preserve">0.03981</w:t>
            </w:r>
          </w:p>
        </w:tc>
        <w:tc>
          <w:tcPr/>
          <w:p>
            <w:pPr>
              <w:pStyle w:val="Compact"/>
            </w:pPr>
            <w:r>
              <w:t xml:space="preserve">1.198</w:t>
            </w:r>
          </w:p>
        </w:tc>
        <w:tc>
          <w:tcPr/>
          <w:p>
            <w:pPr>
              <w:pStyle w:val="Compact"/>
            </w:pPr>
            <w:r>
              <w:t xml:space="preserve">0.8342</w:t>
            </w:r>
          </w:p>
        </w:tc>
        <w:tc>
          <w:tcPr/>
          <w:p>
            <w:pPr>
              <w:pStyle w:val="Compact"/>
            </w:pPr>
            <w:r>
              <w:t xml:space="preserve">7.09</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0.006090</w:t>
            </w:r>
          </w:p>
        </w:tc>
        <w:tc>
          <w:tcPr/>
          <w:p>
            <w:pPr>
              <w:pStyle w:val="Compact"/>
            </w:pPr>
            <w:r>
              <w:t xml:space="preserve">0.02911</w:t>
            </w:r>
          </w:p>
        </w:tc>
        <w:tc>
          <w:tcPr/>
          <w:p>
            <w:pPr>
              <w:pStyle w:val="Compact"/>
            </w:pPr>
            <w:r>
              <w:t xml:space="preserve">1.143</w:t>
            </w:r>
          </w:p>
        </w:tc>
        <w:tc>
          <w:tcPr/>
          <w:p>
            <w:pPr>
              <w:pStyle w:val="Compact"/>
            </w:pPr>
            <w:r>
              <w:t xml:space="preserve">0.8454</w:t>
            </w:r>
          </w:p>
        </w:tc>
        <w:tc>
          <w:tcPr/>
          <w:p>
            <w:pPr>
              <w:pStyle w:val="Compact"/>
            </w:pPr>
            <w:r>
              <w:t xml:space="preserve">11.79</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0.005822</w:t>
            </w:r>
          </w:p>
        </w:tc>
        <w:tc>
          <w:tcPr/>
          <w:p>
            <w:pPr>
              <w:pStyle w:val="Compact"/>
            </w:pPr>
            <w:r>
              <w:t xml:space="preserve">0.02944</w:t>
            </w:r>
          </w:p>
        </w:tc>
        <w:tc>
          <w:tcPr/>
          <w:p>
            <w:pPr>
              <w:pStyle w:val="Compact"/>
            </w:pPr>
            <w:r>
              <w:t xml:space="preserve">1.206</w:t>
            </w:r>
          </w:p>
        </w:tc>
        <w:tc>
          <w:tcPr/>
          <w:p>
            <w:pPr>
              <w:pStyle w:val="Compact"/>
            </w:pPr>
            <w:r>
              <w:t xml:space="preserve">0.8554</w:t>
            </w:r>
          </w:p>
        </w:tc>
        <w:tc>
          <w:tcPr/>
          <w:p>
            <w:pPr>
              <w:pStyle w:val="Compact"/>
            </w:pPr>
            <w:r>
              <w:t xml:space="preserve">13.36</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0.006061</w:t>
            </w:r>
          </w:p>
        </w:tc>
        <w:tc>
          <w:tcPr/>
          <w:p>
            <w:pPr>
              <w:pStyle w:val="Compact"/>
            </w:pPr>
            <w:r>
              <w:t xml:space="preserve">0.02482</w:t>
            </w:r>
          </w:p>
        </w:tc>
        <w:tc>
          <w:tcPr/>
          <w:p>
            <w:pPr>
              <w:pStyle w:val="Compact"/>
            </w:pPr>
            <w:r>
              <w:t xml:space="preserve">1.223</w:t>
            </w:r>
          </w:p>
        </w:tc>
        <w:tc>
          <w:tcPr/>
          <w:p>
            <w:pPr>
              <w:pStyle w:val="Compact"/>
            </w:pPr>
            <w:r>
              <w:t xml:space="preserve">0.8383</w:t>
            </w:r>
          </w:p>
        </w:tc>
        <w:tc>
          <w:tcPr/>
          <w:p>
            <w:pPr>
              <w:pStyle w:val="Compact"/>
            </w:pPr>
            <w:r>
              <w:t xml:space="preserve">15.04</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0.006047</w:t>
            </w:r>
          </w:p>
        </w:tc>
        <w:tc>
          <w:tcPr/>
          <w:p>
            <w:pPr>
              <w:pStyle w:val="Compact"/>
            </w:pPr>
            <w:r>
              <w:t xml:space="preserve">0.03083</w:t>
            </w:r>
          </w:p>
        </w:tc>
        <w:tc>
          <w:tcPr/>
          <w:p>
            <w:pPr>
              <w:pStyle w:val="Compact"/>
            </w:pPr>
            <w:r>
              <w:t xml:space="preserve">1.214</w:t>
            </w:r>
          </w:p>
        </w:tc>
        <w:tc>
          <w:tcPr/>
          <w:p>
            <w:pPr>
              <w:pStyle w:val="Compact"/>
            </w:pPr>
            <w:r>
              <w:t xml:space="preserve">0.8403</w:t>
            </w:r>
          </w:p>
        </w:tc>
        <w:tc>
          <w:tcPr/>
          <w:p>
            <w:pPr>
              <w:pStyle w:val="Compact"/>
            </w:pPr>
            <w:r>
              <w:t xml:space="preserve">12.88</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0.005661</w:t>
            </w:r>
          </w:p>
        </w:tc>
        <w:tc>
          <w:tcPr/>
          <w:p>
            <w:pPr>
              <w:pStyle w:val="Compact"/>
            </w:pPr>
            <w:r>
              <w:t xml:space="preserve">0.02099</w:t>
            </w:r>
          </w:p>
        </w:tc>
        <w:tc>
          <w:tcPr/>
          <w:p>
            <w:pPr>
              <w:pStyle w:val="Compact"/>
            </w:pPr>
            <w:r>
              <w:t xml:space="preserve">1.152</w:t>
            </w:r>
          </w:p>
        </w:tc>
        <w:tc>
          <w:tcPr/>
          <w:p>
            <w:pPr>
              <w:pStyle w:val="Compact"/>
            </w:pPr>
            <w:r>
              <w:t xml:space="preserve">0.8509</w:t>
            </w:r>
          </w:p>
        </w:tc>
        <w:tc>
          <w:tcPr/>
          <w:p>
            <w:pPr>
              <w:pStyle w:val="Compact"/>
            </w:pPr>
            <w:r>
              <w:t xml:space="preserve">21.91</w:t>
            </w:r>
          </w:p>
        </w:tc>
      </w:tr>
      <w:tr>
        <w:tc>
          <w:tcPr/>
          <w:p>
            <w:pPr>
              <w:pStyle w:val="Compact"/>
            </w:pPr>
          </w:p>
        </w:tc>
        <w:tc>
          <w:tcPr/>
          <w:p>
            <w:pPr>
              <w:pStyle w:val="Compact"/>
            </w:pPr>
            <w:r>
              <w:t xml:space="preserve">IMOP4</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0.006628</w:t>
            </w:r>
          </w:p>
        </w:tc>
        <w:tc>
          <w:tcPr/>
          <w:p>
            <w:pPr>
              <w:pStyle w:val="Compact"/>
            </w:pPr>
            <w:r>
              <w:t xml:space="preserve">0.3075</w:t>
            </w:r>
          </w:p>
        </w:tc>
        <w:tc>
          <w:tcPr/>
          <w:p>
            <w:pPr>
              <w:pStyle w:val="Compact"/>
            </w:pPr>
            <w:r>
              <w:t xml:space="preserve">0.9741</w:t>
            </w:r>
          </w:p>
        </w:tc>
        <w:tc>
          <w:tcPr/>
          <w:p>
            <w:pPr>
              <w:pStyle w:val="Compact"/>
            </w:pPr>
            <w:r>
              <w:t xml:space="preserve">1.042</w:t>
            </w:r>
          </w:p>
        </w:tc>
        <w:tc>
          <w:tcPr/>
          <w:p>
            <w:pPr>
              <w:pStyle w:val="Compact"/>
            </w:pPr>
            <w:r>
              <w:t xml:space="preserve">10.35</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0.007051</w:t>
            </w:r>
          </w:p>
        </w:tc>
        <w:tc>
          <w:tcPr/>
          <w:p>
            <w:pPr>
              <w:pStyle w:val="Compact"/>
            </w:pPr>
            <w:r>
              <w:t xml:space="preserve">0.3319</w:t>
            </w:r>
          </w:p>
        </w:tc>
        <w:tc>
          <w:tcPr/>
          <w:p>
            <w:pPr>
              <w:pStyle w:val="Compact"/>
            </w:pPr>
            <w:r>
              <w:t xml:space="preserve">1.051</w:t>
            </w:r>
          </w:p>
        </w:tc>
        <w:tc>
          <w:tcPr/>
          <w:p>
            <w:pPr>
              <w:pStyle w:val="Compact"/>
            </w:pPr>
            <w:r>
              <w:t xml:space="preserve">1.063</w:t>
            </w:r>
          </w:p>
        </w:tc>
        <w:tc>
          <w:tcPr/>
          <w:p>
            <w:pPr>
              <w:pStyle w:val="Compact"/>
            </w:pPr>
            <w:r>
              <w:t xml:space="preserve">8.56</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0.006223</w:t>
            </w:r>
          </w:p>
        </w:tc>
        <w:tc>
          <w:tcPr/>
          <w:p>
            <w:pPr>
              <w:pStyle w:val="Compact"/>
            </w:pPr>
            <w:r>
              <w:t xml:space="preserve">0.2901</w:t>
            </w:r>
          </w:p>
        </w:tc>
        <w:tc>
          <w:tcPr/>
          <w:p>
            <w:pPr>
              <w:pStyle w:val="Compact"/>
            </w:pPr>
            <w:r>
              <w:t xml:space="preserve">0.9418</w:t>
            </w:r>
          </w:p>
        </w:tc>
        <w:tc>
          <w:tcPr/>
          <w:p>
            <w:pPr>
              <w:pStyle w:val="Compact"/>
            </w:pPr>
            <w:r>
              <w:t xml:space="preserve">1.035</w:t>
            </w:r>
          </w:p>
        </w:tc>
        <w:tc>
          <w:tcPr/>
          <w:p>
            <w:pPr>
              <w:pStyle w:val="Compact"/>
            </w:pPr>
            <w:r>
              <w:t xml:space="preserve">9.75</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0.006113</w:t>
            </w:r>
          </w:p>
        </w:tc>
        <w:tc>
          <w:tcPr/>
          <w:p>
            <w:pPr>
              <w:pStyle w:val="Compact"/>
            </w:pPr>
            <w:r>
              <w:t xml:space="preserve">0.2858</w:t>
            </w:r>
          </w:p>
        </w:tc>
        <w:tc>
          <w:tcPr/>
          <w:p>
            <w:pPr>
              <w:pStyle w:val="Compact"/>
            </w:pPr>
            <w:r>
              <w:t xml:space="preserve">0.9578</w:t>
            </w:r>
          </w:p>
        </w:tc>
        <w:tc>
          <w:tcPr/>
          <w:p>
            <w:pPr>
              <w:pStyle w:val="Compact"/>
            </w:pPr>
            <w:r>
              <w:t xml:space="preserve">1.031</w:t>
            </w:r>
          </w:p>
        </w:tc>
        <w:tc>
          <w:tcPr/>
          <w:p>
            <w:pPr>
              <w:pStyle w:val="Compact"/>
            </w:pPr>
            <w:r>
              <w:t xml:space="preserve">10.09</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0.006022</w:t>
            </w:r>
          </w:p>
        </w:tc>
        <w:tc>
          <w:tcPr/>
          <w:p>
            <w:pPr>
              <w:pStyle w:val="Compact"/>
            </w:pPr>
            <w:r>
              <w:t xml:space="preserve">0.2831</w:t>
            </w:r>
          </w:p>
        </w:tc>
        <w:tc>
          <w:tcPr/>
          <w:p>
            <w:pPr>
              <w:pStyle w:val="Compact"/>
            </w:pPr>
            <w:r>
              <w:t xml:space="preserve">0.9707</w:t>
            </w:r>
          </w:p>
        </w:tc>
        <w:tc>
          <w:tcPr/>
          <w:p>
            <w:pPr>
              <w:pStyle w:val="Compact"/>
            </w:pPr>
            <w:r>
              <w:t xml:space="preserve">1.035</w:t>
            </w:r>
          </w:p>
        </w:tc>
        <w:tc>
          <w:tcPr/>
          <w:p>
            <w:pPr>
              <w:pStyle w:val="Compact"/>
            </w:pPr>
            <w:r>
              <w:t xml:space="preserve">9.04</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0.006472</w:t>
            </w:r>
          </w:p>
        </w:tc>
        <w:tc>
          <w:tcPr/>
          <w:p>
            <w:pPr>
              <w:pStyle w:val="Compact"/>
            </w:pPr>
            <w:r>
              <w:t xml:space="preserve">0.3027</w:t>
            </w:r>
          </w:p>
        </w:tc>
        <w:tc>
          <w:tcPr/>
          <w:p>
            <w:pPr>
              <w:pStyle w:val="Compact"/>
            </w:pPr>
            <w:r>
              <w:t xml:space="preserve">0.9829</w:t>
            </w:r>
          </w:p>
        </w:tc>
        <w:tc>
          <w:tcPr/>
          <w:p>
            <w:pPr>
              <w:pStyle w:val="Compact"/>
            </w:pPr>
            <w:r>
              <w:t xml:space="preserve">1.042</w:t>
            </w:r>
          </w:p>
        </w:tc>
        <w:tc>
          <w:tcPr/>
          <w:p>
            <w:pPr>
              <w:pStyle w:val="Compact"/>
            </w:pPr>
            <w:r>
              <w:t xml:space="preserve">8.95</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0.009210</w:t>
            </w:r>
          </w:p>
        </w:tc>
        <w:tc>
          <w:tcPr/>
          <w:p>
            <w:pPr>
              <w:pStyle w:val="Compact"/>
            </w:pPr>
            <w:r>
              <w:t xml:space="preserve">0.3918</w:t>
            </w:r>
          </w:p>
        </w:tc>
        <w:tc>
          <w:tcPr/>
          <w:p>
            <w:pPr>
              <w:pStyle w:val="Compact"/>
            </w:pPr>
            <w:r>
              <w:t xml:space="preserve">1.015</w:t>
            </w:r>
          </w:p>
        </w:tc>
        <w:tc>
          <w:tcPr/>
          <w:p>
            <w:pPr>
              <w:pStyle w:val="Compact"/>
            </w:pPr>
            <w:r>
              <w:t xml:space="preserve">1.135</w:t>
            </w:r>
          </w:p>
        </w:tc>
        <w:tc>
          <w:tcPr/>
          <w:p>
            <w:pPr>
              <w:pStyle w:val="Compact"/>
            </w:pPr>
            <w:r>
              <w:t xml:space="preserve">8.96</w:t>
            </w:r>
          </w:p>
        </w:tc>
      </w:tr>
      <w:tr>
        <w:tc>
          <w:tcPr/>
          <w:p>
            <w:pPr>
              <w:pStyle w:val="Compact"/>
            </w:pPr>
          </w:p>
        </w:tc>
        <w:tc>
          <w:tcPr/>
          <w:p>
            <w:pPr>
              <w:pStyle w:val="Compact"/>
            </w:pPr>
            <w:r>
              <w:t xml:space="preserve">RMMEDA_F1</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0.0001225</w:t>
            </w:r>
          </w:p>
        </w:tc>
        <w:tc>
          <w:tcPr/>
          <w:p>
            <w:pPr>
              <w:pStyle w:val="Compact"/>
            </w:pPr>
            <w:r>
              <w:t xml:space="preserve">0.009078</w:t>
            </w:r>
          </w:p>
        </w:tc>
        <w:tc>
          <w:tcPr/>
          <w:p>
            <w:pPr>
              <w:pStyle w:val="Compact"/>
            </w:pPr>
            <w:r>
              <w:t xml:space="preserve">0.2625</w:t>
            </w:r>
          </w:p>
        </w:tc>
        <w:tc>
          <w:tcPr/>
          <w:p>
            <w:pPr>
              <w:pStyle w:val="Compact"/>
            </w:pPr>
            <w:r>
              <w:t xml:space="preserve">1.000</w:t>
            </w:r>
          </w:p>
        </w:tc>
        <w:tc>
          <w:tcPr/>
          <w:p>
            <w:pPr>
              <w:pStyle w:val="Compact"/>
            </w:pPr>
            <w:r>
              <w:t xml:space="preserve">41.83</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0.0001339</w:t>
            </w:r>
          </w:p>
        </w:tc>
        <w:tc>
          <w:tcPr/>
          <w:p>
            <w:pPr>
              <w:pStyle w:val="Compact"/>
            </w:pPr>
            <w:r>
              <w:t xml:space="preserve">0.008553</w:t>
            </w:r>
          </w:p>
        </w:tc>
        <w:tc>
          <w:tcPr/>
          <w:p>
            <w:pPr>
              <w:pStyle w:val="Compact"/>
            </w:pPr>
            <w:r>
              <w:t xml:space="preserve">0.2550</w:t>
            </w:r>
          </w:p>
        </w:tc>
        <w:tc>
          <w:tcPr/>
          <w:p>
            <w:pPr>
              <w:pStyle w:val="Compact"/>
            </w:pPr>
            <w:r>
              <w:t xml:space="preserve">1.000</w:t>
            </w:r>
          </w:p>
        </w:tc>
        <w:tc>
          <w:tcPr/>
          <w:p>
            <w:pPr>
              <w:pStyle w:val="Compact"/>
            </w:pPr>
            <w:r>
              <w:t xml:space="preserve">41.23</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0.0002499</w:t>
            </w:r>
          </w:p>
        </w:tc>
        <w:tc>
          <w:tcPr/>
          <w:p>
            <w:pPr>
              <w:pStyle w:val="Compact"/>
            </w:pPr>
            <w:r>
              <w:t xml:space="preserve">0.02046</w:t>
            </w:r>
          </w:p>
        </w:tc>
        <w:tc>
          <w:tcPr/>
          <w:p>
            <w:pPr>
              <w:pStyle w:val="Compact"/>
            </w:pPr>
            <w:r>
              <w:t xml:space="preserve">0.3198</w:t>
            </w:r>
          </w:p>
        </w:tc>
        <w:tc>
          <w:tcPr/>
          <w:p>
            <w:pPr>
              <w:pStyle w:val="Compact"/>
            </w:pPr>
            <w:r>
              <w:t xml:space="preserve">1.000</w:t>
            </w:r>
          </w:p>
        </w:tc>
        <w:tc>
          <w:tcPr/>
          <w:p>
            <w:pPr>
              <w:pStyle w:val="Compact"/>
            </w:pPr>
            <w:r>
              <w:t xml:space="preserve">23.98</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0.0001231</w:t>
            </w:r>
          </w:p>
        </w:tc>
        <w:tc>
          <w:tcPr/>
          <w:p>
            <w:pPr>
              <w:pStyle w:val="Compact"/>
            </w:pPr>
            <w:r>
              <w:t xml:space="preserve">0.008492</w:t>
            </w:r>
          </w:p>
        </w:tc>
        <w:tc>
          <w:tcPr/>
          <w:p>
            <w:pPr>
              <w:pStyle w:val="Compact"/>
            </w:pPr>
            <w:r>
              <w:t xml:space="preserve">0.2647</w:t>
            </w:r>
          </w:p>
        </w:tc>
        <w:tc>
          <w:tcPr/>
          <w:p>
            <w:pPr>
              <w:pStyle w:val="Compact"/>
            </w:pPr>
            <w:r>
              <w:t xml:space="preserve">1.000</w:t>
            </w:r>
          </w:p>
        </w:tc>
        <w:tc>
          <w:tcPr/>
          <w:p>
            <w:pPr>
              <w:pStyle w:val="Compact"/>
            </w:pPr>
            <w:r>
              <w:t xml:space="preserve">41.34</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0.0001206</w:t>
            </w:r>
          </w:p>
        </w:tc>
        <w:tc>
          <w:tcPr/>
          <w:p>
            <w:pPr>
              <w:pStyle w:val="Compact"/>
            </w:pPr>
            <w:r>
              <w:t xml:space="preserve">0.008335</w:t>
            </w:r>
          </w:p>
        </w:tc>
        <w:tc>
          <w:tcPr/>
          <w:p>
            <w:pPr>
              <w:pStyle w:val="Compact"/>
            </w:pPr>
            <w:r>
              <w:t xml:space="preserve">0.2576</w:t>
            </w:r>
          </w:p>
        </w:tc>
        <w:tc>
          <w:tcPr/>
          <w:p>
            <w:pPr>
              <w:pStyle w:val="Compact"/>
            </w:pPr>
            <w:r>
              <w:t xml:space="preserve">1.000</w:t>
            </w:r>
          </w:p>
        </w:tc>
        <w:tc>
          <w:tcPr/>
          <w:p>
            <w:pPr>
              <w:pStyle w:val="Compact"/>
            </w:pPr>
            <w:r>
              <w:t xml:space="preserve">40.06</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0.00009187</w:t>
            </w:r>
          </w:p>
        </w:tc>
        <w:tc>
          <w:tcPr/>
          <w:p>
            <w:pPr>
              <w:pStyle w:val="Compact"/>
            </w:pPr>
            <w:r>
              <w:t xml:space="preserve">0.005767</w:t>
            </w:r>
          </w:p>
        </w:tc>
        <w:tc>
          <w:tcPr/>
          <w:p>
            <w:pPr>
              <w:pStyle w:val="Compact"/>
            </w:pPr>
            <w:r>
              <w:t xml:space="preserve">0.2489</w:t>
            </w:r>
          </w:p>
        </w:tc>
        <w:tc>
          <w:tcPr/>
          <w:p>
            <w:pPr>
              <w:pStyle w:val="Compact"/>
            </w:pPr>
            <w:r>
              <w:t xml:space="preserve">1.000</w:t>
            </w:r>
          </w:p>
        </w:tc>
        <w:tc>
          <w:tcPr/>
          <w:p>
            <w:pPr>
              <w:pStyle w:val="Compact"/>
            </w:pPr>
            <w:r>
              <w:t xml:space="preserve">71.50</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0.0001194</w:t>
            </w:r>
          </w:p>
        </w:tc>
        <w:tc>
          <w:tcPr/>
          <w:p>
            <w:pPr>
              <w:pStyle w:val="Compact"/>
            </w:pPr>
            <w:r>
              <w:t xml:space="preserve">0.009122</w:t>
            </w:r>
          </w:p>
        </w:tc>
        <w:tc>
          <w:tcPr/>
          <w:p>
            <w:pPr>
              <w:pStyle w:val="Compact"/>
            </w:pPr>
            <w:r>
              <w:t xml:space="preserve">0.2758</w:t>
            </w:r>
          </w:p>
        </w:tc>
        <w:tc>
          <w:tcPr/>
          <w:p>
            <w:pPr>
              <w:pStyle w:val="Compact"/>
            </w:pPr>
            <w:r>
              <w:t xml:space="preserve">1.000</w:t>
            </w:r>
          </w:p>
        </w:tc>
        <w:tc>
          <w:tcPr/>
          <w:p>
            <w:pPr>
              <w:pStyle w:val="Compact"/>
            </w:pPr>
            <w:r>
              <w:t xml:space="preserve">40.71</w:t>
            </w:r>
          </w:p>
        </w:tc>
      </w:tr>
      <w:tr>
        <w:tc>
          <w:tcPr/>
          <w:p>
            <w:pPr>
              <w:pStyle w:val="Compact"/>
            </w:pPr>
          </w:p>
        </w:tc>
        <w:tc>
          <w:tcPr/>
          <w:p>
            <w:pPr>
              <w:pStyle w:val="Compact"/>
            </w:pPr>
            <w:r>
              <w:t xml:space="preserve">RMMEDA_F4</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0.001813</w:t>
            </w:r>
          </w:p>
        </w:tc>
        <w:tc>
          <w:tcPr/>
          <w:p>
            <w:pPr>
              <w:pStyle w:val="Compact"/>
            </w:pPr>
            <w:r>
              <w:t xml:space="preserve">0.09989</w:t>
            </w:r>
          </w:p>
        </w:tc>
        <w:tc>
          <w:tcPr/>
          <w:p>
            <w:pPr>
              <w:pStyle w:val="Compact"/>
            </w:pPr>
            <w:r>
              <w:t xml:space="preserve">0.6166</w:t>
            </w:r>
          </w:p>
        </w:tc>
        <w:tc>
          <w:tcPr/>
          <w:p>
            <w:pPr>
              <w:pStyle w:val="Compact"/>
            </w:pPr>
            <w:r>
              <w:t xml:space="preserve">1.003</w:t>
            </w:r>
          </w:p>
        </w:tc>
        <w:tc>
          <w:tcPr/>
          <w:p>
            <w:pPr>
              <w:pStyle w:val="Compact"/>
            </w:pPr>
            <w:r>
              <w:t xml:space="preserve">62.02</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0.001808</w:t>
            </w:r>
          </w:p>
        </w:tc>
        <w:tc>
          <w:tcPr/>
          <w:p>
            <w:pPr>
              <w:pStyle w:val="Compact"/>
            </w:pPr>
            <w:r>
              <w:t xml:space="preserve">0.1061</w:t>
            </w:r>
          </w:p>
        </w:tc>
        <w:tc>
          <w:tcPr/>
          <w:p>
            <w:pPr>
              <w:pStyle w:val="Compact"/>
            </w:pPr>
            <w:r>
              <w:t xml:space="preserve">0.6289</w:t>
            </w:r>
          </w:p>
        </w:tc>
        <w:tc>
          <w:tcPr/>
          <w:p>
            <w:pPr>
              <w:pStyle w:val="Compact"/>
            </w:pPr>
            <w:r>
              <w:t xml:space="preserve">1.003</w:t>
            </w:r>
          </w:p>
        </w:tc>
        <w:tc>
          <w:tcPr/>
          <w:p>
            <w:pPr>
              <w:pStyle w:val="Compact"/>
            </w:pPr>
            <w:r>
              <w:t xml:space="preserve">63.68</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0.002500</w:t>
            </w:r>
          </w:p>
        </w:tc>
        <w:tc>
          <w:tcPr/>
          <w:p>
            <w:pPr>
              <w:pStyle w:val="Compact"/>
            </w:pPr>
            <w:r>
              <w:t xml:space="preserve">0.1225</w:t>
            </w:r>
          </w:p>
        </w:tc>
        <w:tc>
          <w:tcPr/>
          <w:p>
            <w:pPr>
              <w:pStyle w:val="Compact"/>
            </w:pPr>
            <w:r>
              <w:t xml:space="preserve">0.5978</w:t>
            </w:r>
          </w:p>
        </w:tc>
        <w:tc>
          <w:tcPr/>
          <w:p>
            <w:pPr>
              <w:pStyle w:val="Compact"/>
            </w:pPr>
            <w:r>
              <w:t xml:space="preserve">1.004</w:t>
            </w:r>
          </w:p>
        </w:tc>
        <w:tc>
          <w:tcPr/>
          <w:p>
            <w:pPr>
              <w:pStyle w:val="Compact"/>
            </w:pPr>
            <w:r>
              <w:t xml:space="preserve">34.64</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0.001782</w:t>
            </w:r>
          </w:p>
        </w:tc>
        <w:tc>
          <w:tcPr/>
          <w:p>
            <w:pPr>
              <w:pStyle w:val="Compact"/>
            </w:pPr>
            <w:r>
              <w:t xml:space="preserve">0.09202</w:t>
            </w:r>
          </w:p>
        </w:tc>
        <w:tc>
          <w:tcPr/>
          <w:p>
            <w:pPr>
              <w:pStyle w:val="Compact"/>
            </w:pPr>
            <w:r>
              <w:t xml:space="preserve">0.6135</w:t>
            </w:r>
          </w:p>
        </w:tc>
        <w:tc>
          <w:tcPr/>
          <w:p>
            <w:pPr>
              <w:pStyle w:val="Compact"/>
            </w:pPr>
            <w:r>
              <w:t xml:space="preserve">1.003</w:t>
            </w:r>
          </w:p>
        </w:tc>
        <w:tc>
          <w:tcPr/>
          <w:p>
            <w:pPr>
              <w:pStyle w:val="Compact"/>
            </w:pPr>
            <w:r>
              <w:t xml:space="preserve">66.27</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0.001824</w:t>
            </w:r>
          </w:p>
        </w:tc>
        <w:tc>
          <w:tcPr/>
          <w:p>
            <w:pPr>
              <w:pStyle w:val="Compact"/>
            </w:pPr>
            <w:r>
              <w:t xml:space="preserve">0.09978</w:t>
            </w:r>
          </w:p>
        </w:tc>
        <w:tc>
          <w:tcPr/>
          <w:p>
            <w:pPr>
              <w:pStyle w:val="Compact"/>
            </w:pPr>
            <w:r>
              <w:t xml:space="preserve">0.6125</w:t>
            </w:r>
          </w:p>
        </w:tc>
        <w:tc>
          <w:tcPr/>
          <w:p>
            <w:pPr>
              <w:pStyle w:val="Compact"/>
            </w:pPr>
            <w:r>
              <w:t xml:space="preserve">1.005</w:t>
            </w:r>
          </w:p>
        </w:tc>
        <w:tc>
          <w:tcPr/>
          <w:p>
            <w:pPr>
              <w:pStyle w:val="Compact"/>
            </w:pPr>
            <w:r>
              <w:t xml:space="preserve">60.04</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0.001513</w:t>
            </w:r>
          </w:p>
        </w:tc>
        <w:tc>
          <w:tcPr/>
          <w:p>
            <w:pPr>
              <w:pStyle w:val="Compact"/>
            </w:pPr>
            <w:r>
              <w:t xml:space="preserve">0.08638</w:t>
            </w:r>
          </w:p>
        </w:tc>
        <w:tc>
          <w:tcPr/>
          <w:p>
            <w:pPr>
              <w:pStyle w:val="Compact"/>
            </w:pPr>
            <w:r>
              <w:t xml:space="preserve">0.6193</w:t>
            </w:r>
          </w:p>
        </w:tc>
        <w:tc>
          <w:tcPr/>
          <w:p>
            <w:pPr>
              <w:pStyle w:val="Compact"/>
            </w:pPr>
            <w:r>
              <w:t xml:space="preserve">1.003</w:t>
            </w:r>
          </w:p>
        </w:tc>
        <w:tc>
          <w:tcPr/>
          <w:p>
            <w:pPr>
              <w:pStyle w:val="Compact"/>
            </w:pPr>
            <w:r>
              <w:t xml:space="preserve">109.69</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0.001802</w:t>
            </w:r>
          </w:p>
        </w:tc>
        <w:tc>
          <w:tcPr/>
          <w:p>
            <w:pPr>
              <w:pStyle w:val="Compact"/>
            </w:pPr>
            <w:r>
              <w:t xml:space="preserve">0.09800</w:t>
            </w:r>
          </w:p>
        </w:tc>
        <w:tc>
          <w:tcPr/>
          <w:p>
            <w:pPr>
              <w:pStyle w:val="Compact"/>
            </w:pPr>
            <w:r>
              <w:t xml:space="preserve">0.6100</w:t>
            </w:r>
          </w:p>
        </w:tc>
        <w:tc>
          <w:tcPr/>
          <w:p>
            <w:pPr>
              <w:pStyle w:val="Compact"/>
            </w:pPr>
            <w:r>
              <w:t xml:space="preserve">1.003</w:t>
            </w:r>
          </w:p>
        </w:tc>
        <w:tc>
          <w:tcPr/>
          <w:p>
            <w:pPr>
              <w:pStyle w:val="Compact"/>
            </w:pPr>
            <w:r>
              <w:t xml:space="preserve">60.18</w:t>
            </w:r>
          </w:p>
        </w:tc>
      </w:tr>
      <w:tr>
        <w:tc>
          <w:tcPr/>
          <w:p>
            <w:pPr>
              <w:pStyle w:val="Compact"/>
            </w:pPr>
          </w:p>
        </w:tc>
        <w:tc>
          <w:tcPr/>
          <w:p>
            <w:pPr>
              <w:pStyle w:val="Compact"/>
            </w:pPr>
            <w:r>
              <w:t xml:space="preserve">UF3</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0.01038</w:t>
            </w:r>
          </w:p>
        </w:tc>
        <w:tc>
          <w:tcPr/>
          <w:p>
            <w:pPr>
              <w:pStyle w:val="Compact"/>
            </w:pPr>
            <w:r>
              <w:t xml:space="preserve">0.3166</w:t>
            </w:r>
          </w:p>
        </w:tc>
        <w:tc>
          <w:tcPr/>
          <w:p>
            <w:pPr>
              <w:pStyle w:val="Compact"/>
            </w:pPr>
            <w:r>
              <w:t xml:space="preserve">1.489</w:t>
            </w:r>
          </w:p>
        </w:tc>
        <w:tc>
          <w:tcPr/>
          <w:p>
            <w:pPr>
              <w:pStyle w:val="Compact"/>
            </w:pPr>
            <w:r>
              <w:t xml:space="preserve">1.000</w:t>
            </w:r>
          </w:p>
        </w:tc>
        <w:tc>
          <w:tcPr/>
          <w:p>
            <w:pPr>
              <w:pStyle w:val="Compact"/>
            </w:pPr>
            <w:r>
              <w:t xml:space="preserve">35.15</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0.01083</w:t>
            </w:r>
          </w:p>
        </w:tc>
        <w:tc>
          <w:tcPr/>
          <w:p>
            <w:pPr>
              <w:pStyle w:val="Compact"/>
            </w:pPr>
            <w:r>
              <w:t xml:space="preserve">0.3395</w:t>
            </w:r>
          </w:p>
        </w:tc>
        <w:tc>
          <w:tcPr/>
          <w:p>
            <w:pPr>
              <w:pStyle w:val="Compact"/>
            </w:pPr>
            <w:r>
              <w:t xml:space="preserve">1.424</w:t>
            </w:r>
          </w:p>
        </w:tc>
        <w:tc>
          <w:tcPr/>
          <w:p>
            <w:pPr>
              <w:pStyle w:val="Compact"/>
            </w:pPr>
            <w:r>
              <w:t xml:space="preserve">1.000</w:t>
            </w:r>
          </w:p>
        </w:tc>
        <w:tc>
          <w:tcPr/>
          <w:p>
            <w:pPr>
              <w:pStyle w:val="Compact"/>
            </w:pPr>
            <w:r>
              <w:t xml:space="preserve">42.07</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0.01041</w:t>
            </w:r>
          </w:p>
        </w:tc>
        <w:tc>
          <w:tcPr/>
          <w:p>
            <w:pPr>
              <w:pStyle w:val="Compact"/>
            </w:pPr>
            <w:r>
              <w:t xml:space="preserve">0.3162</w:t>
            </w:r>
          </w:p>
        </w:tc>
        <w:tc>
          <w:tcPr/>
          <w:p>
            <w:pPr>
              <w:pStyle w:val="Compact"/>
            </w:pPr>
            <w:r>
              <w:t xml:space="preserve">1.179</w:t>
            </w:r>
          </w:p>
        </w:tc>
        <w:tc>
          <w:tcPr/>
          <w:p>
            <w:pPr>
              <w:pStyle w:val="Compact"/>
            </w:pPr>
            <w:r>
              <w:t xml:space="preserve">1.000</w:t>
            </w:r>
          </w:p>
        </w:tc>
        <w:tc>
          <w:tcPr/>
          <w:p>
            <w:pPr>
              <w:pStyle w:val="Compact"/>
            </w:pPr>
            <w:r>
              <w:t xml:space="preserve">20.93</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0.01036</w:t>
            </w:r>
          </w:p>
        </w:tc>
        <w:tc>
          <w:tcPr/>
          <w:p>
            <w:pPr>
              <w:pStyle w:val="Compact"/>
            </w:pPr>
            <w:r>
              <w:t xml:space="preserve">0.3158</w:t>
            </w:r>
          </w:p>
        </w:tc>
        <w:tc>
          <w:tcPr/>
          <w:p>
            <w:pPr>
              <w:pStyle w:val="Compact"/>
            </w:pPr>
            <w:r>
              <w:t xml:space="preserve">1.480</w:t>
            </w:r>
          </w:p>
        </w:tc>
        <w:tc>
          <w:tcPr/>
          <w:p>
            <w:pPr>
              <w:pStyle w:val="Compact"/>
            </w:pPr>
            <w:r>
              <w:t xml:space="preserve">1.000</w:t>
            </w:r>
          </w:p>
        </w:tc>
        <w:tc>
          <w:tcPr/>
          <w:p>
            <w:pPr>
              <w:pStyle w:val="Compact"/>
            </w:pPr>
            <w:r>
              <w:t xml:space="preserve">36.65</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0.01056</w:t>
            </w:r>
          </w:p>
        </w:tc>
        <w:tc>
          <w:tcPr/>
          <w:p>
            <w:pPr>
              <w:pStyle w:val="Compact"/>
            </w:pPr>
            <w:r>
              <w:t xml:space="preserve">0.3229</w:t>
            </w:r>
          </w:p>
        </w:tc>
        <w:tc>
          <w:tcPr/>
          <w:p>
            <w:pPr>
              <w:pStyle w:val="Compact"/>
            </w:pPr>
            <w:r>
              <w:t xml:space="preserve">1.496</w:t>
            </w:r>
          </w:p>
        </w:tc>
        <w:tc>
          <w:tcPr/>
          <w:p>
            <w:pPr>
              <w:pStyle w:val="Compact"/>
            </w:pPr>
            <w:r>
              <w:t xml:space="preserve">1.000</w:t>
            </w:r>
          </w:p>
        </w:tc>
        <w:tc>
          <w:tcPr/>
          <w:p>
            <w:pPr>
              <w:pStyle w:val="Compact"/>
            </w:pPr>
            <w:r>
              <w:t xml:space="preserve">36.43</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0.01037</w:t>
            </w:r>
          </w:p>
        </w:tc>
        <w:tc>
          <w:tcPr/>
          <w:p>
            <w:pPr>
              <w:pStyle w:val="Compact"/>
            </w:pPr>
            <w:r>
              <w:t xml:space="preserve">0.3152</w:t>
            </w:r>
          </w:p>
        </w:tc>
        <w:tc>
          <w:tcPr/>
          <w:p>
            <w:pPr>
              <w:pStyle w:val="Compact"/>
            </w:pPr>
            <w:r>
              <w:t xml:space="preserve">1.631</w:t>
            </w:r>
          </w:p>
        </w:tc>
        <w:tc>
          <w:tcPr/>
          <w:p>
            <w:pPr>
              <w:pStyle w:val="Compact"/>
            </w:pPr>
            <w:r>
              <w:t xml:space="preserve">1.000</w:t>
            </w:r>
          </w:p>
        </w:tc>
        <w:tc>
          <w:tcPr/>
          <w:p>
            <w:pPr>
              <w:pStyle w:val="Compact"/>
            </w:pPr>
            <w:r>
              <w:t xml:space="preserve">53.32</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0.009454</w:t>
            </w:r>
          </w:p>
        </w:tc>
        <w:tc>
          <w:tcPr/>
          <w:p>
            <w:pPr>
              <w:pStyle w:val="Compact"/>
            </w:pPr>
            <w:r>
              <w:t xml:space="preserve">0.3002</w:t>
            </w:r>
          </w:p>
        </w:tc>
        <w:tc>
          <w:tcPr/>
          <w:p>
            <w:pPr>
              <w:pStyle w:val="Compact"/>
            </w:pPr>
            <w:r>
              <w:t xml:space="preserve">1.632</w:t>
            </w:r>
          </w:p>
        </w:tc>
        <w:tc>
          <w:tcPr/>
          <w:p>
            <w:pPr>
              <w:pStyle w:val="Compact"/>
            </w:pPr>
            <w:r>
              <w:t xml:space="preserve">1.000</w:t>
            </w:r>
          </w:p>
        </w:tc>
        <w:tc>
          <w:tcPr/>
          <w:p>
            <w:pPr>
              <w:pStyle w:val="Compact"/>
            </w:pPr>
            <w:r>
              <w:t xml:space="preserve">27.76</w:t>
            </w:r>
          </w:p>
        </w:tc>
      </w:tr>
      <w:tr>
        <w:tc>
          <w:tcPr/>
          <w:p>
            <w:pPr>
              <w:pStyle w:val="Compact"/>
            </w:pPr>
          </w:p>
        </w:tc>
        <w:tc>
          <w:tcPr/>
          <w:p>
            <w:pPr>
              <w:pStyle w:val="Compact"/>
            </w:pPr>
            <w:r>
              <w:t xml:space="preserve">UF8</w:t>
            </w:r>
          </w:p>
        </w:tc>
        <w:tc>
          <w:tcPr/>
          <w:p>
            <w:pPr>
              <w:pStyle w:val="Compact"/>
            </w:pPr>
            <w:r>
              <w:t xml:space="preserve">0.5</w:t>
            </w:r>
          </w:p>
        </w:tc>
        <w:tc>
          <w:tcPr/>
          <w:p>
            <w:pPr>
              <w:pStyle w:val="Compact"/>
            </w:pPr>
            <w:r>
              <w:t xml:space="preserve">200</w:t>
            </w:r>
          </w:p>
        </w:tc>
        <w:tc>
          <w:tcPr/>
          <w:p>
            <w:pPr>
              <w:pStyle w:val="Compact"/>
            </w:pPr>
            <w:r>
              <w:t xml:space="preserve">10</w:t>
            </w:r>
          </w:p>
        </w:tc>
        <w:tc>
          <w:tcPr/>
          <w:p>
            <w:pPr>
              <w:pStyle w:val="Compact"/>
            </w:pPr>
            <w:r>
              <w:t xml:space="preserve">0.01708</w:t>
            </w:r>
          </w:p>
        </w:tc>
        <w:tc>
          <w:tcPr/>
          <w:p>
            <w:pPr>
              <w:pStyle w:val="Compact"/>
            </w:pPr>
            <w:r>
              <w:t xml:space="preserve">0.7167</w:t>
            </w:r>
          </w:p>
        </w:tc>
        <w:tc>
          <w:tcPr/>
          <w:p>
            <w:pPr>
              <w:pStyle w:val="Compact"/>
            </w:pPr>
            <w:r>
              <w:t xml:space="preserve">0.7792</w:t>
            </w:r>
          </w:p>
        </w:tc>
        <w:tc>
          <w:tcPr/>
          <w:p>
            <w:pPr>
              <w:pStyle w:val="Compact"/>
            </w:pPr>
            <w:r>
              <w:t xml:space="preserve">0.9083</w:t>
            </w:r>
          </w:p>
        </w:tc>
        <w:tc>
          <w:tcPr/>
          <w:p>
            <w:pPr>
              <w:pStyle w:val="Compact"/>
            </w:pPr>
            <w:r>
              <w:t xml:space="preserve">35.49</w:t>
            </w:r>
          </w:p>
        </w:tc>
      </w:tr>
      <w:tr>
        <w:tc>
          <w:tcPr/>
          <w:p>
            <w:pPr>
              <w:pStyle w:val="Compact"/>
            </w:pPr>
          </w:p>
        </w:tc>
        <w:tc>
          <w:tcPr/>
          <w:p>
            <w:pPr>
              <w:pStyle w:val="Compact"/>
            </w:pPr>
          </w:p>
        </w:tc>
        <w:tc>
          <w:tcPr/>
          <w:p>
            <w:pPr>
              <w:pStyle w:val="Compact"/>
            </w:pPr>
            <w:r>
              <w:t xml:space="preserve">0.3</w:t>
            </w:r>
          </w:p>
        </w:tc>
        <w:tc>
          <w:tcPr/>
          <w:p>
            <w:pPr>
              <w:pStyle w:val="Compact"/>
            </w:pPr>
            <w:r>
              <w:t xml:space="preserve">200</w:t>
            </w:r>
          </w:p>
        </w:tc>
        <w:tc>
          <w:tcPr/>
          <w:p>
            <w:pPr>
              <w:pStyle w:val="Compact"/>
            </w:pPr>
            <w:r>
              <w:t xml:space="preserve">10</w:t>
            </w:r>
          </w:p>
        </w:tc>
        <w:tc>
          <w:tcPr/>
          <w:p>
            <w:pPr>
              <w:pStyle w:val="Compact"/>
            </w:pPr>
            <w:r>
              <w:t xml:space="preserve">0.01550</w:t>
            </w:r>
          </w:p>
        </w:tc>
        <w:tc>
          <w:tcPr/>
          <w:p>
            <w:pPr>
              <w:pStyle w:val="Compact"/>
            </w:pPr>
            <w:r>
              <w:t xml:space="preserve">0.7433</w:t>
            </w:r>
          </w:p>
        </w:tc>
        <w:tc>
          <w:tcPr/>
          <w:p>
            <w:pPr>
              <w:pStyle w:val="Compact"/>
            </w:pPr>
            <w:r>
              <w:t xml:space="preserve">1.046</w:t>
            </w:r>
          </w:p>
        </w:tc>
        <w:tc>
          <w:tcPr/>
          <w:p>
            <w:pPr>
              <w:pStyle w:val="Compact"/>
            </w:pPr>
            <w:r>
              <w:t xml:space="preserve">1.032</w:t>
            </w:r>
          </w:p>
        </w:tc>
        <w:tc>
          <w:tcPr/>
          <w:p>
            <w:pPr>
              <w:pStyle w:val="Compact"/>
            </w:pPr>
            <w:r>
              <w:t xml:space="preserve">31.72</w:t>
            </w:r>
          </w:p>
        </w:tc>
      </w:tr>
      <w:tr>
        <w:tc>
          <w:tcPr/>
          <w:p>
            <w:pPr>
              <w:pStyle w:val="Compact"/>
            </w:pPr>
          </w:p>
        </w:tc>
        <w:tc>
          <w:tcPr/>
          <w:p>
            <w:pPr>
              <w:pStyle w:val="Compact"/>
            </w:pPr>
          </w:p>
        </w:tc>
        <w:tc>
          <w:tcPr/>
          <w:p>
            <w:pPr>
              <w:pStyle w:val="Compact"/>
            </w:pPr>
            <w:r>
              <w:t xml:space="preserve">0.5</w:t>
            </w:r>
          </w:p>
        </w:tc>
        <w:tc>
          <w:tcPr/>
          <w:p>
            <w:pPr>
              <w:pStyle w:val="Compact"/>
            </w:pPr>
            <w:r>
              <w:t xml:space="preserve">100</w:t>
            </w:r>
          </w:p>
        </w:tc>
        <w:tc>
          <w:tcPr/>
          <w:p>
            <w:pPr>
              <w:pStyle w:val="Compact"/>
            </w:pPr>
            <w:r>
              <w:t xml:space="preserve">10</w:t>
            </w:r>
          </w:p>
        </w:tc>
        <w:tc>
          <w:tcPr/>
          <w:p>
            <w:pPr>
              <w:pStyle w:val="Compact"/>
            </w:pPr>
            <w:r>
              <w:t xml:space="preserve">0.01675</w:t>
            </w:r>
          </w:p>
        </w:tc>
        <w:tc>
          <w:tcPr/>
          <w:p>
            <w:pPr>
              <w:pStyle w:val="Compact"/>
            </w:pPr>
            <w:r>
              <w:t xml:space="preserve">0.7211</w:t>
            </w:r>
          </w:p>
        </w:tc>
        <w:tc>
          <w:tcPr/>
          <w:p>
            <w:pPr>
              <w:pStyle w:val="Compact"/>
            </w:pPr>
            <w:r>
              <w:t xml:space="preserve">0.7145</w:t>
            </w:r>
          </w:p>
        </w:tc>
        <w:tc>
          <w:tcPr/>
          <w:p>
            <w:pPr>
              <w:pStyle w:val="Compact"/>
            </w:pPr>
            <w:r>
              <w:t xml:space="preserve">0.9106</w:t>
            </w:r>
          </w:p>
        </w:tc>
        <w:tc>
          <w:tcPr/>
          <w:p>
            <w:pPr>
              <w:pStyle w:val="Compact"/>
            </w:pPr>
            <w:r>
              <w:t xml:space="preserve">21.72</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15</w:t>
            </w:r>
          </w:p>
        </w:tc>
        <w:tc>
          <w:tcPr/>
          <w:p>
            <w:pPr>
              <w:pStyle w:val="Compact"/>
            </w:pPr>
            <w:r>
              <w:t xml:space="preserve">0.01856</w:t>
            </w:r>
          </w:p>
        </w:tc>
        <w:tc>
          <w:tcPr/>
          <w:p>
            <w:pPr>
              <w:pStyle w:val="Compact"/>
            </w:pPr>
            <w:r>
              <w:t xml:space="preserve">0.7179</w:t>
            </w:r>
          </w:p>
        </w:tc>
        <w:tc>
          <w:tcPr/>
          <w:p>
            <w:pPr>
              <w:pStyle w:val="Compact"/>
            </w:pPr>
            <w:r>
              <w:t xml:space="preserve">0.7039</w:t>
            </w:r>
          </w:p>
        </w:tc>
        <w:tc>
          <w:tcPr/>
          <w:p>
            <w:pPr>
              <w:pStyle w:val="Compact"/>
            </w:pPr>
            <w:r>
              <w:t xml:space="preserve">0.8886</w:t>
            </w:r>
          </w:p>
        </w:tc>
        <w:tc>
          <w:tcPr/>
          <w:p>
            <w:pPr>
              <w:pStyle w:val="Compact"/>
            </w:pPr>
            <w:r>
              <w:t xml:space="preserve">37.30</w:t>
            </w:r>
          </w:p>
        </w:tc>
      </w:tr>
      <w:tr>
        <w:tc>
          <w:tcPr/>
          <w:p>
            <w:pPr>
              <w:pStyle w:val="Compact"/>
            </w:pPr>
          </w:p>
        </w:tc>
        <w:tc>
          <w:tcPr/>
          <w:p>
            <w:pPr>
              <w:pStyle w:val="Compact"/>
            </w:pPr>
          </w:p>
        </w:tc>
        <w:tc>
          <w:tcPr/>
          <w:p>
            <w:pPr>
              <w:pStyle w:val="Compact"/>
            </w:pPr>
            <w:r>
              <w:t xml:space="preserve">0.5</w:t>
            </w:r>
          </w:p>
        </w:tc>
        <w:tc>
          <w:tcPr/>
          <w:p>
            <w:pPr>
              <w:pStyle w:val="Compact"/>
            </w:pPr>
            <w:r>
              <w:t xml:space="preserve">200</w:t>
            </w:r>
          </w:p>
        </w:tc>
        <w:tc>
          <w:tcPr/>
          <w:p>
            <w:pPr>
              <w:pStyle w:val="Compact"/>
            </w:pPr>
            <w:r>
              <w:t xml:space="preserve">5</w:t>
            </w:r>
          </w:p>
        </w:tc>
        <w:tc>
          <w:tcPr/>
          <w:p>
            <w:pPr>
              <w:pStyle w:val="Compact"/>
            </w:pPr>
            <w:r>
              <w:t xml:space="preserve">0.01438</w:t>
            </w:r>
          </w:p>
        </w:tc>
        <w:tc>
          <w:tcPr/>
          <w:p>
            <w:pPr>
              <w:pStyle w:val="Compact"/>
            </w:pPr>
            <w:r>
              <w:t xml:space="preserve">0.6975</w:t>
            </w:r>
          </w:p>
        </w:tc>
        <w:tc>
          <w:tcPr/>
          <w:p>
            <w:pPr>
              <w:pStyle w:val="Compact"/>
            </w:pPr>
            <w:r>
              <w:t xml:space="preserve">0.8680</w:t>
            </w:r>
          </w:p>
        </w:tc>
        <w:tc>
          <w:tcPr/>
          <w:p>
            <w:pPr>
              <w:pStyle w:val="Compact"/>
            </w:pPr>
            <w:r>
              <w:t xml:space="preserve">1.231</w:t>
            </w:r>
          </w:p>
        </w:tc>
        <w:tc>
          <w:tcPr/>
          <w:p>
            <w:pPr>
              <w:pStyle w:val="Compact"/>
            </w:pPr>
            <w:r>
              <w:t xml:space="preserve">33.35</w:t>
            </w:r>
          </w:p>
        </w:tc>
      </w:tr>
      <w:tr>
        <w:tc>
          <w:tcPr/>
          <w:p>
            <w:pPr>
              <w:pStyle w:val="Compact"/>
            </w:pPr>
          </w:p>
        </w:tc>
        <w:tc>
          <w:tcPr/>
          <w:p>
            <w:pPr>
              <w:pStyle w:val="Compact"/>
            </w:pPr>
          </w:p>
        </w:tc>
        <w:tc>
          <w:tcPr/>
          <w:p>
            <w:pPr>
              <w:pStyle w:val="Compact"/>
            </w:pPr>
            <w:r>
              <w:t xml:space="preserve">0.5</w:t>
            </w:r>
          </w:p>
        </w:tc>
        <w:tc>
          <w:tcPr/>
          <w:p>
            <w:pPr>
              <w:pStyle w:val="Compact"/>
            </w:pPr>
            <w:r>
              <w:t xml:space="preserve">300</w:t>
            </w:r>
          </w:p>
        </w:tc>
        <w:tc>
          <w:tcPr/>
          <w:p>
            <w:pPr>
              <w:pStyle w:val="Compact"/>
            </w:pPr>
            <w:r>
              <w:t xml:space="preserve">10</w:t>
            </w:r>
          </w:p>
        </w:tc>
        <w:tc>
          <w:tcPr/>
          <w:p>
            <w:pPr>
              <w:pStyle w:val="Compact"/>
            </w:pPr>
            <w:r>
              <w:t xml:space="preserve">0.01738</w:t>
            </w:r>
          </w:p>
        </w:tc>
        <w:tc>
          <w:tcPr/>
          <w:p>
            <w:pPr>
              <w:pStyle w:val="Compact"/>
            </w:pPr>
            <w:r>
              <w:t xml:space="preserve">0.7167</w:t>
            </w:r>
          </w:p>
        </w:tc>
        <w:tc>
          <w:tcPr/>
          <w:p>
            <w:pPr>
              <w:pStyle w:val="Compact"/>
            </w:pPr>
            <w:r>
              <w:t xml:space="preserve">0.8272</w:t>
            </w:r>
          </w:p>
        </w:tc>
        <w:tc>
          <w:tcPr/>
          <w:p>
            <w:pPr>
              <w:pStyle w:val="Compact"/>
            </w:pPr>
            <w:r>
              <w:t xml:space="preserve">0.9321</w:t>
            </w:r>
          </w:p>
        </w:tc>
        <w:tc>
          <w:tcPr/>
          <w:p>
            <w:pPr>
              <w:pStyle w:val="Compact"/>
            </w:pPr>
            <w:r>
              <w:t xml:space="preserve">48.68</w:t>
            </w:r>
          </w:p>
        </w:tc>
      </w:tr>
      <w:tr>
        <w:tc>
          <w:tcPr/>
          <w:p>
            <w:pPr>
              <w:pStyle w:val="Compact"/>
            </w:pPr>
          </w:p>
        </w:tc>
        <w:tc>
          <w:tcPr/>
          <w:p>
            <w:pPr>
              <w:pStyle w:val="Compact"/>
            </w:pPr>
          </w:p>
        </w:tc>
        <w:tc>
          <w:tcPr/>
          <w:p>
            <w:pPr>
              <w:pStyle w:val="Compact"/>
            </w:pPr>
            <w:r>
              <w:t xml:space="preserve">0.7</w:t>
            </w:r>
          </w:p>
        </w:tc>
        <w:tc>
          <w:tcPr/>
          <w:p>
            <w:pPr>
              <w:pStyle w:val="Compact"/>
            </w:pPr>
            <w:r>
              <w:t xml:space="preserve">200</w:t>
            </w:r>
          </w:p>
        </w:tc>
        <w:tc>
          <w:tcPr/>
          <w:p>
            <w:pPr>
              <w:pStyle w:val="Compact"/>
            </w:pPr>
            <w:r>
              <w:t xml:space="preserve">10</w:t>
            </w:r>
          </w:p>
        </w:tc>
        <w:tc>
          <w:tcPr/>
          <w:p>
            <w:pPr>
              <w:pStyle w:val="Compact"/>
            </w:pPr>
            <w:r>
              <w:t xml:space="preserve">0.01825</w:t>
            </w:r>
          </w:p>
        </w:tc>
        <w:tc>
          <w:tcPr/>
          <w:p>
            <w:pPr>
              <w:pStyle w:val="Compact"/>
            </w:pPr>
            <w:r>
              <w:t xml:space="preserve">0.7097</w:t>
            </w:r>
          </w:p>
        </w:tc>
        <w:tc>
          <w:tcPr/>
          <w:p>
            <w:pPr>
              <w:pStyle w:val="Compact"/>
            </w:pPr>
            <w:r>
              <w:t xml:space="preserve">0.7492</w:t>
            </w:r>
          </w:p>
        </w:tc>
        <w:tc>
          <w:tcPr/>
          <w:p>
            <w:pPr>
              <w:pStyle w:val="Compact"/>
            </w:pPr>
            <w:r>
              <w:t xml:space="preserve">0.9856</w:t>
            </w:r>
          </w:p>
        </w:tc>
        <w:tc>
          <w:tcPr/>
          <w:p>
            <w:pPr>
              <w:pStyle w:val="Compact"/>
            </w:pPr>
            <w:r>
              <w:t xml:space="preserve">39.73</w:t>
            </w:r>
          </w:p>
        </w:tc>
      </w:tr>
    </w:tbl>
    <w:p>
      <w:r>
        <w:pict>
          <v:rect style="width:0;height:1.5pt" o:hralign="center" o:hrstd="t" o:hr="t"/>
        </w:pict>
      </w:r>
    </w:p>
    <w:p>
      <w:pPr>
        <w:pStyle w:val="FirstParagraph"/>
      </w:pPr>
      <w:r>
        <w:rPr>
          <w:b/>
          <w:bCs/>
        </w:rPr>
        <w:t xml:space="preserve">Bảng A2. Kết quả chỉ số chi tiết trên các bài toán chuẩn IMOP sau hiệu chỉnh thống kê.</w:t>
      </w:r>
    </w:p>
    <w:p>
      <w:pPr>
        <w:pStyle w:val="BodyText"/>
      </w:pPr>
      <w:r>
        <w:rPr>
          <w:i/>
          <w:iCs/>
        </w:rPr>
        <w:t xml:space="preserve">Ghi chú: Thứ tự thuật toán cố định A1-A5: A1=MOMSA, A2=NS-MFO, A3=MOGNDO, A4=B-MOSFOA, A5=E-MOSFOA. Các chỉ số thống kê: Tốt nhất (Best), Trung bình (Mean), Độ lệch chuẩn (Std), Hạng (Rank), và Wilcoxon. Ký hiệu +, -, và = biểu thị E-MOSFOA tốt hơn, tệ hơn, hoặc không khác biệt có ý nghĩa thống kê so với thuật toán được so sánh, tương ứng; Ref. xác định cột tham chiếu E-MOSFOA.</w:t>
      </w:r>
    </w:p>
    <w:p>
      <w:pPr>
        <w:pStyle w:val="BodyText"/>
      </w:pPr>
      <w:r>
        <w:rPr>
          <w:b/>
          <w:bCs/>
        </w:rPr>
        <w:t xml:space="preserve">IMOP 1</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0.01544</w:t>
            </w:r>
          </w:p>
        </w:tc>
        <w:tc>
          <w:tcPr/>
          <w:p>
            <w:pPr>
              <w:pStyle w:val="Compact"/>
            </w:pPr>
            <w:r>
              <w:t xml:space="preserve">0.02203</w:t>
            </w:r>
          </w:p>
        </w:tc>
        <w:tc>
          <w:tcPr/>
          <w:p>
            <w:pPr>
              <w:pStyle w:val="Compact"/>
            </w:pPr>
            <w:r>
              <w:t xml:space="preserve">0.02818</w:t>
            </w:r>
          </w:p>
        </w:tc>
        <w:tc>
          <w:tcPr/>
          <w:p>
            <w:pPr>
              <w:pStyle w:val="Compact"/>
            </w:pPr>
            <w:r>
              <w:t xml:space="preserve">0.00720</w:t>
            </w:r>
          </w:p>
        </w:tc>
        <w:tc>
          <w:tcPr/>
          <w:p>
            <w:pPr>
              <w:pStyle w:val="Compact"/>
            </w:pPr>
            <w:r>
              <w:t xml:space="preserve">0.00439</w:t>
            </w:r>
          </w:p>
        </w:tc>
        <w:tc>
          <w:tcPr/>
          <w:p>
            <w:pPr>
              <w:pStyle w:val="Compact"/>
            </w:pPr>
            <w:r>
              <w:t xml:space="preserve">0.34478</w:t>
            </w:r>
          </w:p>
        </w:tc>
        <w:tc>
          <w:tcPr/>
          <w:p>
            <w:pPr>
              <w:pStyle w:val="Compact"/>
            </w:pPr>
            <w:r>
              <w:t xml:space="preserve">0.72280</w:t>
            </w:r>
          </w:p>
        </w:tc>
        <w:tc>
          <w:tcPr/>
          <w:p>
            <w:pPr>
              <w:pStyle w:val="Compact"/>
            </w:pPr>
            <w:r>
              <w:t xml:space="preserve">0.98340</w:t>
            </w:r>
          </w:p>
        </w:tc>
        <w:tc>
          <w:tcPr/>
          <w:p>
            <w:pPr>
              <w:pStyle w:val="Compact"/>
            </w:pPr>
            <w:r>
              <w:t xml:space="preserve">0.18023</w:t>
            </w:r>
          </w:p>
        </w:tc>
        <w:tc>
          <w:tcPr/>
          <w:p>
            <w:pPr>
              <w:pStyle w:val="Compact"/>
            </w:pPr>
            <w:r>
              <w:t xml:space="preserve">0.00454</w:t>
            </w:r>
          </w:p>
        </w:tc>
        <w:tc>
          <w:tcPr/>
          <w:p>
            <w:pPr>
              <w:pStyle w:val="Compact"/>
            </w:pPr>
            <w:r>
              <w:t xml:space="preserve">0.94806</w:t>
            </w:r>
          </w:p>
        </w:tc>
        <w:tc>
          <w:tcPr/>
          <w:p>
            <w:pPr>
              <w:pStyle w:val="Compact"/>
            </w:pPr>
            <w:r>
              <w:t xml:space="preserve">0.94530</w:t>
            </w:r>
          </w:p>
        </w:tc>
        <w:tc>
          <w:tcPr/>
          <w:p>
            <w:pPr>
              <w:pStyle w:val="Compact"/>
            </w:pPr>
            <w:r>
              <w:t xml:space="preserve">0.99957</w:t>
            </w:r>
          </w:p>
        </w:tc>
        <w:tc>
          <w:tcPr/>
          <w:p>
            <w:pPr>
              <w:pStyle w:val="Compact"/>
            </w:pPr>
            <w:r>
              <w:t xml:space="preserve">0.89116</w:t>
            </w:r>
          </w:p>
        </w:tc>
        <w:tc>
          <w:tcPr/>
          <w:p>
            <w:pPr>
              <w:pStyle w:val="Compact"/>
            </w:pPr>
            <w:r>
              <w:t xml:space="preserve">1.04795</w:t>
            </w:r>
          </w:p>
        </w:tc>
        <w:tc>
          <w:tcPr/>
          <w:p>
            <w:pPr>
              <w:pStyle w:val="Compact"/>
            </w:pPr>
            <w:r>
              <w:t xml:space="preserve">0.40996</w:t>
            </w:r>
          </w:p>
        </w:tc>
        <w:tc>
          <w:tcPr/>
          <w:p>
            <w:pPr>
              <w:pStyle w:val="Compact"/>
            </w:pPr>
            <w:r>
              <w:t xml:space="preserve">0.15129</w:t>
            </w:r>
          </w:p>
        </w:tc>
        <w:tc>
          <w:tcPr/>
          <w:p>
            <w:pPr>
              <w:pStyle w:val="Compact"/>
            </w:pPr>
            <w:r>
              <w:t xml:space="preserve">0.00363</w:t>
            </w:r>
          </w:p>
        </w:tc>
        <w:tc>
          <w:tcPr/>
          <w:p>
            <w:pPr>
              <w:pStyle w:val="Compact"/>
            </w:pPr>
            <w:r>
              <w:t xml:space="preserve">1.03968</w:t>
            </w:r>
          </w:p>
        </w:tc>
        <w:tc>
          <w:tcPr/>
          <w:p>
            <w:pPr>
              <w:pStyle w:val="Compact"/>
            </w:pPr>
            <w:r>
              <w:t xml:space="preserve">0.91271</w:t>
            </w:r>
          </w:p>
        </w:tc>
      </w:tr>
      <w:tr>
        <w:tc>
          <w:tcPr/>
          <w:p>
            <w:pPr>
              <w:pStyle w:val="Compact"/>
            </w:pPr>
            <w:r>
              <w:t xml:space="preserve">Trung bình</w:t>
            </w:r>
          </w:p>
        </w:tc>
        <w:tc>
          <w:tcPr/>
          <w:p>
            <w:pPr>
              <w:pStyle w:val="Compact"/>
            </w:pPr>
            <w:r>
              <w:t xml:space="preserve">0.01651</w:t>
            </w:r>
          </w:p>
        </w:tc>
        <w:tc>
          <w:tcPr/>
          <w:p>
            <w:pPr>
              <w:pStyle w:val="Compact"/>
            </w:pPr>
            <w:r>
              <w:t xml:space="preserve">0.02379</w:t>
            </w:r>
          </w:p>
        </w:tc>
        <w:tc>
          <w:tcPr/>
          <w:p>
            <w:pPr>
              <w:pStyle w:val="Compact"/>
            </w:pPr>
            <w:r>
              <w:t xml:space="preserve">0.02829</w:t>
            </w:r>
          </w:p>
        </w:tc>
        <w:tc>
          <w:tcPr/>
          <w:p>
            <w:pPr>
              <w:pStyle w:val="Compact"/>
            </w:pPr>
            <w:r>
              <w:t xml:space="preserve">0.01233</w:t>
            </w:r>
          </w:p>
        </w:tc>
        <w:tc>
          <w:tcPr/>
          <w:p>
            <w:pPr>
              <w:pStyle w:val="Compact"/>
            </w:pPr>
            <w:r>
              <w:t xml:space="preserve">0.00582</w:t>
            </w:r>
          </w:p>
        </w:tc>
        <w:tc>
          <w:tcPr/>
          <w:p>
            <w:pPr>
              <w:pStyle w:val="Compact"/>
            </w:pPr>
            <w:r>
              <w:t xml:space="preserve">0.42157</w:t>
            </w:r>
          </w:p>
        </w:tc>
        <w:tc>
          <w:tcPr/>
          <w:p>
            <w:pPr>
              <w:pStyle w:val="Compact"/>
            </w:pPr>
            <w:r>
              <w:t xml:space="preserve">0.80154</w:t>
            </w:r>
          </w:p>
        </w:tc>
        <w:tc>
          <w:tcPr/>
          <w:p>
            <w:pPr>
              <w:pStyle w:val="Compact"/>
            </w:pPr>
            <w:r>
              <w:t xml:space="preserve">0.98712</w:t>
            </w:r>
          </w:p>
        </w:tc>
        <w:tc>
          <w:tcPr/>
          <w:p>
            <w:pPr>
              <w:pStyle w:val="Compact"/>
            </w:pPr>
            <w:r>
              <w:t xml:space="preserve">0.45221</w:t>
            </w:r>
          </w:p>
        </w:tc>
        <w:tc>
          <w:tcPr/>
          <w:p>
            <w:pPr>
              <w:pStyle w:val="Compact"/>
            </w:pPr>
            <w:r>
              <w:t xml:space="preserve">0.02638</w:t>
            </w:r>
          </w:p>
        </w:tc>
        <w:tc>
          <w:tcPr/>
          <w:p>
            <w:pPr>
              <w:pStyle w:val="Compact"/>
            </w:pPr>
            <w:r>
              <w:t xml:space="preserve">1.00636</w:t>
            </w:r>
          </w:p>
        </w:tc>
        <w:tc>
          <w:tcPr/>
          <w:p>
            <w:pPr>
              <w:pStyle w:val="Compact"/>
            </w:pPr>
            <w:r>
              <w:t xml:space="preserve">1.00213</w:t>
            </w:r>
          </w:p>
        </w:tc>
        <w:tc>
          <w:tcPr/>
          <w:p>
            <w:pPr>
              <w:pStyle w:val="Compact"/>
            </w:pPr>
            <w:r>
              <w:t xml:space="preserve">0.99993</w:t>
            </w:r>
          </w:p>
        </w:tc>
        <w:tc>
          <w:tcPr/>
          <w:p>
            <w:pPr>
              <w:pStyle w:val="Compact"/>
            </w:pPr>
            <w:r>
              <w:t xml:space="preserve">1.12925</w:t>
            </w:r>
          </w:p>
        </w:tc>
        <w:tc>
          <w:tcPr/>
          <w:p>
            <w:pPr>
              <w:pStyle w:val="Compact"/>
            </w:pPr>
            <w:r>
              <w:t xml:space="preserve">1.15819</w:t>
            </w:r>
          </w:p>
        </w:tc>
        <w:tc>
          <w:tcPr/>
          <w:p>
            <w:pPr>
              <w:pStyle w:val="Compact"/>
            </w:pPr>
            <w:r>
              <w:t xml:space="preserve">0.26314</w:t>
            </w:r>
          </w:p>
        </w:tc>
        <w:tc>
          <w:tcPr/>
          <w:p>
            <w:pPr>
              <w:pStyle w:val="Compact"/>
            </w:pPr>
            <w:r>
              <w:t xml:space="preserve">0.04840</w:t>
            </w:r>
          </w:p>
        </w:tc>
        <w:tc>
          <w:tcPr/>
          <w:p>
            <w:pPr>
              <w:pStyle w:val="Compact"/>
            </w:pPr>
            <w:r>
              <w:t xml:space="preserve">0.00099</w:t>
            </w:r>
          </w:p>
        </w:tc>
        <w:tc>
          <w:tcPr/>
          <w:p>
            <w:pPr>
              <w:pStyle w:val="Compact"/>
            </w:pPr>
            <w:r>
              <w:t xml:space="preserve">0.84844</w:t>
            </w:r>
          </w:p>
        </w:tc>
        <w:tc>
          <w:tcPr/>
          <w:p>
            <w:pPr>
              <w:pStyle w:val="Compact"/>
            </w:pPr>
            <w:r>
              <w:t xml:space="preserve">0.85172</w:t>
            </w:r>
          </w:p>
        </w:tc>
      </w:tr>
      <w:tr>
        <w:tc>
          <w:tcPr/>
          <w:p>
            <w:pPr>
              <w:pStyle w:val="Compact"/>
            </w:pPr>
            <w:r>
              <w:t xml:space="preserve">Độ lệch chuẩn</w:t>
            </w:r>
          </w:p>
        </w:tc>
        <w:tc>
          <w:tcPr/>
          <w:p>
            <w:pPr>
              <w:pStyle w:val="Compact"/>
            </w:pPr>
            <w:r>
              <w:t xml:space="preserve">0.00067</w:t>
            </w:r>
          </w:p>
        </w:tc>
        <w:tc>
          <w:tcPr/>
          <w:p>
            <w:pPr>
              <w:pStyle w:val="Compact"/>
            </w:pPr>
            <w:r>
              <w:t xml:space="preserve">0.00079</w:t>
            </w:r>
          </w:p>
        </w:tc>
        <w:tc>
          <w:tcPr/>
          <w:p>
            <w:pPr>
              <w:pStyle w:val="Compact"/>
            </w:pPr>
            <w:r>
              <w:t xml:space="preserve">2.95E-5</w:t>
            </w:r>
          </w:p>
        </w:tc>
        <w:tc>
          <w:tcPr/>
          <w:p>
            <w:pPr>
              <w:pStyle w:val="Compact"/>
            </w:pPr>
            <w:r>
              <w:t xml:space="preserve">0.00691</w:t>
            </w:r>
          </w:p>
        </w:tc>
        <w:tc>
          <w:tcPr/>
          <w:p>
            <w:pPr>
              <w:pStyle w:val="Compact"/>
            </w:pPr>
            <w:r>
              <w:t xml:space="preserve">0.00055</w:t>
            </w:r>
          </w:p>
        </w:tc>
        <w:tc>
          <w:tcPr/>
          <w:p>
            <w:pPr>
              <w:pStyle w:val="Compact"/>
            </w:pPr>
            <w:r>
              <w:t xml:space="preserve">0.04469</w:t>
            </w:r>
          </w:p>
        </w:tc>
        <w:tc>
          <w:tcPr/>
          <w:p>
            <w:pPr>
              <w:pStyle w:val="Compact"/>
            </w:pPr>
            <w:r>
              <w:t xml:space="preserve">0.03487</w:t>
            </w:r>
          </w:p>
        </w:tc>
        <w:tc>
          <w:tcPr/>
          <w:p>
            <w:pPr>
              <w:pStyle w:val="Compact"/>
            </w:pPr>
            <w:r>
              <w:t xml:space="preserve">0.00100</w:t>
            </w:r>
          </w:p>
        </w:tc>
        <w:tc>
          <w:tcPr/>
          <w:p>
            <w:pPr>
              <w:pStyle w:val="Compact"/>
            </w:pPr>
            <w:r>
              <w:t xml:space="preserve">0.25463</w:t>
            </w:r>
          </w:p>
        </w:tc>
        <w:tc>
          <w:tcPr/>
          <w:p>
            <w:pPr>
              <w:pStyle w:val="Compact"/>
            </w:pPr>
            <w:r>
              <w:t xml:space="preserve">0.01404</w:t>
            </w:r>
          </w:p>
        </w:tc>
        <w:tc>
          <w:tcPr/>
          <w:p>
            <w:pPr>
              <w:pStyle w:val="Compact"/>
            </w:pPr>
            <w:r>
              <w:t xml:space="preserve">0.03825</w:t>
            </w:r>
          </w:p>
        </w:tc>
        <w:tc>
          <w:tcPr/>
          <w:p>
            <w:pPr>
              <w:pStyle w:val="Compact"/>
            </w:pPr>
            <w:r>
              <w:t xml:space="preserve">0.01850</w:t>
            </w:r>
          </w:p>
        </w:tc>
        <w:tc>
          <w:tcPr/>
          <w:p>
            <w:pPr>
              <w:pStyle w:val="Compact"/>
            </w:pPr>
            <w:r>
              <w:t xml:space="preserve">0.00025</w:t>
            </w:r>
          </w:p>
        </w:tc>
        <w:tc>
          <w:tcPr/>
          <w:p>
            <w:pPr>
              <w:pStyle w:val="Compact"/>
            </w:pPr>
            <w:r>
              <w:t xml:space="preserve">0.10149</w:t>
            </w:r>
          </w:p>
        </w:tc>
        <w:tc>
          <w:tcPr/>
          <w:p>
            <w:pPr>
              <w:pStyle w:val="Compact"/>
            </w:pPr>
            <w:r>
              <w:t xml:space="preserve">0.03493</w:t>
            </w:r>
          </w:p>
        </w:tc>
        <w:tc>
          <w:tcPr/>
          <w:p>
            <w:pPr>
              <w:pStyle w:val="Compact"/>
            </w:pPr>
            <w:r>
              <w:t xml:space="preserve">0.09380</w:t>
            </w:r>
          </w:p>
        </w:tc>
        <w:tc>
          <w:tcPr/>
          <w:p>
            <w:pPr>
              <w:pStyle w:val="Compact"/>
            </w:pPr>
            <w:r>
              <w:t xml:space="preserve">0.03934</w:t>
            </w:r>
          </w:p>
        </w:tc>
        <w:tc>
          <w:tcPr/>
          <w:p>
            <w:pPr>
              <w:pStyle w:val="Compact"/>
            </w:pPr>
            <w:r>
              <w:t xml:space="preserve">0.00070</w:t>
            </w:r>
          </w:p>
        </w:tc>
        <w:tc>
          <w:tcPr/>
          <w:p>
            <w:pPr>
              <w:pStyle w:val="Compact"/>
            </w:pPr>
            <w:r>
              <w:t xml:space="preserve">0.33795</w:t>
            </w:r>
          </w:p>
        </w:tc>
        <w:tc>
          <w:tcPr/>
          <w:p>
            <w:pPr>
              <w:pStyle w:val="Compact"/>
            </w:pPr>
            <w:r>
              <w:t xml:space="preserve">0.02533</w:t>
            </w:r>
          </w:p>
        </w:tc>
      </w:tr>
      <w:tr>
        <w:tc>
          <w:tcPr/>
          <w:p>
            <w:pPr>
              <w:pStyle w:val="Compact"/>
            </w:pPr>
            <w:r>
              <w:t xml:space="preserve">Hạng</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IMOP 2</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0.01733</w:t>
            </w:r>
          </w:p>
        </w:tc>
        <w:tc>
          <w:tcPr/>
          <w:p>
            <w:pPr>
              <w:pStyle w:val="Compact"/>
            </w:pPr>
            <w:r>
              <w:t xml:space="preserve">0.02260</w:t>
            </w:r>
          </w:p>
        </w:tc>
        <w:tc>
          <w:tcPr/>
          <w:p>
            <w:pPr>
              <w:pStyle w:val="Compact"/>
            </w:pPr>
            <w:r>
              <w:t xml:space="preserve">0.02278</w:t>
            </w:r>
          </w:p>
        </w:tc>
        <w:tc>
          <w:tcPr/>
          <w:p>
            <w:pPr>
              <w:pStyle w:val="Compact"/>
            </w:pPr>
            <w:r>
              <w:t xml:space="preserve">0.01143</w:t>
            </w:r>
          </w:p>
        </w:tc>
        <w:tc>
          <w:tcPr/>
          <w:p>
            <w:pPr>
              <w:pStyle w:val="Compact"/>
            </w:pPr>
            <w:r>
              <w:t xml:space="preserve">0.02810</w:t>
            </w:r>
          </w:p>
        </w:tc>
        <w:tc>
          <w:tcPr/>
          <w:p>
            <w:pPr>
              <w:pStyle w:val="Compact"/>
            </w:pPr>
            <w:r>
              <w:t xml:space="preserve">0.98442</w:t>
            </w:r>
          </w:p>
        </w:tc>
        <w:tc>
          <w:tcPr/>
          <w:p>
            <w:pPr>
              <w:pStyle w:val="Compact"/>
            </w:pPr>
            <w:r>
              <w:t xml:space="preserve">1.00113</w:t>
            </w:r>
          </w:p>
        </w:tc>
        <w:tc>
          <w:tcPr/>
          <w:p>
            <w:pPr>
              <w:pStyle w:val="Compact"/>
            </w:pPr>
            <w:r>
              <w:t xml:space="preserve">0.99930</w:t>
            </w:r>
          </w:p>
        </w:tc>
        <w:tc>
          <w:tcPr/>
          <w:p>
            <w:pPr>
              <w:pStyle w:val="Compact"/>
            </w:pPr>
            <w:r>
              <w:t xml:space="preserve">0.38354</w:t>
            </w:r>
          </w:p>
        </w:tc>
        <w:tc>
          <w:tcPr/>
          <w:p>
            <w:pPr>
              <w:pStyle w:val="Compact"/>
            </w:pPr>
            <w:r>
              <w:t xml:space="preserve">1.00000</w:t>
            </w:r>
          </w:p>
        </w:tc>
        <w:tc>
          <w:tcPr/>
          <w:p>
            <w:pPr>
              <w:pStyle w:val="Compact"/>
            </w:pPr>
            <w:r>
              <w:t xml:space="preserve">0.93279</w:t>
            </w:r>
          </w:p>
        </w:tc>
        <w:tc>
          <w:tcPr/>
          <w:p>
            <w:pPr>
              <w:pStyle w:val="Compact"/>
            </w:pPr>
            <w:r>
              <w:t xml:space="preserve">0.95357</w:t>
            </w:r>
          </w:p>
        </w:tc>
        <w:tc>
          <w:tcPr/>
          <w:p>
            <w:pPr>
              <w:pStyle w:val="Compact"/>
            </w:pPr>
            <w:r>
              <w:t xml:space="preserve">0.98888</w:t>
            </w:r>
          </w:p>
        </w:tc>
        <w:tc>
          <w:tcPr/>
          <w:p>
            <w:pPr>
              <w:pStyle w:val="Compact"/>
            </w:pPr>
            <w:r>
              <w:t xml:space="preserve">0.95773</w:t>
            </w:r>
          </w:p>
        </w:tc>
        <w:tc>
          <w:tcPr/>
          <w:p>
            <w:pPr>
              <w:pStyle w:val="Compact"/>
            </w:pPr>
            <w:r>
              <w:t xml:space="preserve">1.00000</w:t>
            </w:r>
          </w:p>
        </w:tc>
        <w:tc>
          <w:tcPr/>
          <w:p>
            <w:pPr>
              <w:pStyle w:val="Compact"/>
            </w:pPr>
            <w:r>
              <w:t xml:space="preserve">0.34346</w:t>
            </w:r>
          </w:p>
        </w:tc>
        <w:tc>
          <w:tcPr/>
          <w:p>
            <w:pPr>
              <w:pStyle w:val="Compact"/>
            </w:pPr>
            <w:r>
              <w:t xml:space="preserve">0.11703</w:t>
            </w:r>
          </w:p>
        </w:tc>
        <w:tc>
          <w:tcPr/>
          <w:p>
            <w:pPr>
              <w:pStyle w:val="Compact"/>
            </w:pPr>
            <w:r>
              <w:t xml:space="preserve">0.04604</w:t>
            </w:r>
          </w:p>
        </w:tc>
        <w:tc>
          <w:tcPr/>
          <w:p>
            <w:pPr>
              <w:pStyle w:val="Compact"/>
            </w:pPr>
            <w:r>
              <w:t xml:space="preserve">0.91520</w:t>
            </w:r>
          </w:p>
        </w:tc>
        <w:tc>
          <w:tcPr/>
          <w:p>
            <w:pPr>
              <w:pStyle w:val="Compact"/>
            </w:pPr>
            <w:r>
              <w:t xml:space="preserve">5.17E-5</w:t>
            </w:r>
          </w:p>
        </w:tc>
      </w:tr>
      <w:tr>
        <w:tc>
          <w:tcPr/>
          <w:p>
            <w:pPr>
              <w:pStyle w:val="Compact"/>
            </w:pPr>
            <w:r>
              <w:t xml:space="preserve">Trung bình</w:t>
            </w:r>
          </w:p>
        </w:tc>
        <w:tc>
          <w:tcPr/>
          <w:p>
            <w:pPr>
              <w:pStyle w:val="Compact"/>
            </w:pPr>
            <w:r>
              <w:t xml:space="preserve">0.01933</w:t>
            </w:r>
          </w:p>
        </w:tc>
        <w:tc>
          <w:tcPr/>
          <w:p>
            <w:pPr>
              <w:pStyle w:val="Compact"/>
            </w:pPr>
            <w:r>
              <w:t xml:space="preserve">0.02421</w:t>
            </w:r>
          </w:p>
        </w:tc>
        <w:tc>
          <w:tcPr/>
          <w:p>
            <w:pPr>
              <w:pStyle w:val="Compact"/>
            </w:pPr>
            <w:r>
              <w:t xml:space="preserve">0.02293</w:t>
            </w:r>
          </w:p>
        </w:tc>
        <w:tc>
          <w:tcPr/>
          <w:p>
            <w:pPr>
              <w:pStyle w:val="Compact"/>
            </w:pPr>
            <w:r>
              <w:t xml:space="preserve">0.02467</w:t>
            </w:r>
          </w:p>
        </w:tc>
        <w:tc>
          <w:tcPr/>
          <w:p>
            <w:pPr>
              <w:pStyle w:val="Compact"/>
            </w:pPr>
            <w:r>
              <w:t xml:space="preserve">0.02810</w:t>
            </w:r>
          </w:p>
        </w:tc>
        <w:tc>
          <w:tcPr/>
          <w:p>
            <w:pPr>
              <w:pStyle w:val="Compact"/>
            </w:pPr>
            <w:r>
              <w:t xml:space="preserve">0.99300</w:t>
            </w:r>
          </w:p>
        </w:tc>
        <w:tc>
          <w:tcPr/>
          <w:p>
            <w:pPr>
              <w:pStyle w:val="Compact"/>
            </w:pPr>
            <w:r>
              <w:t xml:space="preserve">1.00256</w:t>
            </w:r>
          </w:p>
        </w:tc>
        <w:tc>
          <w:tcPr/>
          <w:p>
            <w:pPr>
              <w:pStyle w:val="Compact"/>
            </w:pPr>
            <w:r>
              <w:t xml:space="preserve">1.00138</w:t>
            </w:r>
          </w:p>
        </w:tc>
        <w:tc>
          <w:tcPr/>
          <w:p>
            <w:pPr>
              <w:pStyle w:val="Compact"/>
            </w:pPr>
            <w:r>
              <w:t xml:space="preserve">0.99289</w:t>
            </w:r>
          </w:p>
        </w:tc>
        <w:tc>
          <w:tcPr/>
          <w:p>
            <w:pPr>
              <w:pStyle w:val="Compact"/>
            </w:pPr>
            <w:r>
              <w:t xml:space="preserve">1.00000</w:t>
            </w:r>
          </w:p>
        </w:tc>
        <w:tc>
          <w:tcPr/>
          <w:p>
            <w:pPr>
              <w:pStyle w:val="Compact"/>
            </w:pPr>
            <w:r>
              <w:t xml:space="preserve">0.98082</w:t>
            </w:r>
          </w:p>
        </w:tc>
        <w:tc>
          <w:tcPr/>
          <w:p>
            <w:pPr>
              <w:pStyle w:val="Compact"/>
            </w:pPr>
            <w:r>
              <w:t xml:space="preserve">0.99710</w:t>
            </w:r>
          </w:p>
        </w:tc>
        <w:tc>
          <w:tcPr/>
          <w:p>
            <w:pPr>
              <w:pStyle w:val="Compact"/>
            </w:pPr>
            <w:r>
              <w:t xml:space="preserve">0.99604</w:t>
            </w:r>
          </w:p>
        </w:tc>
        <w:tc>
          <w:tcPr/>
          <w:p>
            <w:pPr>
              <w:pStyle w:val="Compact"/>
            </w:pPr>
            <w:r>
              <w:t xml:space="preserve">0.99514</w:t>
            </w:r>
          </w:p>
        </w:tc>
        <w:tc>
          <w:tcPr/>
          <w:p>
            <w:pPr>
              <w:pStyle w:val="Compact"/>
            </w:pPr>
            <w:r>
              <w:t xml:space="preserve">1.00000</w:t>
            </w:r>
          </w:p>
        </w:tc>
        <w:tc>
          <w:tcPr/>
          <w:p>
            <w:pPr>
              <w:pStyle w:val="Compact"/>
            </w:pPr>
            <w:r>
              <w:t xml:space="preserve">0.27118</w:t>
            </w:r>
          </w:p>
        </w:tc>
        <w:tc>
          <w:tcPr/>
          <w:p>
            <w:pPr>
              <w:pStyle w:val="Compact"/>
            </w:pPr>
            <w:r>
              <w:t xml:space="preserve">0.06236</w:t>
            </w:r>
          </w:p>
        </w:tc>
        <w:tc>
          <w:tcPr/>
          <w:p>
            <w:pPr>
              <w:pStyle w:val="Compact"/>
            </w:pPr>
            <w:r>
              <w:t xml:space="preserve">0.02501</w:t>
            </w:r>
          </w:p>
        </w:tc>
        <w:tc>
          <w:tcPr/>
          <w:p>
            <w:pPr>
              <w:pStyle w:val="Compact"/>
            </w:pPr>
            <w:r>
              <w:t xml:space="preserve">0.07715</w:t>
            </w:r>
          </w:p>
        </w:tc>
        <w:tc>
          <w:tcPr/>
          <w:p>
            <w:pPr>
              <w:pStyle w:val="Compact"/>
            </w:pPr>
            <w:r>
              <w:t xml:space="preserve">2.01E-6</w:t>
            </w:r>
          </w:p>
        </w:tc>
      </w:tr>
      <w:tr>
        <w:tc>
          <w:tcPr/>
          <w:p>
            <w:pPr>
              <w:pStyle w:val="Compact"/>
            </w:pPr>
            <w:r>
              <w:t xml:space="preserve">Độ lệch chuẩn</w:t>
            </w:r>
          </w:p>
        </w:tc>
        <w:tc>
          <w:tcPr/>
          <w:p>
            <w:pPr>
              <w:pStyle w:val="Compact"/>
            </w:pPr>
            <w:r>
              <w:t xml:space="preserve">0.00171</w:t>
            </w:r>
          </w:p>
        </w:tc>
        <w:tc>
          <w:tcPr/>
          <w:p>
            <w:pPr>
              <w:pStyle w:val="Compact"/>
            </w:pPr>
            <w:r>
              <w:t xml:space="preserve">0.00107</w:t>
            </w:r>
          </w:p>
        </w:tc>
        <w:tc>
          <w:tcPr/>
          <w:p>
            <w:pPr>
              <w:pStyle w:val="Compact"/>
            </w:pPr>
            <w:r>
              <w:t xml:space="preserve">0.00015</w:t>
            </w:r>
          </w:p>
        </w:tc>
        <w:tc>
          <w:tcPr/>
          <w:p>
            <w:pPr>
              <w:pStyle w:val="Compact"/>
            </w:pPr>
            <w:r>
              <w:t xml:space="preserve">0.00272</w:t>
            </w:r>
          </w:p>
        </w:tc>
        <w:tc>
          <w:tcPr/>
          <w:p>
            <w:pPr>
              <w:pStyle w:val="Compact"/>
            </w:pPr>
            <w:r>
              <w:t xml:space="preserve">3.31E-7</w:t>
            </w:r>
          </w:p>
        </w:tc>
        <w:tc>
          <w:tcPr/>
          <w:p>
            <w:pPr>
              <w:pStyle w:val="Compact"/>
            </w:pPr>
            <w:r>
              <w:t xml:space="preserve">0.00419</w:t>
            </w:r>
          </w:p>
        </w:tc>
        <w:tc>
          <w:tcPr/>
          <w:p>
            <w:pPr>
              <w:pStyle w:val="Compact"/>
            </w:pPr>
            <w:r>
              <w:t xml:space="preserve">0.00108</w:t>
            </w:r>
          </w:p>
        </w:tc>
        <w:tc>
          <w:tcPr/>
          <w:p>
            <w:pPr>
              <w:pStyle w:val="Compact"/>
            </w:pPr>
            <w:r>
              <w:t xml:space="preserve">0.00295</w:t>
            </w:r>
          </w:p>
        </w:tc>
        <w:tc>
          <w:tcPr/>
          <w:p>
            <w:pPr>
              <w:pStyle w:val="Compact"/>
            </w:pPr>
            <w:r>
              <w:t xml:space="preserve">0.11527</w:t>
            </w:r>
          </w:p>
        </w:tc>
        <w:tc>
          <w:tcPr/>
          <w:p>
            <w:pPr>
              <w:pStyle w:val="Compact"/>
            </w:pPr>
            <w:r>
              <w:t xml:space="preserve">1.29E-7</w:t>
            </w:r>
          </w:p>
        </w:tc>
        <w:tc>
          <w:tcPr/>
          <w:p>
            <w:pPr>
              <w:pStyle w:val="Compact"/>
            </w:pPr>
            <w:r>
              <w:t xml:space="preserve">0.03468</w:t>
            </w:r>
          </w:p>
        </w:tc>
        <w:tc>
          <w:tcPr/>
          <w:p>
            <w:pPr>
              <w:pStyle w:val="Compact"/>
            </w:pPr>
            <w:r>
              <w:t xml:space="preserve">0.01804</w:t>
            </w:r>
          </w:p>
        </w:tc>
        <w:tc>
          <w:tcPr/>
          <w:p>
            <w:pPr>
              <w:pStyle w:val="Compact"/>
            </w:pPr>
            <w:r>
              <w:t xml:space="preserve">0.00439</w:t>
            </w:r>
          </w:p>
        </w:tc>
        <w:tc>
          <w:tcPr/>
          <w:p>
            <w:pPr>
              <w:pStyle w:val="Compact"/>
            </w:pPr>
            <w:r>
              <w:t xml:space="preserve">0.06985</w:t>
            </w:r>
          </w:p>
        </w:tc>
        <w:tc>
          <w:tcPr/>
          <w:p>
            <w:pPr>
              <w:pStyle w:val="Compact"/>
            </w:pPr>
            <w:r>
              <w:t xml:space="preserve">2.61E-6</w:t>
            </w:r>
          </w:p>
        </w:tc>
        <w:tc>
          <w:tcPr/>
          <w:p>
            <w:pPr>
              <w:pStyle w:val="Compact"/>
            </w:pPr>
            <w:r>
              <w:t xml:space="preserve">0.05721</w:t>
            </w:r>
          </w:p>
        </w:tc>
        <w:tc>
          <w:tcPr/>
          <w:p>
            <w:pPr>
              <w:pStyle w:val="Compact"/>
            </w:pPr>
            <w:r>
              <w:t xml:space="preserve">0.03160</w:t>
            </w:r>
          </w:p>
        </w:tc>
        <w:tc>
          <w:tcPr/>
          <w:p>
            <w:pPr>
              <w:pStyle w:val="Compact"/>
            </w:pPr>
            <w:r>
              <w:t xml:space="preserve">0.00839</w:t>
            </w:r>
          </w:p>
        </w:tc>
        <w:tc>
          <w:tcPr/>
          <w:p>
            <w:pPr>
              <w:pStyle w:val="Compact"/>
            </w:pPr>
            <w:r>
              <w:t xml:space="preserve">0.16032</w:t>
            </w:r>
          </w:p>
        </w:tc>
        <w:tc>
          <w:tcPr/>
          <w:p>
            <w:pPr>
              <w:pStyle w:val="Compact"/>
            </w:pPr>
            <w:r>
              <w:t xml:space="preserve">9.43E-6</w:t>
            </w:r>
          </w:p>
        </w:tc>
      </w:tr>
      <w:tr>
        <w:tc>
          <w:tcPr/>
          <w:p>
            <w:pPr>
              <w:pStyle w:val="Compact"/>
            </w:pPr>
            <w:r>
              <w:t xml:space="preserve">Hạng</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IMOP 3</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0.03537</w:t>
            </w:r>
          </w:p>
        </w:tc>
        <w:tc>
          <w:tcPr/>
          <w:p>
            <w:pPr>
              <w:pStyle w:val="Compact"/>
            </w:pPr>
            <w:r>
              <w:t xml:space="preserve">0.04603</w:t>
            </w:r>
          </w:p>
        </w:tc>
        <w:tc>
          <w:tcPr/>
          <w:p>
            <w:pPr>
              <w:pStyle w:val="Compact"/>
            </w:pPr>
            <w:r>
              <w:t xml:space="preserve">0.04933</w:t>
            </w:r>
          </w:p>
        </w:tc>
        <w:tc>
          <w:tcPr/>
          <w:p>
            <w:pPr>
              <w:pStyle w:val="Compact"/>
            </w:pPr>
            <w:r>
              <w:t xml:space="preserve">0.01939</w:t>
            </w:r>
          </w:p>
        </w:tc>
        <w:tc>
          <w:tcPr/>
          <w:p>
            <w:pPr>
              <w:pStyle w:val="Compact"/>
            </w:pPr>
            <w:r>
              <w:t xml:space="preserve">0.01435</w:t>
            </w:r>
          </w:p>
        </w:tc>
        <w:tc>
          <w:tcPr/>
          <w:p>
            <w:pPr>
              <w:pStyle w:val="Compact"/>
            </w:pPr>
            <w:r>
              <w:t xml:space="preserve">0.74226</w:t>
            </w:r>
          </w:p>
        </w:tc>
        <w:tc>
          <w:tcPr/>
          <w:p>
            <w:pPr>
              <w:pStyle w:val="Compact"/>
            </w:pPr>
            <w:r>
              <w:t xml:space="preserve">0.86500</w:t>
            </w:r>
          </w:p>
        </w:tc>
        <w:tc>
          <w:tcPr/>
          <w:p>
            <w:pPr>
              <w:pStyle w:val="Compact"/>
            </w:pPr>
            <w:r>
              <w:t xml:space="preserve">0.95455</w:t>
            </w:r>
          </w:p>
        </w:tc>
        <w:tc>
          <w:tcPr/>
          <w:p>
            <w:pPr>
              <w:pStyle w:val="Compact"/>
            </w:pPr>
            <w:r>
              <w:t xml:space="preserve">0.59346</w:t>
            </w:r>
          </w:p>
        </w:tc>
        <w:tc>
          <w:tcPr/>
          <w:p>
            <w:pPr>
              <w:pStyle w:val="Compact"/>
            </w:pPr>
            <w:r>
              <w:t xml:space="preserve">0.46932</w:t>
            </w:r>
          </w:p>
        </w:tc>
        <w:tc>
          <w:tcPr/>
          <w:p>
            <w:pPr>
              <w:pStyle w:val="Compact"/>
            </w:pPr>
            <w:r>
              <w:t xml:space="preserve">0.84469</w:t>
            </w:r>
          </w:p>
        </w:tc>
        <w:tc>
          <w:tcPr/>
          <w:p>
            <w:pPr>
              <w:pStyle w:val="Compact"/>
            </w:pPr>
            <w:r>
              <w:t xml:space="preserve">0.93545</w:t>
            </w:r>
          </w:p>
        </w:tc>
        <w:tc>
          <w:tcPr/>
          <w:p>
            <w:pPr>
              <w:pStyle w:val="Compact"/>
            </w:pPr>
            <w:r>
              <w:t xml:space="preserve">0.98544</w:t>
            </w:r>
          </w:p>
        </w:tc>
        <w:tc>
          <w:tcPr/>
          <w:p>
            <w:pPr>
              <w:pStyle w:val="Compact"/>
            </w:pPr>
            <w:r>
              <w:t xml:space="preserve">0.55408</w:t>
            </w:r>
          </w:p>
        </w:tc>
        <w:tc>
          <w:tcPr/>
          <w:p>
            <w:pPr>
              <w:pStyle w:val="Compact"/>
            </w:pPr>
            <w:r>
              <w:t xml:space="preserve">0.99731</w:t>
            </w:r>
          </w:p>
        </w:tc>
        <w:tc>
          <w:tcPr/>
          <w:p>
            <w:pPr>
              <w:pStyle w:val="Compact"/>
            </w:pPr>
            <w:r>
              <w:t xml:space="preserve">0.28788</w:t>
            </w:r>
          </w:p>
        </w:tc>
        <w:tc>
          <w:tcPr/>
          <w:p>
            <w:pPr>
              <w:pStyle w:val="Compact"/>
            </w:pPr>
            <w:r>
              <w:t xml:space="preserve">0.10902</w:t>
            </w:r>
          </w:p>
        </w:tc>
        <w:tc>
          <w:tcPr/>
          <w:p>
            <w:pPr>
              <w:pStyle w:val="Compact"/>
            </w:pPr>
            <w:r>
              <w:t xml:space="preserve">0.05925</w:t>
            </w:r>
          </w:p>
        </w:tc>
        <w:tc>
          <w:tcPr/>
          <w:p>
            <w:pPr>
              <w:pStyle w:val="Compact"/>
            </w:pPr>
            <w:r>
              <w:t xml:space="preserve">1.01841</w:t>
            </w:r>
          </w:p>
        </w:tc>
        <w:tc>
          <w:tcPr/>
          <w:p>
            <w:pPr>
              <w:pStyle w:val="Compact"/>
            </w:pPr>
            <w:r>
              <w:t xml:space="preserve">0.99886</w:t>
            </w:r>
          </w:p>
        </w:tc>
      </w:tr>
      <w:tr>
        <w:tc>
          <w:tcPr/>
          <w:p>
            <w:pPr>
              <w:pStyle w:val="Compact"/>
            </w:pPr>
            <w:r>
              <w:t xml:space="preserve">Trung bình</w:t>
            </w:r>
          </w:p>
        </w:tc>
        <w:tc>
          <w:tcPr/>
          <w:p>
            <w:pPr>
              <w:pStyle w:val="Compact"/>
            </w:pPr>
            <w:r>
              <w:t xml:space="preserve">0.03620</w:t>
            </w:r>
          </w:p>
        </w:tc>
        <w:tc>
          <w:tcPr/>
          <w:p>
            <w:pPr>
              <w:pStyle w:val="Compact"/>
            </w:pPr>
            <w:r>
              <w:t xml:space="preserve">0.05042</w:t>
            </w:r>
          </w:p>
        </w:tc>
        <w:tc>
          <w:tcPr/>
          <w:p>
            <w:pPr>
              <w:pStyle w:val="Compact"/>
            </w:pPr>
            <w:r>
              <w:t xml:space="preserve">0.05043</w:t>
            </w:r>
          </w:p>
        </w:tc>
        <w:tc>
          <w:tcPr/>
          <w:p>
            <w:pPr>
              <w:pStyle w:val="Compact"/>
            </w:pPr>
            <w:r>
              <w:t xml:space="preserve">0.02636</w:t>
            </w:r>
          </w:p>
        </w:tc>
        <w:tc>
          <w:tcPr/>
          <w:p>
            <w:pPr>
              <w:pStyle w:val="Compact"/>
            </w:pPr>
            <w:r>
              <w:t xml:space="preserve">0.01713</w:t>
            </w:r>
          </w:p>
        </w:tc>
        <w:tc>
          <w:tcPr/>
          <w:p>
            <w:pPr>
              <w:pStyle w:val="Compact"/>
            </w:pPr>
            <w:r>
              <w:t xml:space="preserve">0.78050</w:t>
            </w:r>
          </w:p>
        </w:tc>
        <w:tc>
          <w:tcPr/>
          <w:p>
            <w:pPr>
              <w:pStyle w:val="Compact"/>
            </w:pPr>
            <w:r>
              <w:t xml:space="preserve">0.88430</w:t>
            </w:r>
          </w:p>
        </w:tc>
        <w:tc>
          <w:tcPr/>
          <w:p>
            <w:pPr>
              <w:pStyle w:val="Compact"/>
            </w:pPr>
            <w:r>
              <w:t xml:space="preserve">0.96074</w:t>
            </w:r>
          </w:p>
        </w:tc>
        <w:tc>
          <w:tcPr/>
          <w:p>
            <w:pPr>
              <w:pStyle w:val="Compact"/>
            </w:pPr>
            <w:r>
              <w:t xml:space="preserve">0.70377</w:t>
            </w:r>
          </w:p>
        </w:tc>
        <w:tc>
          <w:tcPr/>
          <w:p>
            <w:pPr>
              <w:pStyle w:val="Compact"/>
            </w:pPr>
            <w:r>
              <w:t xml:space="preserve">0.53702</w:t>
            </w:r>
          </w:p>
        </w:tc>
        <w:tc>
          <w:tcPr/>
          <w:p>
            <w:pPr>
              <w:pStyle w:val="Compact"/>
            </w:pPr>
            <w:r>
              <w:t xml:space="preserve">0.90574</w:t>
            </w:r>
          </w:p>
        </w:tc>
        <w:tc>
          <w:tcPr/>
          <w:p>
            <w:pPr>
              <w:pStyle w:val="Compact"/>
            </w:pPr>
            <w:r>
              <w:t xml:space="preserve">0.97890</w:t>
            </w:r>
          </w:p>
        </w:tc>
        <w:tc>
          <w:tcPr/>
          <w:p>
            <w:pPr>
              <w:pStyle w:val="Compact"/>
            </w:pPr>
            <w:r>
              <w:t xml:space="preserve">0.99617</w:t>
            </w:r>
          </w:p>
        </w:tc>
        <w:tc>
          <w:tcPr/>
          <w:p>
            <w:pPr>
              <w:pStyle w:val="Compact"/>
            </w:pPr>
            <w:r>
              <w:t xml:space="preserve">1.08622</w:t>
            </w:r>
          </w:p>
        </w:tc>
        <w:tc>
          <w:tcPr/>
          <w:p>
            <w:pPr>
              <w:pStyle w:val="Compact"/>
            </w:pPr>
            <w:r>
              <w:t xml:space="preserve">1.57929</w:t>
            </w:r>
          </w:p>
        </w:tc>
        <w:tc>
          <w:tcPr/>
          <w:p>
            <w:pPr>
              <w:pStyle w:val="Compact"/>
            </w:pPr>
            <w:r>
              <w:t xml:space="preserve">0.26334</w:t>
            </w:r>
          </w:p>
        </w:tc>
        <w:tc>
          <w:tcPr/>
          <w:p>
            <w:pPr>
              <w:pStyle w:val="Compact"/>
            </w:pPr>
            <w:r>
              <w:t xml:space="preserve">0.04718</w:t>
            </w:r>
          </w:p>
        </w:tc>
        <w:tc>
          <w:tcPr/>
          <w:p>
            <w:pPr>
              <w:pStyle w:val="Compact"/>
            </w:pPr>
            <w:r>
              <w:t xml:space="preserve">0.02181</w:t>
            </w:r>
          </w:p>
        </w:tc>
        <w:tc>
          <w:tcPr/>
          <w:p>
            <w:pPr>
              <w:pStyle w:val="Compact"/>
            </w:pPr>
            <w:r>
              <w:t xml:space="preserve">0.98727</w:t>
            </w:r>
          </w:p>
        </w:tc>
        <w:tc>
          <w:tcPr/>
          <w:p>
            <w:pPr>
              <w:pStyle w:val="Compact"/>
            </w:pPr>
            <w:r>
              <w:t xml:space="preserve">0.96803</w:t>
            </w:r>
          </w:p>
        </w:tc>
      </w:tr>
      <w:tr>
        <w:tc>
          <w:tcPr/>
          <w:p>
            <w:pPr>
              <w:pStyle w:val="Compact"/>
            </w:pPr>
            <w:r>
              <w:t xml:space="preserve">Độ lệch chuẩn</w:t>
            </w:r>
          </w:p>
        </w:tc>
        <w:tc>
          <w:tcPr/>
          <w:p>
            <w:pPr>
              <w:pStyle w:val="Compact"/>
            </w:pPr>
            <w:r>
              <w:t xml:space="preserve">0.00086</w:t>
            </w:r>
          </w:p>
        </w:tc>
        <w:tc>
          <w:tcPr/>
          <w:p>
            <w:pPr>
              <w:pStyle w:val="Compact"/>
            </w:pPr>
            <w:r>
              <w:t xml:space="preserve">0.00164</w:t>
            </w:r>
          </w:p>
        </w:tc>
        <w:tc>
          <w:tcPr/>
          <w:p>
            <w:pPr>
              <w:pStyle w:val="Compact"/>
            </w:pPr>
            <w:r>
              <w:t xml:space="preserve">0.00076</w:t>
            </w:r>
          </w:p>
        </w:tc>
        <w:tc>
          <w:tcPr/>
          <w:p>
            <w:pPr>
              <w:pStyle w:val="Compact"/>
            </w:pPr>
            <w:r>
              <w:t xml:space="preserve">0.00575</w:t>
            </w:r>
          </w:p>
        </w:tc>
        <w:tc>
          <w:tcPr/>
          <w:p>
            <w:pPr>
              <w:pStyle w:val="Compact"/>
            </w:pPr>
            <w:r>
              <w:t xml:space="preserve">0.00468</w:t>
            </w:r>
          </w:p>
        </w:tc>
        <w:tc>
          <w:tcPr/>
          <w:p>
            <w:pPr>
              <w:pStyle w:val="Compact"/>
            </w:pPr>
            <w:r>
              <w:t xml:space="preserve">0.01385</w:t>
            </w:r>
          </w:p>
        </w:tc>
        <w:tc>
          <w:tcPr/>
          <w:p>
            <w:pPr>
              <w:pStyle w:val="Compact"/>
            </w:pPr>
            <w:r>
              <w:t xml:space="preserve">0.00794</w:t>
            </w:r>
          </w:p>
        </w:tc>
        <w:tc>
          <w:tcPr/>
          <w:p>
            <w:pPr>
              <w:pStyle w:val="Compact"/>
            </w:pPr>
            <w:r>
              <w:t xml:space="preserve">0.00258</w:t>
            </w:r>
          </w:p>
        </w:tc>
        <w:tc>
          <w:tcPr/>
          <w:p>
            <w:pPr>
              <w:pStyle w:val="Compact"/>
            </w:pPr>
            <w:r>
              <w:t xml:space="preserve">0.08931</w:t>
            </w:r>
          </w:p>
        </w:tc>
        <w:tc>
          <w:tcPr/>
          <w:p>
            <w:pPr>
              <w:pStyle w:val="Compact"/>
            </w:pPr>
            <w:r>
              <w:t xml:space="preserve">0.04323</w:t>
            </w:r>
          </w:p>
        </w:tc>
        <w:tc>
          <w:tcPr/>
          <w:p>
            <w:pPr>
              <w:pStyle w:val="Compact"/>
            </w:pPr>
            <w:r>
              <w:t xml:space="preserve">0.02706</w:t>
            </w:r>
          </w:p>
        </w:tc>
        <w:tc>
          <w:tcPr/>
          <w:p>
            <w:pPr>
              <w:pStyle w:val="Compact"/>
            </w:pPr>
            <w:r>
              <w:t xml:space="preserve">0.01752</w:t>
            </w:r>
          </w:p>
        </w:tc>
        <w:tc>
          <w:tcPr/>
          <w:p>
            <w:pPr>
              <w:pStyle w:val="Compact"/>
            </w:pPr>
            <w:r>
              <w:t xml:space="preserve">0.00458</w:t>
            </w:r>
          </w:p>
        </w:tc>
        <w:tc>
          <w:tcPr/>
          <w:p>
            <w:pPr>
              <w:pStyle w:val="Compact"/>
            </w:pPr>
            <w:r>
              <w:t xml:space="preserve">0.18993</w:t>
            </w:r>
          </w:p>
        </w:tc>
        <w:tc>
          <w:tcPr/>
          <w:p>
            <w:pPr>
              <w:pStyle w:val="Compact"/>
            </w:pPr>
            <w:r>
              <w:t xml:space="preserve">0.12476</w:t>
            </w:r>
          </w:p>
        </w:tc>
        <w:tc>
          <w:tcPr/>
          <w:p>
            <w:pPr>
              <w:pStyle w:val="Compact"/>
            </w:pPr>
            <w:r>
              <w:t xml:space="preserve">0.02106</w:t>
            </w:r>
          </w:p>
        </w:tc>
        <w:tc>
          <w:tcPr/>
          <w:p>
            <w:pPr>
              <w:pStyle w:val="Compact"/>
            </w:pPr>
            <w:r>
              <w:t xml:space="preserve">0.02242</w:t>
            </w:r>
          </w:p>
        </w:tc>
        <w:tc>
          <w:tcPr/>
          <w:p>
            <w:pPr>
              <w:pStyle w:val="Compact"/>
            </w:pPr>
            <w:r>
              <w:t xml:space="preserve">0.01352</w:t>
            </w:r>
          </w:p>
        </w:tc>
        <w:tc>
          <w:tcPr/>
          <w:p>
            <w:pPr>
              <w:pStyle w:val="Compact"/>
            </w:pPr>
            <w:r>
              <w:t xml:space="preserve">0.00777</w:t>
            </w:r>
          </w:p>
        </w:tc>
        <w:tc>
          <w:tcPr/>
          <w:p>
            <w:pPr>
              <w:pStyle w:val="Compact"/>
            </w:pPr>
            <w:r>
              <w:t xml:space="preserve">0.14791</w:t>
            </w:r>
          </w:p>
        </w:tc>
      </w:tr>
      <w:tr>
        <w:tc>
          <w:tcPr/>
          <w:p>
            <w:pPr>
              <w:pStyle w:val="Compact"/>
            </w:pPr>
            <w:r>
              <w:t xml:space="preserve">Hạng</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2</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IMOP 4</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0.01852</w:t>
            </w:r>
          </w:p>
        </w:tc>
        <w:tc>
          <w:tcPr/>
          <w:p>
            <w:pPr>
              <w:pStyle w:val="Compact"/>
            </w:pPr>
            <w:r>
              <w:t xml:space="preserve">0.00574</w:t>
            </w:r>
          </w:p>
        </w:tc>
        <w:tc>
          <w:tcPr/>
          <w:p>
            <w:pPr>
              <w:pStyle w:val="Compact"/>
            </w:pPr>
            <w:r>
              <w:t xml:space="preserve">0.01606</w:t>
            </w:r>
          </w:p>
        </w:tc>
        <w:tc>
          <w:tcPr/>
          <w:p>
            <w:pPr>
              <w:pStyle w:val="Compact"/>
            </w:pPr>
            <w:r>
              <w:t xml:space="preserve">0.00328</w:t>
            </w:r>
          </w:p>
        </w:tc>
        <w:tc>
          <w:tcPr/>
          <w:p>
            <w:pPr>
              <w:pStyle w:val="Compact"/>
            </w:pPr>
            <w:r>
              <w:t xml:space="preserve">0.00352</w:t>
            </w:r>
          </w:p>
        </w:tc>
        <w:tc>
          <w:tcPr/>
          <w:p>
            <w:pPr>
              <w:pStyle w:val="Compact"/>
            </w:pPr>
            <w:r>
              <w:t xml:space="preserve">0.70688</w:t>
            </w:r>
          </w:p>
        </w:tc>
        <w:tc>
          <w:tcPr/>
          <w:p>
            <w:pPr>
              <w:pStyle w:val="Compact"/>
            </w:pPr>
            <w:r>
              <w:t xml:space="preserve">0.25534</w:t>
            </w:r>
          </w:p>
        </w:tc>
        <w:tc>
          <w:tcPr/>
          <w:p>
            <w:pPr>
              <w:pStyle w:val="Compact"/>
            </w:pPr>
            <w:r>
              <w:t xml:space="preserve">0.60133</w:t>
            </w:r>
          </w:p>
        </w:tc>
        <w:tc>
          <w:tcPr/>
          <w:p>
            <w:pPr>
              <w:pStyle w:val="Compact"/>
            </w:pPr>
            <w:r>
              <w:t xml:space="preserve">0.18634</w:t>
            </w:r>
          </w:p>
        </w:tc>
        <w:tc>
          <w:tcPr/>
          <w:p>
            <w:pPr>
              <w:pStyle w:val="Compact"/>
            </w:pPr>
            <w:r>
              <w:t xml:space="preserve">0.17697</w:t>
            </w:r>
          </w:p>
        </w:tc>
        <w:tc>
          <w:tcPr/>
          <w:p>
            <w:pPr>
              <w:pStyle w:val="Compact"/>
            </w:pPr>
            <w:r>
              <w:t xml:space="preserve">0.79863</w:t>
            </w:r>
          </w:p>
        </w:tc>
        <w:tc>
          <w:tcPr/>
          <w:p>
            <w:pPr>
              <w:pStyle w:val="Compact"/>
            </w:pPr>
            <w:r>
              <w:t xml:space="preserve">1.03782</w:t>
            </w:r>
          </w:p>
        </w:tc>
        <w:tc>
          <w:tcPr/>
          <w:p>
            <w:pPr>
              <w:pStyle w:val="Compact"/>
            </w:pPr>
            <w:r>
              <w:t xml:space="preserve">0.91523</w:t>
            </w:r>
          </w:p>
        </w:tc>
        <w:tc>
          <w:tcPr/>
          <w:p>
            <w:pPr>
              <w:pStyle w:val="Compact"/>
            </w:pPr>
            <w:r>
              <w:t xml:space="preserve">1.04910</w:t>
            </w:r>
          </w:p>
        </w:tc>
        <w:tc>
          <w:tcPr/>
          <w:p>
            <w:pPr>
              <w:pStyle w:val="Compact"/>
            </w:pPr>
            <w:r>
              <w:t xml:space="preserve">0.97507</w:t>
            </w:r>
          </w:p>
        </w:tc>
        <w:tc>
          <w:tcPr/>
          <w:p>
            <w:pPr>
              <w:pStyle w:val="Compact"/>
            </w:pPr>
            <w:r>
              <w:t xml:space="preserve">0.70316</w:t>
            </w:r>
          </w:p>
        </w:tc>
        <w:tc>
          <w:tcPr/>
          <w:p>
            <w:pPr>
              <w:pStyle w:val="Compact"/>
            </w:pPr>
            <w:r>
              <w:t xml:space="preserve">1.76696</w:t>
            </w:r>
          </w:p>
        </w:tc>
        <w:tc>
          <w:tcPr/>
          <w:p>
            <w:pPr>
              <w:pStyle w:val="Compact"/>
            </w:pPr>
            <w:r>
              <w:t xml:space="preserve">1.27450</w:t>
            </w:r>
          </w:p>
        </w:tc>
        <w:tc>
          <w:tcPr/>
          <w:p>
            <w:pPr>
              <w:pStyle w:val="Compact"/>
            </w:pPr>
            <w:r>
              <w:t xml:space="preserve">1.04695</w:t>
            </w:r>
          </w:p>
        </w:tc>
        <w:tc>
          <w:tcPr/>
          <w:p>
            <w:pPr>
              <w:pStyle w:val="Compact"/>
            </w:pPr>
            <w:r>
              <w:t xml:space="preserve">1.01555</w:t>
            </w:r>
          </w:p>
        </w:tc>
      </w:tr>
      <w:tr>
        <w:tc>
          <w:tcPr/>
          <w:p>
            <w:pPr>
              <w:pStyle w:val="Compact"/>
            </w:pPr>
            <w:r>
              <w:t xml:space="preserve">Trung bình</w:t>
            </w:r>
          </w:p>
        </w:tc>
        <w:tc>
          <w:tcPr/>
          <w:p>
            <w:pPr>
              <w:pStyle w:val="Compact"/>
            </w:pPr>
            <w:r>
              <w:t xml:space="preserve">0.02184</w:t>
            </w:r>
          </w:p>
        </w:tc>
        <w:tc>
          <w:tcPr/>
          <w:p>
            <w:pPr>
              <w:pStyle w:val="Compact"/>
            </w:pPr>
            <w:r>
              <w:t xml:space="preserve">0.01023</w:t>
            </w:r>
          </w:p>
        </w:tc>
        <w:tc>
          <w:tcPr/>
          <w:p>
            <w:pPr>
              <w:pStyle w:val="Compact"/>
            </w:pPr>
            <w:r>
              <w:t xml:space="preserve">0.02777</w:t>
            </w:r>
          </w:p>
        </w:tc>
        <w:tc>
          <w:tcPr/>
          <w:p>
            <w:pPr>
              <w:pStyle w:val="Compact"/>
            </w:pPr>
            <w:r>
              <w:t xml:space="preserve">0.00699</w:t>
            </w:r>
          </w:p>
        </w:tc>
        <w:tc>
          <w:tcPr/>
          <w:p>
            <w:pPr>
              <w:pStyle w:val="Compact"/>
            </w:pPr>
            <w:r>
              <w:t xml:space="preserve">0.00622</w:t>
            </w:r>
          </w:p>
        </w:tc>
        <w:tc>
          <w:tcPr/>
          <w:p>
            <w:pPr>
              <w:pStyle w:val="Compact"/>
            </w:pPr>
            <w:r>
              <w:t xml:space="preserve">0.80346</w:t>
            </w:r>
          </w:p>
        </w:tc>
        <w:tc>
          <w:tcPr/>
          <w:p>
            <w:pPr>
              <w:pStyle w:val="Compact"/>
            </w:pPr>
            <w:r>
              <w:t xml:space="preserve">0.42567</w:t>
            </w:r>
          </w:p>
        </w:tc>
        <w:tc>
          <w:tcPr/>
          <w:p>
            <w:pPr>
              <w:pStyle w:val="Compact"/>
            </w:pPr>
            <w:r>
              <w:t xml:space="preserve">0.94288</w:t>
            </w:r>
          </w:p>
        </w:tc>
        <w:tc>
          <w:tcPr/>
          <w:p>
            <w:pPr>
              <w:pStyle w:val="Compact"/>
            </w:pPr>
            <w:r>
              <w:t xml:space="preserve">0.31682</w:t>
            </w:r>
          </w:p>
        </w:tc>
        <w:tc>
          <w:tcPr/>
          <w:p>
            <w:pPr>
              <w:pStyle w:val="Compact"/>
            </w:pPr>
            <w:r>
              <w:t xml:space="preserve">0.27351</w:t>
            </w:r>
          </w:p>
        </w:tc>
        <w:tc>
          <w:tcPr/>
          <w:p>
            <w:pPr>
              <w:pStyle w:val="Compact"/>
            </w:pPr>
            <w:r>
              <w:t xml:space="preserve">0.92033</w:t>
            </w:r>
          </w:p>
        </w:tc>
        <w:tc>
          <w:tcPr/>
          <w:p>
            <w:pPr>
              <w:pStyle w:val="Compact"/>
            </w:pPr>
            <w:r>
              <w:t xml:space="preserve">1.28627</w:t>
            </w:r>
          </w:p>
        </w:tc>
        <w:tc>
          <w:tcPr/>
          <w:p>
            <w:pPr>
              <w:pStyle w:val="Compact"/>
            </w:pPr>
            <w:r>
              <w:t xml:space="preserve">1.00006</w:t>
            </w:r>
          </w:p>
        </w:tc>
        <w:tc>
          <w:tcPr/>
          <w:p>
            <w:pPr>
              <w:pStyle w:val="Compact"/>
            </w:pPr>
            <w:r>
              <w:t xml:space="preserve">1.15146</w:t>
            </w:r>
          </w:p>
        </w:tc>
        <w:tc>
          <w:tcPr/>
          <w:p>
            <w:pPr>
              <w:pStyle w:val="Compact"/>
            </w:pPr>
            <w:r>
              <w:t xml:space="preserve">1.04076</w:t>
            </w:r>
          </w:p>
        </w:tc>
        <w:tc>
          <w:tcPr/>
          <w:p>
            <w:pPr>
              <w:pStyle w:val="Compact"/>
            </w:pPr>
            <w:r>
              <w:t xml:space="preserve">0.32880</w:t>
            </w:r>
          </w:p>
        </w:tc>
        <w:tc>
          <w:tcPr/>
          <w:p>
            <w:pPr>
              <w:pStyle w:val="Compact"/>
            </w:pPr>
            <w:r>
              <w:t xml:space="preserve">1.50625</w:t>
            </w:r>
          </w:p>
        </w:tc>
        <w:tc>
          <w:tcPr/>
          <w:p>
            <w:pPr>
              <w:pStyle w:val="Compact"/>
            </w:pPr>
            <w:r>
              <w:t xml:space="preserve">0.25435</w:t>
            </w:r>
          </w:p>
        </w:tc>
        <w:tc>
          <w:tcPr/>
          <w:p>
            <w:pPr>
              <w:pStyle w:val="Compact"/>
            </w:pPr>
            <w:r>
              <w:t xml:space="preserve">1.02138</w:t>
            </w:r>
          </w:p>
        </w:tc>
        <w:tc>
          <w:tcPr/>
          <w:p>
            <w:pPr>
              <w:pStyle w:val="Compact"/>
            </w:pPr>
            <w:r>
              <w:t xml:space="preserve">1.00244</w:t>
            </w:r>
          </w:p>
        </w:tc>
      </w:tr>
      <w:tr>
        <w:tc>
          <w:tcPr/>
          <w:p>
            <w:pPr>
              <w:pStyle w:val="Compact"/>
            </w:pPr>
            <w:r>
              <w:t xml:space="preserve">Độ lệch chuẩn</w:t>
            </w:r>
          </w:p>
        </w:tc>
        <w:tc>
          <w:tcPr/>
          <w:p>
            <w:pPr>
              <w:pStyle w:val="Compact"/>
            </w:pPr>
            <w:r>
              <w:t xml:space="preserve">0.00171</w:t>
            </w:r>
          </w:p>
        </w:tc>
        <w:tc>
          <w:tcPr/>
          <w:p>
            <w:pPr>
              <w:pStyle w:val="Compact"/>
            </w:pPr>
            <w:r>
              <w:t xml:space="preserve">0.00181</w:t>
            </w:r>
          </w:p>
        </w:tc>
        <w:tc>
          <w:tcPr/>
          <w:p>
            <w:pPr>
              <w:pStyle w:val="Compact"/>
            </w:pPr>
            <w:r>
              <w:t xml:space="preserve">0.00310</w:t>
            </w:r>
          </w:p>
        </w:tc>
        <w:tc>
          <w:tcPr/>
          <w:p>
            <w:pPr>
              <w:pStyle w:val="Compact"/>
            </w:pPr>
            <w:r>
              <w:t xml:space="preserve">0.00134</w:t>
            </w:r>
          </w:p>
        </w:tc>
        <w:tc>
          <w:tcPr/>
          <w:p>
            <w:pPr>
              <w:pStyle w:val="Compact"/>
            </w:pPr>
            <w:r>
              <w:t xml:space="preserve">0.00078</w:t>
            </w:r>
          </w:p>
        </w:tc>
        <w:tc>
          <w:tcPr/>
          <w:p>
            <w:pPr>
              <w:pStyle w:val="Compact"/>
            </w:pPr>
            <w:r>
              <w:t xml:space="preserve">0.04337</w:t>
            </w:r>
          </w:p>
        </w:tc>
        <w:tc>
          <w:tcPr/>
          <w:p>
            <w:pPr>
              <w:pStyle w:val="Compact"/>
            </w:pPr>
            <w:r>
              <w:t xml:space="preserve">0.06114</w:t>
            </w:r>
          </w:p>
        </w:tc>
        <w:tc>
          <w:tcPr/>
          <w:p>
            <w:pPr>
              <w:pStyle w:val="Compact"/>
            </w:pPr>
            <w:r>
              <w:t xml:space="preserve">0.08359</w:t>
            </w:r>
          </w:p>
        </w:tc>
        <w:tc>
          <w:tcPr/>
          <w:p>
            <w:pPr>
              <w:pStyle w:val="Compact"/>
            </w:pPr>
            <w:r>
              <w:t xml:space="preserve">0.04691</w:t>
            </w:r>
          </w:p>
        </w:tc>
        <w:tc>
          <w:tcPr/>
          <w:p>
            <w:pPr>
              <w:pStyle w:val="Compact"/>
            </w:pPr>
            <w:r>
              <w:t xml:space="preserve">0.02835</w:t>
            </w:r>
          </w:p>
        </w:tc>
        <w:tc>
          <w:tcPr/>
          <w:p>
            <w:pPr>
              <w:pStyle w:val="Compact"/>
            </w:pPr>
            <w:r>
              <w:t xml:space="preserve">0.09152</w:t>
            </w:r>
          </w:p>
        </w:tc>
        <w:tc>
          <w:tcPr/>
          <w:p>
            <w:pPr>
              <w:pStyle w:val="Compact"/>
            </w:pPr>
            <w:r>
              <w:t xml:space="preserve">0.10474</w:t>
            </w:r>
          </w:p>
        </w:tc>
        <w:tc>
          <w:tcPr/>
          <w:p>
            <w:pPr>
              <w:pStyle w:val="Compact"/>
            </w:pPr>
            <w:r>
              <w:t xml:space="preserve">0.15037</w:t>
            </w:r>
          </w:p>
        </w:tc>
        <w:tc>
          <w:tcPr/>
          <w:p>
            <w:pPr>
              <w:pStyle w:val="Compact"/>
            </w:pPr>
            <w:r>
              <w:t xml:space="preserve">0.05015</w:t>
            </w:r>
          </w:p>
        </w:tc>
        <w:tc>
          <w:tcPr/>
          <w:p>
            <w:pPr>
              <w:pStyle w:val="Compact"/>
            </w:pPr>
            <w:r>
              <w:t xml:space="preserve">0.03337</w:t>
            </w:r>
          </w:p>
        </w:tc>
        <w:tc>
          <w:tcPr/>
          <w:p>
            <w:pPr>
              <w:pStyle w:val="Compact"/>
            </w:pPr>
            <w:r>
              <w:t xml:space="preserve">0.13420</w:t>
            </w:r>
          </w:p>
        </w:tc>
        <w:tc>
          <w:tcPr/>
          <w:p>
            <w:pPr>
              <w:pStyle w:val="Compact"/>
            </w:pPr>
            <w:r>
              <w:t xml:space="preserve">0.17590</w:t>
            </w:r>
          </w:p>
        </w:tc>
        <w:tc>
          <w:tcPr/>
          <w:p>
            <w:pPr>
              <w:pStyle w:val="Compact"/>
            </w:pPr>
            <w:r>
              <w:t xml:space="preserve">0.34505</w:t>
            </w:r>
          </w:p>
        </w:tc>
        <w:tc>
          <w:tcPr/>
          <w:p>
            <w:pPr>
              <w:pStyle w:val="Compact"/>
            </w:pPr>
            <w:r>
              <w:t xml:space="preserve">0.01114</w:t>
            </w:r>
          </w:p>
        </w:tc>
        <w:tc>
          <w:tcPr/>
          <w:p>
            <w:pPr>
              <w:pStyle w:val="Compact"/>
            </w:pPr>
            <w:r>
              <w:t xml:space="preserve">0.00305</w:t>
            </w:r>
          </w:p>
        </w:tc>
      </w:tr>
      <w:tr>
        <w:tc>
          <w:tcPr/>
          <w:p>
            <w:pPr>
              <w:pStyle w:val="Compact"/>
            </w:pPr>
            <w:r>
              <w:t xml:space="preserve">Hạng</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IMOP 5</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0.01135</w:t>
            </w:r>
          </w:p>
        </w:tc>
        <w:tc>
          <w:tcPr/>
          <w:p>
            <w:pPr>
              <w:pStyle w:val="Compact"/>
            </w:pPr>
            <w:r>
              <w:t xml:space="preserve">0.01235</w:t>
            </w:r>
          </w:p>
        </w:tc>
        <w:tc>
          <w:tcPr/>
          <w:p>
            <w:pPr>
              <w:pStyle w:val="Compact"/>
            </w:pPr>
            <w:r>
              <w:t xml:space="preserve">0.01294</w:t>
            </w:r>
          </w:p>
        </w:tc>
        <w:tc>
          <w:tcPr/>
          <w:p>
            <w:pPr>
              <w:pStyle w:val="Compact"/>
            </w:pPr>
            <w:r>
              <w:t xml:space="preserve">0.00353</w:t>
            </w:r>
          </w:p>
        </w:tc>
        <w:tc>
          <w:tcPr/>
          <w:p>
            <w:pPr>
              <w:pStyle w:val="Compact"/>
            </w:pPr>
            <w:r>
              <w:t xml:space="preserve">0.01093</w:t>
            </w:r>
          </w:p>
        </w:tc>
        <w:tc>
          <w:tcPr/>
          <w:p>
            <w:pPr>
              <w:pStyle w:val="Compact"/>
            </w:pPr>
            <w:r>
              <w:t xml:space="preserve">0.43222</w:t>
            </w:r>
          </w:p>
        </w:tc>
        <w:tc>
          <w:tcPr/>
          <w:p>
            <w:pPr>
              <w:pStyle w:val="Compact"/>
            </w:pPr>
            <w:r>
              <w:t xml:space="preserve">0.50721</w:t>
            </w:r>
          </w:p>
        </w:tc>
        <w:tc>
          <w:tcPr/>
          <w:p>
            <w:pPr>
              <w:pStyle w:val="Compact"/>
            </w:pPr>
            <w:r>
              <w:t xml:space="preserve">0.56417</w:t>
            </w:r>
          </w:p>
        </w:tc>
        <w:tc>
          <w:tcPr/>
          <w:p>
            <w:pPr>
              <w:pStyle w:val="Compact"/>
            </w:pPr>
            <w:r>
              <w:t xml:space="preserve">0.18889</w:t>
            </w:r>
          </w:p>
        </w:tc>
        <w:tc>
          <w:tcPr/>
          <w:p>
            <w:pPr>
              <w:pStyle w:val="Compact"/>
            </w:pPr>
            <w:r>
              <w:t xml:space="preserve">0.39366</w:t>
            </w:r>
          </w:p>
        </w:tc>
        <w:tc>
          <w:tcPr/>
          <w:p>
            <w:pPr>
              <w:pStyle w:val="Compact"/>
            </w:pPr>
            <w:r>
              <w:t xml:space="preserve">0.65807</w:t>
            </w:r>
          </w:p>
        </w:tc>
        <w:tc>
          <w:tcPr/>
          <w:p>
            <w:pPr>
              <w:pStyle w:val="Compact"/>
            </w:pPr>
            <w:r>
              <w:t xml:space="preserve">0.76013</w:t>
            </w:r>
          </w:p>
        </w:tc>
        <w:tc>
          <w:tcPr/>
          <w:p>
            <w:pPr>
              <w:pStyle w:val="Compact"/>
            </w:pPr>
            <w:r>
              <w:t xml:space="preserve">0.66289</w:t>
            </w:r>
          </w:p>
        </w:tc>
        <w:tc>
          <w:tcPr/>
          <w:p>
            <w:pPr>
              <w:pStyle w:val="Compact"/>
            </w:pPr>
            <w:r>
              <w:t xml:space="preserve">0.70373</w:t>
            </w:r>
          </w:p>
        </w:tc>
        <w:tc>
          <w:tcPr/>
          <w:p>
            <w:pPr>
              <w:pStyle w:val="Compact"/>
            </w:pPr>
            <w:r>
              <w:t xml:space="preserve">0.66331</w:t>
            </w:r>
          </w:p>
        </w:tc>
        <w:tc>
          <w:tcPr/>
          <w:p>
            <w:pPr>
              <w:pStyle w:val="Compact"/>
            </w:pPr>
            <w:r>
              <w:t xml:space="preserve">0.71161</w:t>
            </w:r>
          </w:p>
        </w:tc>
        <w:tc>
          <w:tcPr/>
          <w:p>
            <w:pPr>
              <w:pStyle w:val="Compact"/>
            </w:pPr>
            <w:r>
              <w:t xml:space="preserve">0.69313</w:t>
            </w:r>
          </w:p>
        </w:tc>
        <w:tc>
          <w:tcPr/>
          <w:p>
            <w:pPr>
              <w:pStyle w:val="Compact"/>
            </w:pPr>
            <w:r>
              <w:t xml:space="preserve">0.63830</w:t>
            </w:r>
          </w:p>
        </w:tc>
        <w:tc>
          <w:tcPr/>
          <w:p>
            <w:pPr>
              <w:pStyle w:val="Compact"/>
            </w:pPr>
            <w:r>
              <w:t xml:space="preserve">0.87165</w:t>
            </w:r>
          </w:p>
        </w:tc>
        <w:tc>
          <w:tcPr/>
          <w:p>
            <w:pPr>
              <w:pStyle w:val="Compact"/>
            </w:pPr>
            <w:r>
              <w:t xml:space="preserve">0.76520</w:t>
            </w:r>
          </w:p>
        </w:tc>
      </w:tr>
      <w:tr>
        <w:tc>
          <w:tcPr/>
          <w:p>
            <w:pPr>
              <w:pStyle w:val="Compact"/>
            </w:pPr>
            <w:r>
              <w:t xml:space="preserve">Trung bình</w:t>
            </w:r>
          </w:p>
        </w:tc>
        <w:tc>
          <w:tcPr/>
          <w:p>
            <w:pPr>
              <w:pStyle w:val="Compact"/>
            </w:pPr>
            <w:r>
              <w:t xml:space="preserve">0.01306</w:t>
            </w:r>
          </w:p>
        </w:tc>
        <w:tc>
          <w:tcPr/>
          <w:p>
            <w:pPr>
              <w:pStyle w:val="Compact"/>
            </w:pPr>
            <w:r>
              <w:t xml:space="preserve">0.01406</w:t>
            </w:r>
          </w:p>
        </w:tc>
        <w:tc>
          <w:tcPr/>
          <w:p>
            <w:pPr>
              <w:pStyle w:val="Compact"/>
            </w:pPr>
            <w:r>
              <w:t xml:space="preserve">0.02278</w:t>
            </w:r>
          </w:p>
        </w:tc>
        <w:tc>
          <w:tcPr/>
          <w:p>
            <w:pPr>
              <w:pStyle w:val="Compact"/>
            </w:pPr>
            <w:r>
              <w:t xml:space="preserve">0.00866</w:t>
            </w:r>
          </w:p>
        </w:tc>
        <w:tc>
          <w:tcPr/>
          <w:p>
            <w:pPr>
              <w:pStyle w:val="Compact"/>
            </w:pPr>
            <w:r>
              <w:t xml:space="preserve">0.01120</w:t>
            </w:r>
          </w:p>
        </w:tc>
        <w:tc>
          <w:tcPr/>
          <w:p>
            <w:pPr>
              <w:pStyle w:val="Compact"/>
            </w:pPr>
            <w:r>
              <w:t xml:space="preserve">0.49195</w:t>
            </w:r>
          </w:p>
        </w:tc>
        <w:tc>
          <w:tcPr/>
          <w:p>
            <w:pPr>
              <w:pStyle w:val="Compact"/>
            </w:pPr>
            <w:r>
              <w:t xml:space="preserve">0.60324</w:t>
            </w:r>
          </w:p>
        </w:tc>
        <w:tc>
          <w:tcPr/>
          <w:p>
            <w:pPr>
              <w:pStyle w:val="Compact"/>
            </w:pPr>
            <w:r>
              <w:t xml:space="preserve">0.83787</w:t>
            </w:r>
          </w:p>
        </w:tc>
        <w:tc>
          <w:tcPr/>
          <w:p>
            <w:pPr>
              <w:pStyle w:val="Compact"/>
            </w:pPr>
            <w:r>
              <w:t xml:space="preserve">0.36639</w:t>
            </w:r>
          </w:p>
        </w:tc>
        <w:tc>
          <w:tcPr/>
          <w:p>
            <w:pPr>
              <w:pStyle w:val="Compact"/>
            </w:pPr>
            <w:r>
              <w:t xml:space="preserve">0.41952</w:t>
            </w:r>
          </w:p>
        </w:tc>
        <w:tc>
          <w:tcPr/>
          <w:p>
            <w:pPr>
              <w:pStyle w:val="Compact"/>
            </w:pPr>
            <w:r>
              <w:t xml:space="preserve">0.76513</w:t>
            </w:r>
          </w:p>
        </w:tc>
        <w:tc>
          <w:tcPr/>
          <w:p>
            <w:pPr>
              <w:pStyle w:val="Compact"/>
            </w:pPr>
            <w:r>
              <w:t xml:space="preserve">0.89111</w:t>
            </w:r>
          </w:p>
        </w:tc>
        <w:tc>
          <w:tcPr/>
          <w:p>
            <w:pPr>
              <w:pStyle w:val="Compact"/>
            </w:pPr>
            <w:r>
              <w:t xml:space="preserve">0.89128</w:t>
            </w:r>
          </w:p>
        </w:tc>
        <w:tc>
          <w:tcPr/>
          <w:p>
            <w:pPr>
              <w:pStyle w:val="Compact"/>
            </w:pPr>
            <w:r>
              <w:t xml:space="preserve">0.79194</w:t>
            </w:r>
          </w:p>
        </w:tc>
        <w:tc>
          <w:tcPr/>
          <w:p>
            <w:pPr>
              <w:pStyle w:val="Compact"/>
            </w:pPr>
            <w:r>
              <w:t xml:space="preserve">0.73573</w:t>
            </w:r>
          </w:p>
        </w:tc>
        <w:tc>
          <w:tcPr/>
          <w:p>
            <w:pPr>
              <w:pStyle w:val="Compact"/>
            </w:pPr>
            <w:r>
              <w:t xml:space="preserve">0.60435</w:t>
            </w:r>
          </w:p>
        </w:tc>
        <w:tc>
          <w:tcPr/>
          <w:p>
            <w:pPr>
              <w:pStyle w:val="Compact"/>
            </w:pPr>
            <w:r>
              <w:t xml:space="preserve">0.57583</w:t>
            </w:r>
          </w:p>
        </w:tc>
        <w:tc>
          <w:tcPr/>
          <w:p>
            <w:pPr>
              <w:pStyle w:val="Compact"/>
            </w:pPr>
            <w:r>
              <w:t xml:space="preserve">0.21035</w:t>
            </w:r>
          </w:p>
        </w:tc>
        <w:tc>
          <w:tcPr/>
          <w:p>
            <w:pPr>
              <w:pStyle w:val="Compact"/>
            </w:pPr>
            <w:r>
              <w:t xml:space="preserve">0.78009</w:t>
            </w:r>
          </w:p>
        </w:tc>
        <w:tc>
          <w:tcPr/>
          <w:p>
            <w:pPr>
              <w:pStyle w:val="Compact"/>
            </w:pPr>
            <w:r>
              <w:t xml:space="preserve">0.72139</w:t>
            </w:r>
          </w:p>
        </w:tc>
      </w:tr>
      <w:tr>
        <w:tc>
          <w:tcPr/>
          <w:p>
            <w:pPr>
              <w:pStyle w:val="Compact"/>
            </w:pPr>
            <w:r>
              <w:t xml:space="preserve">Độ lệch chuẩn</w:t>
            </w:r>
          </w:p>
        </w:tc>
        <w:tc>
          <w:tcPr/>
          <w:p>
            <w:pPr>
              <w:pStyle w:val="Compact"/>
            </w:pPr>
            <w:r>
              <w:t xml:space="preserve">0.00072</w:t>
            </w:r>
          </w:p>
        </w:tc>
        <w:tc>
          <w:tcPr/>
          <w:p>
            <w:pPr>
              <w:pStyle w:val="Compact"/>
            </w:pPr>
            <w:r>
              <w:t xml:space="preserve">0.00075</w:t>
            </w:r>
          </w:p>
        </w:tc>
        <w:tc>
          <w:tcPr/>
          <w:p>
            <w:pPr>
              <w:pStyle w:val="Compact"/>
            </w:pPr>
            <w:r>
              <w:t xml:space="preserve">0.00408</w:t>
            </w:r>
          </w:p>
        </w:tc>
        <w:tc>
          <w:tcPr/>
          <w:p>
            <w:pPr>
              <w:pStyle w:val="Compact"/>
            </w:pPr>
            <w:r>
              <w:t xml:space="preserve">0.00263</w:t>
            </w:r>
          </w:p>
        </w:tc>
        <w:tc>
          <w:tcPr/>
          <w:p>
            <w:pPr>
              <w:pStyle w:val="Compact"/>
            </w:pPr>
            <w:r>
              <w:t xml:space="preserve">0.00016</w:t>
            </w:r>
          </w:p>
        </w:tc>
        <w:tc>
          <w:tcPr/>
          <w:p>
            <w:pPr>
              <w:pStyle w:val="Compact"/>
            </w:pPr>
            <w:r>
              <w:t xml:space="preserve">0.04933</w:t>
            </w:r>
          </w:p>
        </w:tc>
        <w:tc>
          <w:tcPr/>
          <w:p>
            <w:pPr>
              <w:pStyle w:val="Compact"/>
            </w:pPr>
            <w:r>
              <w:t xml:space="preserve">0.04903</w:t>
            </w:r>
          </w:p>
        </w:tc>
        <w:tc>
          <w:tcPr/>
          <w:p>
            <w:pPr>
              <w:pStyle w:val="Compact"/>
            </w:pPr>
            <w:r>
              <w:t xml:space="preserve">0.09973</w:t>
            </w:r>
          </w:p>
        </w:tc>
        <w:tc>
          <w:tcPr/>
          <w:p>
            <w:pPr>
              <w:pStyle w:val="Compact"/>
            </w:pPr>
            <w:r>
              <w:t xml:space="preserve">0.07536</w:t>
            </w:r>
          </w:p>
        </w:tc>
        <w:tc>
          <w:tcPr/>
          <w:p>
            <w:pPr>
              <w:pStyle w:val="Compact"/>
            </w:pPr>
            <w:r>
              <w:t xml:space="preserve">0.02676</w:t>
            </w:r>
          </w:p>
        </w:tc>
        <w:tc>
          <w:tcPr/>
          <w:p>
            <w:pPr>
              <w:pStyle w:val="Compact"/>
            </w:pPr>
            <w:r>
              <w:t xml:space="preserve">0.04356</w:t>
            </w:r>
          </w:p>
        </w:tc>
        <w:tc>
          <w:tcPr/>
          <w:p>
            <w:pPr>
              <w:pStyle w:val="Compact"/>
            </w:pPr>
            <w:r>
              <w:t xml:space="preserve">0.04678</w:t>
            </w:r>
          </w:p>
        </w:tc>
        <w:tc>
          <w:tcPr/>
          <w:p>
            <w:pPr>
              <w:pStyle w:val="Compact"/>
            </w:pPr>
            <w:r>
              <w:t xml:space="preserve">0.11818</w:t>
            </w:r>
          </w:p>
        </w:tc>
        <w:tc>
          <w:tcPr/>
          <w:p>
            <w:pPr>
              <w:pStyle w:val="Compact"/>
            </w:pPr>
            <w:r>
              <w:t xml:space="preserve">0.07122</w:t>
            </w:r>
          </w:p>
        </w:tc>
        <w:tc>
          <w:tcPr/>
          <w:p>
            <w:pPr>
              <w:pStyle w:val="Compact"/>
            </w:pPr>
            <w:r>
              <w:t xml:space="preserve">0.03494</w:t>
            </w:r>
          </w:p>
        </w:tc>
        <w:tc>
          <w:tcPr/>
          <w:p>
            <w:pPr>
              <w:pStyle w:val="Compact"/>
            </w:pPr>
            <w:r>
              <w:t xml:space="preserve">0.04751</w:t>
            </w:r>
          </w:p>
        </w:tc>
        <w:tc>
          <w:tcPr/>
          <w:p>
            <w:pPr>
              <w:pStyle w:val="Compact"/>
            </w:pPr>
            <w:r>
              <w:t xml:space="preserve">0.06843</w:t>
            </w:r>
          </w:p>
        </w:tc>
        <w:tc>
          <w:tcPr/>
          <w:p>
            <w:pPr>
              <w:pStyle w:val="Compact"/>
            </w:pPr>
            <w:r>
              <w:t xml:space="preserve">0.15951</w:t>
            </w:r>
          </w:p>
        </w:tc>
        <w:tc>
          <w:tcPr/>
          <w:p>
            <w:pPr>
              <w:pStyle w:val="Compact"/>
            </w:pPr>
            <w:r>
              <w:t xml:space="preserve">0.05370</w:t>
            </w:r>
          </w:p>
        </w:tc>
        <w:tc>
          <w:tcPr/>
          <w:p>
            <w:pPr>
              <w:pStyle w:val="Compact"/>
            </w:pPr>
            <w:r>
              <w:t xml:space="preserve">0.02449</w:t>
            </w:r>
          </w:p>
        </w:tc>
      </w:tr>
      <w:tr>
        <w:tc>
          <w:tcPr/>
          <w:p>
            <w:pPr>
              <w:pStyle w:val="Compact"/>
            </w:pPr>
            <w:r>
              <w:t xml:space="preserve">Hạng</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2</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IMOP 6</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0.01914</w:t>
            </w:r>
          </w:p>
        </w:tc>
        <w:tc>
          <w:tcPr/>
          <w:p>
            <w:pPr>
              <w:pStyle w:val="Compact"/>
            </w:pPr>
            <w:r>
              <w:t xml:space="preserve">0.02087</w:t>
            </w:r>
          </w:p>
        </w:tc>
        <w:tc>
          <w:tcPr/>
          <w:p>
            <w:pPr>
              <w:pStyle w:val="Compact"/>
            </w:pPr>
            <w:r>
              <w:t xml:space="preserve">0.01661</w:t>
            </w:r>
          </w:p>
        </w:tc>
        <w:tc>
          <w:tcPr/>
          <w:p>
            <w:pPr>
              <w:pStyle w:val="Compact"/>
            </w:pPr>
            <w:r>
              <w:t xml:space="preserve">0.00539</w:t>
            </w:r>
          </w:p>
        </w:tc>
        <w:tc>
          <w:tcPr/>
          <w:p>
            <w:pPr>
              <w:pStyle w:val="Compact"/>
            </w:pPr>
            <w:r>
              <w:t xml:space="preserve">0.00880</w:t>
            </w:r>
          </w:p>
        </w:tc>
        <w:tc>
          <w:tcPr/>
          <w:p>
            <w:pPr>
              <w:pStyle w:val="Compact"/>
            </w:pPr>
            <w:r>
              <w:t xml:space="preserve">0.38879</w:t>
            </w:r>
          </w:p>
        </w:tc>
        <w:tc>
          <w:tcPr/>
          <w:p>
            <w:pPr>
              <w:pStyle w:val="Compact"/>
            </w:pPr>
            <w:r>
              <w:t xml:space="preserve">0.35607</w:t>
            </w:r>
          </w:p>
        </w:tc>
        <w:tc>
          <w:tcPr/>
          <w:p>
            <w:pPr>
              <w:pStyle w:val="Compact"/>
            </w:pPr>
            <w:r>
              <w:t xml:space="preserve">0.34308</w:t>
            </w:r>
          </w:p>
        </w:tc>
        <w:tc>
          <w:tcPr/>
          <w:p>
            <w:pPr>
              <w:pStyle w:val="Compact"/>
            </w:pPr>
            <w:r>
              <w:t xml:space="preserve">0.17283</w:t>
            </w:r>
          </w:p>
        </w:tc>
        <w:tc>
          <w:tcPr/>
          <w:p>
            <w:pPr>
              <w:pStyle w:val="Compact"/>
            </w:pPr>
            <w:r>
              <w:t xml:space="preserve">0.18299</w:t>
            </w:r>
          </w:p>
        </w:tc>
        <w:tc>
          <w:tcPr/>
          <w:p>
            <w:pPr>
              <w:pStyle w:val="Compact"/>
            </w:pPr>
            <w:r>
              <w:t xml:space="preserve">0.64137</w:t>
            </w:r>
          </w:p>
        </w:tc>
        <w:tc>
          <w:tcPr/>
          <w:p>
            <w:pPr>
              <w:pStyle w:val="Compact"/>
            </w:pPr>
            <w:r>
              <w:t xml:space="preserve">0.78586</w:t>
            </w:r>
          </w:p>
        </w:tc>
        <w:tc>
          <w:tcPr/>
          <w:p>
            <w:pPr>
              <w:pStyle w:val="Compact"/>
            </w:pPr>
            <w:r>
              <w:t xml:space="preserve">0.71311</w:t>
            </w:r>
          </w:p>
        </w:tc>
        <w:tc>
          <w:tcPr/>
          <w:p>
            <w:pPr>
              <w:pStyle w:val="Compact"/>
            </w:pPr>
            <w:r>
              <w:t xml:space="preserve">0.62342</w:t>
            </w:r>
          </w:p>
        </w:tc>
        <w:tc>
          <w:tcPr/>
          <w:p>
            <w:pPr>
              <w:pStyle w:val="Compact"/>
            </w:pPr>
            <w:r>
              <w:t xml:space="preserve">0.60249</w:t>
            </w:r>
          </w:p>
        </w:tc>
        <w:tc>
          <w:tcPr/>
          <w:p>
            <w:pPr>
              <w:pStyle w:val="Compact"/>
            </w:pPr>
            <w:r>
              <w:t xml:space="preserve">1.97593</w:t>
            </w:r>
          </w:p>
        </w:tc>
        <w:tc>
          <w:tcPr/>
          <w:p>
            <w:pPr>
              <w:pStyle w:val="Compact"/>
            </w:pPr>
            <w:r>
              <w:t xml:space="preserve">1.75274</w:t>
            </w:r>
          </w:p>
        </w:tc>
        <w:tc>
          <w:tcPr/>
          <w:p>
            <w:pPr>
              <w:pStyle w:val="Compact"/>
            </w:pPr>
            <w:r>
              <w:t xml:space="preserve">2.15338</w:t>
            </w:r>
          </w:p>
        </w:tc>
        <w:tc>
          <w:tcPr/>
          <w:p>
            <w:pPr>
              <w:pStyle w:val="Compact"/>
            </w:pPr>
            <w:r>
              <w:t xml:space="preserve">1.17442</w:t>
            </w:r>
          </w:p>
        </w:tc>
        <w:tc>
          <w:tcPr/>
          <w:p>
            <w:pPr>
              <w:pStyle w:val="Compact"/>
            </w:pPr>
            <w:r>
              <w:t xml:space="preserve">1.02034</w:t>
            </w:r>
          </w:p>
        </w:tc>
      </w:tr>
      <w:tr>
        <w:tc>
          <w:tcPr/>
          <w:p>
            <w:pPr>
              <w:pStyle w:val="Compact"/>
            </w:pPr>
            <w:r>
              <w:t xml:space="preserve">Trung bình</w:t>
            </w:r>
          </w:p>
        </w:tc>
        <w:tc>
          <w:tcPr/>
          <w:p>
            <w:pPr>
              <w:pStyle w:val="Compact"/>
            </w:pPr>
            <w:r>
              <w:t xml:space="preserve">0.02495</w:t>
            </w:r>
          </w:p>
        </w:tc>
        <w:tc>
          <w:tcPr/>
          <w:p>
            <w:pPr>
              <w:pStyle w:val="Compact"/>
            </w:pPr>
            <w:r>
              <w:t xml:space="preserve">0.02422</w:t>
            </w:r>
          </w:p>
        </w:tc>
        <w:tc>
          <w:tcPr/>
          <w:p>
            <w:pPr>
              <w:pStyle w:val="Compact"/>
            </w:pPr>
            <w:r>
              <w:t xml:space="preserve">0.03045</w:t>
            </w:r>
          </w:p>
        </w:tc>
        <w:tc>
          <w:tcPr/>
          <w:p>
            <w:pPr>
              <w:pStyle w:val="Compact"/>
            </w:pPr>
            <w:r>
              <w:t xml:space="preserve">0.00982</w:t>
            </w:r>
          </w:p>
        </w:tc>
        <w:tc>
          <w:tcPr/>
          <w:p>
            <w:pPr>
              <w:pStyle w:val="Compact"/>
            </w:pPr>
            <w:r>
              <w:t xml:space="preserve">0.01006</w:t>
            </w:r>
          </w:p>
        </w:tc>
        <w:tc>
          <w:tcPr/>
          <w:p>
            <w:pPr>
              <w:pStyle w:val="Compact"/>
            </w:pPr>
            <w:r>
              <w:t xml:space="preserve">0.70071</w:t>
            </w:r>
          </w:p>
        </w:tc>
        <w:tc>
          <w:tcPr/>
          <w:p>
            <w:pPr>
              <w:pStyle w:val="Compact"/>
            </w:pPr>
            <w:r>
              <w:t xml:space="preserve">0.48233</w:t>
            </w:r>
          </w:p>
        </w:tc>
        <w:tc>
          <w:tcPr/>
          <w:p>
            <w:pPr>
              <w:pStyle w:val="Compact"/>
            </w:pPr>
            <w:r>
              <w:t xml:space="preserve">0.81770</w:t>
            </w:r>
          </w:p>
        </w:tc>
        <w:tc>
          <w:tcPr/>
          <w:p>
            <w:pPr>
              <w:pStyle w:val="Compact"/>
            </w:pPr>
            <w:r>
              <w:t xml:space="preserve">0.22261</w:t>
            </w:r>
          </w:p>
        </w:tc>
        <w:tc>
          <w:tcPr/>
          <w:p>
            <w:pPr>
              <w:pStyle w:val="Compact"/>
            </w:pPr>
            <w:r>
              <w:t xml:space="preserve">0.22253</w:t>
            </w:r>
          </w:p>
        </w:tc>
        <w:tc>
          <w:tcPr/>
          <w:p>
            <w:pPr>
              <w:pStyle w:val="Compact"/>
            </w:pPr>
            <w:r>
              <w:t xml:space="preserve">0.79020</w:t>
            </w:r>
          </w:p>
        </w:tc>
        <w:tc>
          <w:tcPr/>
          <w:p>
            <w:pPr>
              <w:pStyle w:val="Compact"/>
            </w:pPr>
            <w:r>
              <w:t xml:space="preserve">0.90070</w:t>
            </w:r>
          </w:p>
        </w:tc>
        <w:tc>
          <w:tcPr/>
          <w:p>
            <w:pPr>
              <w:pStyle w:val="Compact"/>
            </w:pPr>
            <w:r>
              <w:t xml:space="preserve">1.06554</w:t>
            </w:r>
          </w:p>
        </w:tc>
        <w:tc>
          <w:tcPr/>
          <w:p>
            <w:pPr>
              <w:pStyle w:val="Compact"/>
            </w:pPr>
            <w:r>
              <w:t xml:space="preserve">0.70406</w:t>
            </w:r>
          </w:p>
        </w:tc>
        <w:tc>
          <w:tcPr/>
          <w:p>
            <w:pPr>
              <w:pStyle w:val="Compact"/>
            </w:pPr>
            <w:r>
              <w:t xml:space="preserve">0.68183</w:t>
            </w:r>
          </w:p>
        </w:tc>
        <w:tc>
          <w:tcPr/>
          <w:p>
            <w:pPr>
              <w:pStyle w:val="Compact"/>
            </w:pPr>
            <w:r>
              <w:t xml:space="preserve">0.90660</w:t>
            </w:r>
          </w:p>
        </w:tc>
        <w:tc>
          <w:tcPr/>
          <w:p>
            <w:pPr>
              <w:pStyle w:val="Compact"/>
            </w:pPr>
            <w:r>
              <w:t xml:space="preserve">1.45968</w:t>
            </w:r>
          </w:p>
        </w:tc>
        <w:tc>
          <w:tcPr/>
          <w:p>
            <w:pPr>
              <w:pStyle w:val="Compact"/>
            </w:pPr>
            <w:r>
              <w:t xml:space="preserve">1.20835</w:t>
            </w:r>
          </w:p>
        </w:tc>
        <w:tc>
          <w:tcPr/>
          <w:p>
            <w:pPr>
              <w:pStyle w:val="Compact"/>
            </w:pPr>
            <w:r>
              <w:t xml:space="preserve">1.07344</w:t>
            </w:r>
          </w:p>
        </w:tc>
        <w:tc>
          <w:tcPr/>
          <w:p>
            <w:pPr>
              <w:pStyle w:val="Compact"/>
            </w:pPr>
            <w:r>
              <w:t xml:space="preserve">1.00786</w:t>
            </w:r>
          </w:p>
        </w:tc>
      </w:tr>
      <w:tr>
        <w:tc>
          <w:tcPr/>
          <w:p>
            <w:pPr>
              <w:pStyle w:val="Compact"/>
            </w:pPr>
            <w:r>
              <w:t xml:space="preserve">Độ lệch chuẩn</w:t>
            </w:r>
          </w:p>
        </w:tc>
        <w:tc>
          <w:tcPr/>
          <w:p>
            <w:pPr>
              <w:pStyle w:val="Compact"/>
            </w:pPr>
            <w:r>
              <w:t xml:space="preserve">0.00267</w:t>
            </w:r>
          </w:p>
        </w:tc>
        <w:tc>
          <w:tcPr/>
          <w:p>
            <w:pPr>
              <w:pStyle w:val="Compact"/>
            </w:pPr>
            <w:r>
              <w:t xml:space="preserve">0.00107</w:t>
            </w:r>
          </w:p>
        </w:tc>
        <w:tc>
          <w:tcPr/>
          <w:p>
            <w:pPr>
              <w:pStyle w:val="Compact"/>
            </w:pPr>
            <w:r>
              <w:t xml:space="preserve">0.00528</w:t>
            </w:r>
          </w:p>
        </w:tc>
        <w:tc>
          <w:tcPr/>
          <w:p>
            <w:pPr>
              <w:pStyle w:val="Compact"/>
            </w:pPr>
            <w:r>
              <w:t xml:space="preserve">0.00135</w:t>
            </w:r>
          </w:p>
        </w:tc>
        <w:tc>
          <w:tcPr/>
          <w:p>
            <w:pPr>
              <w:pStyle w:val="Compact"/>
            </w:pPr>
            <w:r>
              <w:t xml:space="preserve">0.00263</w:t>
            </w:r>
          </w:p>
        </w:tc>
        <w:tc>
          <w:tcPr/>
          <w:p>
            <w:pPr>
              <w:pStyle w:val="Compact"/>
            </w:pPr>
            <w:r>
              <w:t xml:space="preserve">0.09359</w:t>
            </w:r>
          </w:p>
        </w:tc>
        <w:tc>
          <w:tcPr/>
          <w:p>
            <w:pPr>
              <w:pStyle w:val="Compact"/>
            </w:pPr>
            <w:r>
              <w:t xml:space="preserve">0.08250</w:t>
            </w:r>
          </w:p>
        </w:tc>
        <w:tc>
          <w:tcPr/>
          <w:p>
            <w:pPr>
              <w:pStyle w:val="Compact"/>
            </w:pPr>
            <w:r>
              <w:t xml:space="preserve">0.19710</w:t>
            </w:r>
          </w:p>
        </w:tc>
        <w:tc>
          <w:tcPr/>
          <w:p>
            <w:pPr>
              <w:pStyle w:val="Compact"/>
            </w:pPr>
            <w:r>
              <w:t xml:space="preserve">0.02593</w:t>
            </w:r>
          </w:p>
        </w:tc>
        <w:tc>
          <w:tcPr/>
          <w:p>
            <w:pPr>
              <w:pStyle w:val="Compact"/>
            </w:pPr>
            <w:r>
              <w:t xml:space="preserve">0.05946</w:t>
            </w:r>
          </w:p>
        </w:tc>
        <w:tc>
          <w:tcPr/>
          <w:p>
            <w:pPr>
              <w:pStyle w:val="Compact"/>
            </w:pPr>
            <w:r>
              <w:t xml:space="preserve">0.06110</w:t>
            </w:r>
          </w:p>
        </w:tc>
        <w:tc>
          <w:tcPr/>
          <w:p>
            <w:pPr>
              <w:pStyle w:val="Compact"/>
            </w:pPr>
            <w:r>
              <w:t xml:space="preserve">0.04093</w:t>
            </w:r>
          </w:p>
        </w:tc>
        <w:tc>
          <w:tcPr/>
          <w:p>
            <w:pPr>
              <w:pStyle w:val="Compact"/>
            </w:pPr>
            <w:r>
              <w:t xml:space="preserve">0.20235</w:t>
            </w:r>
          </w:p>
        </w:tc>
        <w:tc>
          <w:tcPr/>
          <w:p>
            <w:pPr>
              <w:pStyle w:val="Compact"/>
            </w:pPr>
            <w:r>
              <w:t xml:space="preserve">0.03979</w:t>
            </w:r>
          </w:p>
        </w:tc>
        <w:tc>
          <w:tcPr/>
          <w:p>
            <w:pPr>
              <w:pStyle w:val="Compact"/>
            </w:pPr>
            <w:r>
              <w:t xml:space="preserve">0.04328</w:t>
            </w:r>
          </w:p>
        </w:tc>
        <w:tc>
          <w:tcPr/>
          <w:p>
            <w:pPr>
              <w:pStyle w:val="Compact"/>
            </w:pPr>
            <w:r>
              <w:t xml:space="preserve">0.27791</w:t>
            </w:r>
          </w:p>
        </w:tc>
        <w:tc>
          <w:tcPr/>
          <w:p>
            <w:pPr>
              <w:pStyle w:val="Compact"/>
            </w:pPr>
            <w:r>
              <w:t xml:space="preserve">0.15583</w:t>
            </w:r>
          </w:p>
        </w:tc>
        <w:tc>
          <w:tcPr/>
          <w:p>
            <w:pPr>
              <w:pStyle w:val="Compact"/>
            </w:pPr>
            <w:r>
              <w:t xml:space="preserve">0.46057</w:t>
            </w:r>
          </w:p>
        </w:tc>
        <w:tc>
          <w:tcPr/>
          <w:p>
            <w:pPr>
              <w:pStyle w:val="Compact"/>
            </w:pPr>
            <w:r>
              <w:t xml:space="preserve">0.03569</w:t>
            </w:r>
          </w:p>
        </w:tc>
        <w:tc>
          <w:tcPr/>
          <w:p>
            <w:pPr>
              <w:pStyle w:val="Compact"/>
            </w:pPr>
            <w:r>
              <w:t xml:space="preserve">0.00500</w:t>
            </w:r>
          </w:p>
        </w:tc>
      </w:tr>
      <w:tr>
        <w:tc>
          <w:tcPr/>
          <w:p>
            <w:pPr>
              <w:pStyle w:val="Compact"/>
            </w:pPr>
            <w:r>
              <w:t xml:space="preserve">Hạng</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5</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IMOP 7</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0.04001</w:t>
            </w:r>
          </w:p>
        </w:tc>
        <w:tc>
          <w:tcPr/>
          <w:p>
            <w:pPr>
              <w:pStyle w:val="Compact"/>
            </w:pPr>
            <w:r>
              <w:t xml:space="preserve">0.02150</w:t>
            </w:r>
          </w:p>
        </w:tc>
        <w:tc>
          <w:tcPr/>
          <w:p>
            <w:pPr>
              <w:pStyle w:val="Compact"/>
            </w:pPr>
            <w:r>
              <w:t xml:space="preserve">0.04453</w:t>
            </w:r>
          </w:p>
        </w:tc>
        <w:tc>
          <w:tcPr/>
          <w:p>
            <w:pPr>
              <w:pStyle w:val="Compact"/>
            </w:pPr>
            <w:r>
              <w:t xml:space="preserve">0.01528</w:t>
            </w:r>
          </w:p>
        </w:tc>
        <w:tc>
          <w:tcPr/>
          <w:p>
            <w:pPr>
              <w:pStyle w:val="Compact"/>
            </w:pPr>
            <w:r>
              <w:t xml:space="preserve">0.01046</w:t>
            </w:r>
          </w:p>
        </w:tc>
        <w:tc>
          <w:tcPr/>
          <w:p>
            <w:pPr>
              <w:pStyle w:val="Compact"/>
            </w:pPr>
            <w:r>
              <w:t xml:space="preserve">0.92405</w:t>
            </w:r>
          </w:p>
        </w:tc>
        <w:tc>
          <w:tcPr/>
          <w:p>
            <w:pPr>
              <w:pStyle w:val="Compact"/>
            </w:pPr>
            <w:r>
              <w:t xml:space="preserve">0.37884</w:t>
            </w:r>
          </w:p>
        </w:tc>
        <w:tc>
          <w:tcPr/>
          <w:p>
            <w:pPr>
              <w:pStyle w:val="Compact"/>
            </w:pPr>
            <w:r>
              <w:t xml:space="preserve">0.99792</w:t>
            </w:r>
          </w:p>
        </w:tc>
        <w:tc>
          <w:tcPr/>
          <w:p>
            <w:pPr>
              <w:pStyle w:val="Compact"/>
            </w:pPr>
            <w:r>
              <w:t xml:space="preserve">0.24570</w:t>
            </w:r>
          </w:p>
        </w:tc>
        <w:tc>
          <w:tcPr/>
          <w:p>
            <w:pPr>
              <w:pStyle w:val="Compact"/>
            </w:pPr>
            <w:r>
              <w:t xml:space="preserve">0.22106</w:t>
            </w:r>
          </w:p>
        </w:tc>
        <w:tc>
          <w:tcPr/>
          <w:p>
            <w:pPr>
              <w:pStyle w:val="Compact"/>
            </w:pPr>
            <w:r>
              <w:t xml:space="preserve">0.68538</w:t>
            </w:r>
          </w:p>
        </w:tc>
        <w:tc>
          <w:tcPr/>
          <w:p>
            <w:pPr>
              <w:pStyle w:val="Compact"/>
            </w:pPr>
            <w:r>
              <w:t xml:space="preserve">0.83769</w:t>
            </w:r>
          </w:p>
        </w:tc>
        <w:tc>
          <w:tcPr/>
          <w:p>
            <w:pPr>
              <w:pStyle w:val="Compact"/>
            </w:pPr>
            <w:r>
              <w:t xml:space="preserve">0.83919</w:t>
            </w:r>
          </w:p>
        </w:tc>
        <w:tc>
          <w:tcPr/>
          <w:p>
            <w:pPr>
              <w:pStyle w:val="Compact"/>
            </w:pPr>
            <w:r>
              <w:t xml:space="preserve">0.85826</w:t>
            </w:r>
          </w:p>
        </w:tc>
        <w:tc>
          <w:tcPr/>
          <w:p>
            <w:pPr>
              <w:pStyle w:val="Compact"/>
            </w:pPr>
            <w:r>
              <w:t xml:space="preserve">0.70348</w:t>
            </w:r>
          </w:p>
        </w:tc>
        <w:tc>
          <w:tcPr/>
          <w:p>
            <w:pPr>
              <w:pStyle w:val="Compact"/>
            </w:pPr>
            <w:r>
              <w:t xml:space="preserve">0.99127</w:t>
            </w:r>
          </w:p>
        </w:tc>
        <w:tc>
          <w:tcPr/>
          <w:p>
            <w:pPr>
              <w:pStyle w:val="Compact"/>
            </w:pPr>
            <w:r>
              <w:t xml:space="preserve">1.91146</w:t>
            </w:r>
          </w:p>
        </w:tc>
        <w:tc>
          <w:tcPr/>
          <w:p>
            <w:pPr>
              <w:pStyle w:val="Compact"/>
            </w:pPr>
            <w:r>
              <w:t xml:space="preserve">1.68876</w:t>
            </w:r>
          </w:p>
        </w:tc>
        <w:tc>
          <w:tcPr/>
          <w:p>
            <w:pPr>
              <w:pStyle w:val="Compact"/>
            </w:pPr>
            <w:r>
              <w:t xml:space="preserve">1.09099</w:t>
            </w:r>
          </w:p>
        </w:tc>
        <w:tc>
          <w:tcPr/>
          <w:p>
            <w:pPr>
              <w:pStyle w:val="Compact"/>
            </w:pPr>
            <w:r>
              <w:t xml:space="preserve">1.38789</w:t>
            </w:r>
          </w:p>
        </w:tc>
      </w:tr>
      <w:tr>
        <w:tc>
          <w:tcPr/>
          <w:p>
            <w:pPr>
              <w:pStyle w:val="Compact"/>
            </w:pPr>
            <w:r>
              <w:t xml:space="preserve">Trung bình</w:t>
            </w:r>
          </w:p>
        </w:tc>
        <w:tc>
          <w:tcPr/>
          <w:p>
            <w:pPr>
              <w:pStyle w:val="Compact"/>
            </w:pPr>
            <w:r>
              <w:t xml:space="preserve">0.04252</w:t>
            </w:r>
          </w:p>
        </w:tc>
        <w:tc>
          <w:tcPr/>
          <w:p>
            <w:pPr>
              <w:pStyle w:val="Compact"/>
            </w:pPr>
            <w:r>
              <w:t xml:space="preserve">0.02772</w:t>
            </w:r>
          </w:p>
        </w:tc>
        <w:tc>
          <w:tcPr/>
          <w:p>
            <w:pPr>
              <w:pStyle w:val="Compact"/>
            </w:pPr>
            <w:r>
              <w:t xml:space="preserve">0.05245</w:t>
            </w:r>
          </w:p>
        </w:tc>
        <w:tc>
          <w:tcPr/>
          <w:p>
            <w:pPr>
              <w:pStyle w:val="Compact"/>
            </w:pPr>
            <w:r>
              <w:t xml:space="preserve">0.01717</w:t>
            </w:r>
          </w:p>
        </w:tc>
        <w:tc>
          <w:tcPr/>
          <w:p>
            <w:pPr>
              <w:pStyle w:val="Compact"/>
            </w:pPr>
            <w:r>
              <w:t xml:space="preserve">0.03389</w:t>
            </w:r>
          </w:p>
        </w:tc>
        <w:tc>
          <w:tcPr/>
          <w:p>
            <w:pPr>
              <w:pStyle w:val="Compact"/>
            </w:pPr>
            <w:r>
              <w:t xml:space="preserve">0.94747</w:t>
            </w:r>
          </w:p>
        </w:tc>
        <w:tc>
          <w:tcPr/>
          <w:p>
            <w:pPr>
              <w:pStyle w:val="Compact"/>
            </w:pPr>
            <w:r>
              <w:t xml:space="preserve">0.57286</w:t>
            </w:r>
          </w:p>
        </w:tc>
        <w:tc>
          <w:tcPr/>
          <w:p>
            <w:pPr>
              <w:pStyle w:val="Compact"/>
            </w:pPr>
            <w:r>
              <w:t xml:space="preserve">1.00065</w:t>
            </w:r>
          </w:p>
        </w:tc>
        <w:tc>
          <w:tcPr/>
          <w:p>
            <w:pPr>
              <w:pStyle w:val="Compact"/>
            </w:pPr>
            <w:r>
              <w:t xml:space="preserve">0.29329</w:t>
            </w:r>
          </w:p>
        </w:tc>
        <w:tc>
          <w:tcPr/>
          <w:p>
            <w:pPr>
              <w:pStyle w:val="Compact"/>
            </w:pPr>
            <w:r>
              <w:t xml:space="preserve">0.74784</w:t>
            </w:r>
          </w:p>
        </w:tc>
        <w:tc>
          <w:tcPr/>
          <w:p>
            <w:pPr>
              <w:pStyle w:val="Compact"/>
            </w:pPr>
            <w:r>
              <w:t xml:space="preserve">0.77925</w:t>
            </w:r>
          </w:p>
        </w:tc>
        <w:tc>
          <w:tcPr/>
          <w:p>
            <w:pPr>
              <w:pStyle w:val="Compact"/>
            </w:pPr>
            <w:r>
              <w:t xml:space="preserve">1.06062</w:t>
            </w:r>
          </w:p>
        </w:tc>
        <w:tc>
          <w:tcPr/>
          <w:p>
            <w:pPr>
              <w:pStyle w:val="Compact"/>
            </w:pPr>
            <w:r>
              <w:t xml:space="preserve">1.06201</w:t>
            </w:r>
          </w:p>
        </w:tc>
        <w:tc>
          <w:tcPr/>
          <w:p>
            <w:pPr>
              <w:pStyle w:val="Compact"/>
            </w:pPr>
            <w:r>
              <w:t xml:space="preserve">1.24977</w:t>
            </w:r>
          </w:p>
        </w:tc>
        <w:tc>
          <w:tcPr/>
          <w:p>
            <w:pPr>
              <w:pStyle w:val="Compact"/>
            </w:pPr>
            <w:r>
              <w:t xml:space="preserve">1.30803</w:t>
            </w:r>
          </w:p>
        </w:tc>
        <w:tc>
          <w:tcPr/>
          <w:p>
            <w:pPr>
              <w:pStyle w:val="Compact"/>
            </w:pPr>
            <w:r>
              <w:t xml:space="preserve">0.38202</w:t>
            </w:r>
          </w:p>
        </w:tc>
        <w:tc>
          <w:tcPr/>
          <w:p>
            <w:pPr>
              <w:pStyle w:val="Compact"/>
            </w:pPr>
            <w:r>
              <w:t xml:space="preserve">1.46621</w:t>
            </w:r>
          </w:p>
        </w:tc>
        <w:tc>
          <w:tcPr/>
          <w:p>
            <w:pPr>
              <w:pStyle w:val="Compact"/>
            </w:pPr>
            <w:r>
              <w:t xml:space="preserve">0.44704</w:t>
            </w:r>
          </w:p>
        </w:tc>
        <w:tc>
          <w:tcPr/>
          <w:p>
            <w:pPr>
              <w:pStyle w:val="Compact"/>
            </w:pPr>
            <w:r>
              <w:t xml:space="preserve">1.04484</w:t>
            </w:r>
          </w:p>
        </w:tc>
        <w:tc>
          <w:tcPr/>
          <w:p>
            <w:pPr>
              <w:pStyle w:val="Compact"/>
            </w:pPr>
            <w:r>
              <w:t xml:space="preserve">1.03354</w:t>
            </w:r>
          </w:p>
        </w:tc>
      </w:tr>
      <w:tr>
        <w:tc>
          <w:tcPr/>
          <w:p>
            <w:pPr>
              <w:pStyle w:val="Compact"/>
            </w:pPr>
            <w:r>
              <w:t xml:space="preserve">Độ lệch chuẩn</w:t>
            </w:r>
          </w:p>
        </w:tc>
        <w:tc>
          <w:tcPr/>
          <w:p>
            <w:pPr>
              <w:pStyle w:val="Compact"/>
            </w:pPr>
            <w:r>
              <w:t xml:space="preserve">0.00112</w:t>
            </w:r>
          </w:p>
        </w:tc>
        <w:tc>
          <w:tcPr/>
          <w:p>
            <w:pPr>
              <w:pStyle w:val="Compact"/>
            </w:pPr>
            <w:r>
              <w:t xml:space="preserve">0.00485</w:t>
            </w:r>
          </w:p>
        </w:tc>
        <w:tc>
          <w:tcPr/>
          <w:p>
            <w:pPr>
              <w:pStyle w:val="Compact"/>
            </w:pPr>
            <w:r>
              <w:t xml:space="preserve">0.00193</w:t>
            </w:r>
          </w:p>
        </w:tc>
        <w:tc>
          <w:tcPr/>
          <w:p>
            <w:pPr>
              <w:pStyle w:val="Compact"/>
            </w:pPr>
            <w:r>
              <w:t xml:space="preserve">0.00115</w:t>
            </w:r>
          </w:p>
        </w:tc>
        <w:tc>
          <w:tcPr/>
          <w:p>
            <w:pPr>
              <w:pStyle w:val="Compact"/>
            </w:pPr>
            <w:r>
              <w:t xml:space="preserve">0.01229</w:t>
            </w:r>
          </w:p>
        </w:tc>
        <w:tc>
          <w:tcPr/>
          <w:p>
            <w:pPr>
              <w:pStyle w:val="Compact"/>
            </w:pPr>
            <w:r>
              <w:t xml:space="preserve">0.01015</w:t>
            </w:r>
          </w:p>
        </w:tc>
        <w:tc>
          <w:tcPr/>
          <w:p>
            <w:pPr>
              <w:pStyle w:val="Compact"/>
            </w:pPr>
            <w:r>
              <w:t xml:space="preserve">0.19319</w:t>
            </w:r>
          </w:p>
        </w:tc>
        <w:tc>
          <w:tcPr/>
          <w:p>
            <w:pPr>
              <w:pStyle w:val="Compact"/>
            </w:pPr>
            <w:r>
              <w:t xml:space="preserve">0.00536</w:t>
            </w:r>
          </w:p>
        </w:tc>
        <w:tc>
          <w:tcPr/>
          <w:p>
            <w:pPr>
              <w:pStyle w:val="Compact"/>
            </w:pPr>
            <w:r>
              <w:t xml:space="preserve">0.02434</w:t>
            </w:r>
          </w:p>
        </w:tc>
        <w:tc>
          <w:tcPr/>
          <w:p>
            <w:pPr>
              <w:pStyle w:val="Compact"/>
            </w:pPr>
            <w:r>
              <w:t xml:space="preserve">0.29589</w:t>
            </w:r>
          </w:p>
        </w:tc>
        <w:tc>
          <w:tcPr/>
          <w:p>
            <w:pPr>
              <w:pStyle w:val="Compact"/>
            </w:pPr>
            <w:r>
              <w:t xml:space="preserve">0.05944</w:t>
            </w:r>
          </w:p>
        </w:tc>
        <w:tc>
          <w:tcPr/>
          <w:p>
            <w:pPr>
              <w:pStyle w:val="Compact"/>
            </w:pPr>
            <w:r>
              <w:t xml:space="preserve">0.08951</w:t>
            </w:r>
          </w:p>
        </w:tc>
        <w:tc>
          <w:tcPr/>
          <w:p>
            <w:pPr>
              <w:pStyle w:val="Compact"/>
            </w:pPr>
            <w:r>
              <w:t xml:space="preserve">0.12255</w:t>
            </w:r>
          </w:p>
        </w:tc>
        <w:tc>
          <w:tcPr/>
          <w:p>
            <w:pPr>
              <w:pStyle w:val="Compact"/>
            </w:pPr>
            <w:r>
              <w:t xml:space="preserve">0.11233</w:t>
            </w:r>
          </w:p>
        </w:tc>
        <w:tc>
          <w:tcPr/>
          <w:p>
            <w:pPr>
              <w:pStyle w:val="Compact"/>
            </w:pPr>
            <w:r>
              <w:t xml:space="preserve">0.23827</w:t>
            </w:r>
          </w:p>
        </w:tc>
        <w:tc>
          <w:tcPr/>
          <w:p>
            <w:pPr>
              <w:pStyle w:val="Compact"/>
            </w:pPr>
            <w:r>
              <w:t xml:space="preserve">0.13913</w:t>
            </w:r>
          </w:p>
        </w:tc>
        <w:tc>
          <w:tcPr/>
          <w:p>
            <w:pPr>
              <w:pStyle w:val="Compact"/>
            </w:pPr>
            <w:r>
              <w:t xml:space="preserve">0.18282</w:t>
            </w:r>
          </w:p>
        </w:tc>
        <w:tc>
          <w:tcPr/>
          <w:p>
            <w:pPr>
              <w:pStyle w:val="Compact"/>
            </w:pPr>
            <w:r>
              <w:t xml:space="preserve">0.40543</w:t>
            </w:r>
          </w:p>
        </w:tc>
        <w:tc>
          <w:tcPr/>
          <w:p>
            <w:pPr>
              <w:pStyle w:val="Compact"/>
            </w:pPr>
            <w:r>
              <w:t xml:space="preserve">0.02573</w:t>
            </w:r>
          </w:p>
        </w:tc>
        <w:tc>
          <w:tcPr/>
          <w:p>
            <w:pPr>
              <w:pStyle w:val="Compact"/>
            </w:pPr>
            <w:r>
              <w:t xml:space="preserve">0.18354</w:t>
            </w:r>
          </w:p>
        </w:tc>
      </w:tr>
      <w:tr>
        <w:tc>
          <w:tcPr/>
          <w:p>
            <w:pPr>
              <w:pStyle w:val="Compact"/>
            </w:pPr>
            <w:r>
              <w:t xml:space="preserve">Hạng</w:t>
            </w:r>
          </w:p>
        </w:tc>
        <w:tc>
          <w:tcPr/>
          <w:p>
            <w:pPr>
              <w:pStyle w:val="Compact"/>
            </w:pPr>
            <w:r>
              <w:t xml:space="preserve">4</w:t>
            </w:r>
          </w:p>
        </w:tc>
        <w:tc>
          <w:tcPr/>
          <w:p>
            <w:pPr>
              <w:pStyle w:val="Compact"/>
            </w:pPr>
            <w:r>
              <w:t xml:space="preserve">2</w:t>
            </w:r>
          </w:p>
        </w:tc>
        <w:tc>
          <w:tcPr/>
          <w:p>
            <w:pPr>
              <w:pStyle w:val="Compact"/>
            </w:pPr>
            <w:r>
              <w:t xml:space="preserve">5</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5</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2</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IMOP 8</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0.02301</w:t>
            </w:r>
          </w:p>
        </w:tc>
        <w:tc>
          <w:tcPr/>
          <w:p>
            <w:pPr>
              <w:pStyle w:val="Compact"/>
            </w:pPr>
            <w:r>
              <w:t xml:space="preserve">0.03159</w:t>
            </w:r>
          </w:p>
        </w:tc>
        <w:tc>
          <w:tcPr/>
          <w:p>
            <w:pPr>
              <w:pStyle w:val="Compact"/>
            </w:pPr>
            <w:r>
              <w:t xml:space="preserve">0.03436</w:t>
            </w:r>
          </w:p>
        </w:tc>
        <w:tc>
          <w:tcPr/>
          <w:p>
            <w:pPr>
              <w:pStyle w:val="Compact"/>
            </w:pPr>
            <w:r>
              <w:t xml:space="preserve">0.02099</w:t>
            </w:r>
          </w:p>
        </w:tc>
        <w:tc>
          <w:tcPr/>
          <w:p>
            <w:pPr>
              <w:pStyle w:val="Compact"/>
            </w:pPr>
            <w:r>
              <w:t xml:space="preserve">0.01488</w:t>
            </w:r>
          </w:p>
        </w:tc>
        <w:tc>
          <w:tcPr/>
          <w:p>
            <w:pPr>
              <w:pStyle w:val="Compact"/>
            </w:pPr>
            <w:r>
              <w:t xml:space="preserve">0.49542</w:t>
            </w:r>
          </w:p>
        </w:tc>
        <w:tc>
          <w:tcPr/>
          <w:p>
            <w:pPr>
              <w:pStyle w:val="Compact"/>
            </w:pPr>
            <w:r>
              <w:t xml:space="preserve">0.63430</w:t>
            </w:r>
          </w:p>
        </w:tc>
        <w:tc>
          <w:tcPr/>
          <w:p>
            <w:pPr>
              <w:pStyle w:val="Compact"/>
            </w:pPr>
            <w:r>
              <w:t xml:space="preserve">0.73837</w:t>
            </w:r>
          </w:p>
        </w:tc>
        <w:tc>
          <w:tcPr/>
          <w:p>
            <w:pPr>
              <w:pStyle w:val="Compact"/>
            </w:pPr>
            <w:r>
              <w:t xml:space="preserve">0.49859</w:t>
            </w:r>
          </w:p>
        </w:tc>
        <w:tc>
          <w:tcPr/>
          <w:p>
            <w:pPr>
              <w:pStyle w:val="Compact"/>
            </w:pPr>
            <w:r>
              <w:t xml:space="preserve">0.34130</w:t>
            </w:r>
          </w:p>
        </w:tc>
        <w:tc>
          <w:tcPr/>
          <w:p>
            <w:pPr>
              <w:pStyle w:val="Compact"/>
            </w:pPr>
            <w:r>
              <w:t xml:space="preserve">0.66763</w:t>
            </w:r>
          </w:p>
        </w:tc>
        <w:tc>
          <w:tcPr/>
          <w:p>
            <w:pPr>
              <w:pStyle w:val="Compact"/>
            </w:pPr>
            <w:r>
              <w:t xml:space="preserve">0.72507</w:t>
            </w:r>
          </w:p>
        </w:tc>
        <w:tc>
          <w:tcPr/>
          <w:p>
            <w:pPr>
              <w:pStyle w:val="Compact"/>
            </w:pPr>
            <w:r>
              <w:t xml:space="preserve">0.61607</w:t>
            </w:r>
          </w:p>
        </w:tc>
        <w:tc>
          <w:tcPr/>
          <w:p>
            <w:pPr>
              <w:pStyle w:val="Compact"/>
            </w:pPr>
            <w:r>
              <w:t xml:space="preserve">0.66474</w:t>
            </w:r>
          </w:p>
        </w:tc>
        <w:tc>
          <w:tcPr/>
          <w:p>
            <w:pPr>
              <w:pStyle w:val="Compact"/>
            </w:pPr>
            <w:r>
              <w:t xml:space="preserve">0.58901</w:t>
            </w:r>
          </w:p>
        </w:tc>
        <w:tc>
          <w:tcPr/>
          <w:p>
            <w:pPr>
              <w:pStyle w:val="Compact"/>
            </w:pPr>
            <w:r>
              <w:t xml:space="preserve">1.39706</w:t>
            </w:r>
          </w:p>
        </w:tc>
        <w:tc>
          <w:tcPr/>
          <w:p>
            <w:pPr>
              <w:pStyle w:val="Compact"/>
            </w:pPr>
            <w:r>
              <w:t xml:space="preserve">1.02245</w:t>
            </w:r>
          </w:p>
        </w:tc>
        <w:tc>
          <w:tcPr/>
          <w:p>
            <w:pPr>
              <w:pStyle w:val="Compact"/>
            </w:pPr>
            <w:r>
              <w:t xml:space="preserve">1.33149</w:t>
            </w:r>
          </w:p>
        </w:tc>
        <w:tc>
          <w:tcPr/>
          <w:p>
            <w:pPr>
              <w:pStyle w:val="Compact"/>
            </w:pPr>
            <w:r>
              <w:t xml:space="preserve">1.01476</w:t>
            </w:r>
          </w:p>
        </w:tc>
        <w:tc>
          <w:tcPr/>
          <w:p>
            <w:pPr>
              <w:pStyle w:val="Compact"/>
            </w:pPr>
            <w:r>
              <w:t xml:space="preserve">1.00716</w:t>
            </w:r>
          </w:p>
        </w:tc>
      </w:tr>
      <w:tr>
        <w:tc>
          <w:tcPr/>
          <w:p>
            <w:pPr>
              <w:pStyle w:val="Compact"/>
            </w:pPr>
            <w:r>
              <w:t xml:space="preserve">Trung bình</w:t>
            </w:r>
          </w:p>
        </w:tc>
        <w:tc>
          <w:tcPr/>
          <w:p>
            <w:pPr>
              <w:pStyle w:val="Compact"/>
            </w:pPr>
            <w:r>
              <w:t xml:space="preserve">0.02948</w:t>
            </w:r>
          </w:p>
        </w:tc>
        <w:tc>
          <w:tcPr/>
          <w:p>
            <w:pPr>
              <w:pStyle w:val="Compact"/>
            </w:pPr>
            <w:r>
              <w:t xml:space="preserve">0.03826</w:t>
            </w:r>
          </w:p>
        </w:tc>
        <w:tc>
          <w:tcPr/>
          <w:p>
            <w:pPr>
              <w:pStyle w:val="Compact"/>
            </w:pPr>
            <w:r>
              <w:t xml:space="preserve">0.04074</w:t>
            </w:r>
          </w:p>
        </w:tc>
        <w:tc>
          <w:tcPr/>
          <w:p>
            <w:pPr>
              <w:pStyle w:val="Compact"/>
            </w:pPr>
            <w:r>
              <w:t xml:space="preserve">0.02358</w:t>
            </w:r>
          </w:p>
        </w:tc>
        <w:tc>
          <w:tcPr/>
          <w:p>
            <w:pPr>
              <w:pStyle w:val="Compact"/>
            </w:pPr>
            <w:r>
              <w:t xml:space="preserve">0.01782</w:t>
            </w:r>
          </w:p>
        </w:tc>
        <w:tc>
          <w:tcPr/>
          <w:p>
            <w:pPr>
              <w:pStyle w:val="Compact"/>
            </w:pPr>
            <w:r>
              <w:t xml:space="preserve">0.62916</w:t>
            </w:r>
          </w:p>
        </w:tc>
        <w:tc>
          <w:tcPr/>
          <w:p>
            <w:pPr>
              <w:pStyle w:val="Compact"/>
            </w:pPr>
            <w:r>
              <w:t xml:space="preserve">0.68623</w:t>
            </w:r>
          </w:p>
        </w:tc>
        <w:tc>
          <w:tcPr/>
          <w:p>
            <w:pPr>
              <w:pStyle w:val="Compact"/>
            </w:pPr>
            <w:r>
              <w:t xml:space="preserve">0.82128</w:t>
            </w:r>
          </w:p>
        </w:tc>
        <w:tc>
          <w:tcPr/>
          <w:p>
            <w:pPr>
              <w:pStyle w:val="Compact"/>
            </w:pPr>
            <w:r>
              <w:t xml:space="preserve">0.63324</w:t>
            </w:r>
          </w:p>
        </w:tc>
        <w:tc>
          <w:tcPr/>
          <w:p>
            <w:pPr>
              <w:pStyle w:val="Compact"/>
            </w:pPr>
            <w:r>
              <w:t xml:space="preserve">0.46703</w:t>
            </w:r>
          </w:p>
        </w:tc>
        <w:tc>
          <w:tcPr/>
          <w:p>
            <w:pPr>
              <w:pStyle w:val="Compact"/>
            </w:pPr>
            <w:r>
              <w:t xml:space="preserve">0.74093</w:t>
            </w:r>
          </w:p>
        </w:tc>
        <w:tc>
          <w:tcPr/>
          <w:p>
            <w:pPr>
              <w:pStyle w:val="Compact"/>
            </w:pPr>
            <w:r>
              <w:t xml:space="preserve">0.80451</w:t>
            </w:r>
          </w:p>
        </w:tc>
        <w:tc>
          <w:tcPr/>
          <w:p>
            <w:pPr>
              <w:pStyle w:val="Compact"/>
            </w:pPr>
            <w:r>
              <w:t xml:space="preserve">0.72258</w:t>
            </w:r>
          </w:p>
        </w:tc>
        <w:tc>
          <w:tcPr/>
          <w:p>
            <w:pPr>
              <w:pStyle w:val="Compact"/>
            </w:pPr>
            <w:r>
              <w:t xml:space="preserve">0.73205</w:t>
            </w:r>
          </w:p>
        </w:tc>
        <w:tc>
          <w:tcPr/>
          <w:p>
            <w:pPr>
              <w:pStyle w:val="Compact"/>
            </w:pPr>
            <w:r>
              <w:t xml:space="preserve">0.65138</w:t>
            </w:r>
          </w:p>
        </w:tc>
        <w:tc>
          <w:tcPr/>
          <w:p>
            <w:pPr>
              <w:pStyle w:val="Compact"/>
            </w:pPr>
            <w:r>
              <w:t xml:space="preserve">1.30188</w:t>
            </w:r>
          </w:p>
        </w:tc>
        <w:tc>
          <w:tcPr/>
          <w:p>
            <w:pPr>
              <w:pStyle w:val="Compact"/>
            </w:pPr>
            <w:r>
              <w:t xml:space="preserve">0.93613</w:t>
            </w:r>
          </w:p>
        </w:tc>
        <w:tc>
          <w:tcPr/>
          <w:p>
            <w:pPr>
              <w:pStyle w:val="Compact"/>
            </w:pPr>
            <w:r>
              <w:t xml:space="preserve">1.11645</w:t>
            </w:r>
          </w:p>
        </w:tc>
        <w:tc>
          <w:tcPr/>
          <w:p>
            <w:pPr>
              <w:pStyle w:val="Compact"/>
            </w:pPr>
            <w:r>
              <w:t xml:space="preserve">0.98172</w:t>
            </w:r>
          </w:p>
        </w:tc>
        <w:tc>
          <w:tcPr/>
          <w:p>
            <w:pPr>
              <w:pStyle w:val="Compact"/>
            </w:pPr>
            <w:r>
              <w:t xml:space="preserve">0.98747</w:t>
            </w:r>
          </w:p>
        </w:tc>
      </w:tr>
      <w:tr>
        <w:tc>
          <w:tcPr/>
          <w:p>
            <w:pPr>
              <w:pStyle w:val="Compact"/>
            </w:pPr>
            <w:r>
              <w:t xml:space="preserve">Độ lệch chuẩn</w:t>
            </w:r>
          </w:p>
        </w:tc>
        <w:tc>
          <w:tcPr/>
          <w:p>
            <w:pPr>
              <w:pStyle w:val="Compact"/>
            </w:pPr>
            <w:r>
              <w:t xml:space="preserve">0.00316</w:t>
            </w:r>
          </w:p>
        </w:tc>
        <w:tc>
          <w:tcPr/>
          <w:p>
            <w:pPr>
              <w:pStyle w:val="Compact"/>
            </w:pPr>
            <w:r>
              <w:t xml:space="preserve">0.00193</w:t>
            </w:r>
          </w:p>
        </w:tc>
        <w:tc>
          <w:tcPr/>
          <w:p>
            <w:pPr>
              <w:pStyle w:val="Compact"/>
            </w:pPr>
            <w:r>
              <w:t xml:space="preserve">0.00677</w:t>
            </w:r>
          </w:p>
        </w:tc>
        <w:tc>
          <w:tcPr/>
          <w:p>
            <w:pPr>
              <w:pStyle w:val="Compact"/>
            </w:pPr>
            <w:r>
              <w:t xml:space="preserve">0.00208</w:t>
            </w:r>
          </w:p>
        </w:tc>
        <w:tc>
          <w:tcPr/>
          <w:p>
            <w:pPr>
              <w:pStyle w:val="Compact"/>
            </w:pPr>
            <w:r>
              <w:t xml:space="preserve">0.00107</w:t>
            </w:r>
          </w:p>
        </w:tc>
        <w:tc>
          <w:tcPr/>
          <w:p>
            <w:pPr>
              <w:pStyle w:val="Compact"/>
            </w:pPr>
            <w:r>
              <w:t xml:space="preserve">0.06516</w:t>
            </w:r>
          </w:p>
        </w:tc>
        <w:tc>
          <w:tcPr/>
          <w:p>
            <w:pPr>
              <w:pStyle w:val="Compact"/>
            </w:pPr>
            <w:r>
              <w:t xml:space="preserve">0.03430</w:t>
            </w:r>
          </w:p>
        </w:tc>
        <w:tc>
          <w:tcPr/>
          <w:p>
            <w:pPr>
              <w:pStyle w:val="Compact"/>
            </w:pPr>
            <w:r>
              <w:t xml:space="preserve">0.19430</w:t>
            </w:r>
          </w:p>
        </w:tc>
        <w:tc>
          <w:tcPr/>
          <w:p>
            <w:pPr>
              <w:pStyle w:val="Compact"/>
            </w:pPr>
            <w:r>
              <w:t xml:space="preserve">0.14514</w:t>
            </w:r>
          </w:p>
        </w:tc>
        <w:tc>
          <w:tcPr/>
          <w:p>
            <w:pPr>
              <w:pStyle w:val="Compact"/>
            </w:pPr>
            <w:r>
              <w:t xml:space="preserve">0.08285</w:t>
            </w:r>
          </w:p>
        </w:tc>
        <w:tc>
          <w:tcPr/>
          <w:p>
            <w:pPr>
              <w:pStyle w:val="Compact"/>
            </w:pPr>
            <w:r>
              <w:t xml:space="preserve">0.04427</w:t>
            </w:r>
          </w:p>
        </w:tc>
        <w:tc>
          <w:tcPr/>
          <w:p>
            <w:pPr>
              <w:pStyle w:val="Compact"/>
            </w:pPr>
            <w:r>
              <w:t xml:space="preserve">0.04361</w:t>
            </w:r>
          </w:p>
        </w:tc>
        <w:tc>
          <w:tcPr/>
          <w:p>
            <w:pPr>
              <w:pStyle w:val="Compact"/>
            </w:pPr>
            <w:r>
              <w:t xml:space="preserve">0.04480</w:t>
            </w:r>
          </w:p>
        </w:tc>
        <w:tc>
          <w:tcPr/>
          <w:p>
            <w:pPr>
              <w:pStyle w:val="Compact"/>
            </w:pPr>
            <w:r>
              <w:t xml:space="preserve">0.03482</w:t>
            </w:r>
          </w:p>
        </w:tc>
        <w:tc>
          <w:tcPr/>
          <w:p>
            <w:pPr>
              <w:pStyle w:val="Compact"/>
            </w:pPr>
            <w:r>
              <w:t xml:space="preserve">0.02750</w:t>
            </w:r>
          </w:p>
        </w:tc>
        <w:tc>
          <w:tcPr/>
          <w:p>
            <w:pPr>
              <w:pStyle w:val="Compact"/>
            </w:pPr>
            <w:r>
              <w:t xml:space="preserve">0.04529</w:t>
            </w:r>
          </w:p>
        </w:tc>
        <w:tc>
          <w:tcPr/>
          <w:p>
            <w:pPr>
              <w:pStyle w:val="Compact"/>
            </w:pPr>
            <w:r>
              <w:t xml:space="preserve">0.03658</w:t>
            </w:r>
          </w:p>
        </w:tc>
        <w:tc>
          <w:tcPr/>
          <w:p>
            <w:pPr>
              <w:pStyle w:val="Compact"/>
            </w:pPr>
            <w:r>
              <w:t xml:space="preserve">0.09905</w:t>
            </w:r>
          </w:p>
        </w:tc>
        <w:tc>
          <w:tcPr/>
          <w:p>
            <w:pPr>
              <w:pStyle w:val="Compact"/>
            </w:pPr>
            <w:r>
              <w:t xml:space="preserve">0.01967</w:t>
            </w:r>
          </w:p>
        </w:tc>
        <w:tc>
          <w:tcPr/>
          <w:p>
            <w:pPr>
              <w:pStyle w:val="Compact"/>
            </w:pPr>
            <w:r>
              <w:t xml:space="preserve">0.01225</w:t>
            </w:r>
          </w:p>
        </w:tc>
      </w:tr>
      <w:tr>
        <w:tc>
          <w:tcPr/>
          <w:p>
            <w:pPr>
              <w:pStyle w:val="Compact"/>
            </w:pPr>
            <w:r>
              <w:t xml:space="preserve">Hạng</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4</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r>
        <w:pict>
          <v:rect style="width:0;height:1.5pt" o:hralign="center" o:hrstd="t" o:hr="t"/>
        </w:pict>
      </w:r>
    </w:p>
    <w:p>
      <w:pPr>
        <w:pStyle w:val="FirstParagraph"/>
      </w:pPr>
      <w:r>
        <w:rPr>
          <w:b/>
          <w:bCs/>
        </w:rPr>
        <w:t xml:space="preserve">Bảng A3. Kết quả chỉ số chi tiết trên các bài toán chuẩn UF sau hiệu chỉnh thống kê.</w:t>
      </w:r>
    </w:p>
    <w:p>
      <w:pPr>
        <w:pStyle w:val="BodyText"/>
      </w:pPr>
      <w:r>
        <w:rPr>
          <w:i/>
          <w:iCs/>
        </w:rPr>
        <w:t xml:space="preserve">Ghi chú: Thứ tự thuật toán cố định A1-A5: A1=MOMSA, A2=NS-MFO, A3=MOGNDO, A4=B-MOSFOA, A5=E-MOSFOA. Các chỉ số thống kê: Tốt nhất, Trung bình, Độ lệch chuẩn, Hạng, và Wilcoxon. Ký hiệu +, -, và = biểu thị E-MOSFOA tốt hơn, tệ hơn, hoặc không khác biệt có ý nghĩa thống kê so với thuật toán được so sánh, tương ứng; Ref. xác định cột tham chiếu E-MOSFOA.</w:t>
      </w:r>
    </w:p>
    <w:p>
      <w:pPr>
        <w:pStyle w:val="BodyText"/>
      </w:pPr>
      <w:r>
        <w:rPr>
          <w:b/>
          <w:bCs/>
        </w:rPr>
        <w:t xml:space="preserve">UF 1</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0.00273</w:t>
            </w:r>
          </w:p>
        </w:tc>
        <w:tc>
          <w:tcPr/>
          <w:p>
            <w:pPr>
              <w:pStyle w:val="Compact"/>
            </w:pPr>
            <w:r>
              <w:t xml:space="preserve">0.00339</w:t>
            </w:r>
          </w:p>
        </w:tc>
        <w:tc>
          <w:tcPr/>
          <w:p>
            <w:pPr>
              <w:pStyle w:val="Compact"/>
            </w:pPr>
            <w:r>
              <w:t xml:space="preserve">0.00575</w:t>
            </w:r>
          </w:p>
        </w:tc>
        <w:tc>
          <w:tcPr/>
          <w:p>
            <w:pPr>
              <w:pStyle w:val="Compact"/>
            </w:pPr>
            <w:r>
              <w:t xml:space="preserve">0.00399</w:t>
            </w:r>
          </w:p>
        </w:tc>
        <w:tc>
          <w:tcPr/>
          <w:p>
            <w:pPr>
              <w:pStyle w:val="Compact"/>
            </w:pPr>
            <w:r>
              <w:t xml:space="preserve">0.00238</w:t>
            </w:r>
          </w:p>
        </w:tc>
        <w:tc>
          <w:tcPr/>
          <w:p>
            <w:pPr>
              <w:pStyle w:val="Compact"/>
            </w:pPr>
            <w:r>
              <w:t xml:space="preserve">0.13422</w:t>
            </w:r>
          </w:p>
        </w:tc>
        <w:tc>
          <w:tcPr/>
          <w:p>
            <w:pPr>
              <w:pStyle w:val="Compact"/>
            </w:pPr>
            <w:r>
              <w:t xml:space="preserve">0.17863</w:t>
            </w:r>
          </w:p>
        </w:tc>
        <w:tc>
          <w:tcPr/>
          <w:p>
            <w:pPr>
              <w:pStyle w:val="Compact"/>
            </w:pPr>
            <w:r>
              <w:t xml:space="preserve">0.24563</w:t>
            </w:r>
          </w:p>
        </w:tc>
        <w:tc>
          <w:tcPr/>
          <w:p>
            <w:pPr>
              <w:pStyle w:val="Compact"/>
            </w:pPr>
            <w:r>
              <w:t xml:space="preserve">0.18554</w:t>
            </w:r>
          </w:p>
        </w:tc>
        <w:tc>
          <w:tcPr/>
          <w:p>
            <w:pPr>
              <w:pStyle w:val="Compact"/>
            </w:pPr>
            <w:r>
              <w:t xml:space="preserve">0.10670</w:t>
            </w:r>
          </w:p>
        </w:tc>
        <w:tc>
          <w:tcPr/>
          <w:p>
            <w:pPr>
              <w:pStyle w:val="Compact"/>
            </w:pPr>
            <w:r>
              <w:t xml:space="preserve">0.98649</w:t>
            </w:r>
          </w:p>
        </w:tc>
        <w:tc>
          <w:tcPr/>
          <w:p>
            <w:pPr>
              <w:pStyle w:val="Compact"/>
            </w:pPr>
            <w:r>
              <w:t xml:space="preserve">1.43796</w:t>
            </w:r>
          </w:p>
        </w:tc>
        <w:tc>
          <w:tcPr/>
          <w:p>
            <w:pPr>
              <w:pStyle w:val="Compact"/>
            </w:pPr>
            <w:r>
              <w:t xml:space="preserve">0.71222</w:t>
            </w:r>
          </w:p>
        </w:tc>
        <w:tc>
          <w:tcPr/>
          <w:p>
            <w:pPr>
              <w:pStyle w:val="Compact"/>
            </w:pPr>
            <w:r>
              <w:t xml:space="preserve">0.59543</w:t>
            </w:r>
          </w:p>
        </w:tc>
        <w:tc>
          <w:tcPr/>
          <w:p>
            <w:pPr>
              <w:pStyle w:val="Compact"/>
            </w:pPr>
            <w:r>
              <w:t xml:space="preserve">0.76326</w:t>
            </w:r>
          </w:p>
        </w:tc>
        <w:tc>
          <w:tcPr/>
          <w:p>
            <w:pPr>
              <w:pStyle w:val="Compact"/>
            </w:pPr>
            <w:r>
              <w:t xml:space="preserve">1.89647</w:t>
            </w:r>
          </w:p>
        </w:tc>
        <w:tc>
          <w:tcPr/>
          <w:p>
            <w:pPr>
              <w:pStyle w:val="Compact"/>
            </w:pPr>
            <w:r>
              <w:t xml:space="preserve">1.39721</w:t>
            </w:r>
          </w:p>
        </w:tc>
        <w:tc>
          <w:tcPr/>
          <w:p>
            <w:pPr>
              <w:pStyle w:val="Compact"/>
            </w:pPr>
            <w:r>
              <w:t xml:space="preserve">1.21212</w:t>
            </w:r>
          </w:p>
        </w:tc>
        <w:tc>
          <w:tcPr/>
          <w:p>
            <w:pPr>
              <w:pStyle w:val="Compact"/>
            </w:pPr>
            <w:r>
              <w:t xml:space="preserve">1.86216</w:t>
            </w:r>
          </w:p>
        </w:tc>
        <w:tc>
          <w:tcPr/>
          <w:p>
            <w:pPr>
              <w:pStyle w:val="Compact"/>
            </w:pPr>
            <w:r>
              <w:t xml:space="preserve">1.31664</w:t>
            </w:r>
          </w:p>
        </w:tc>
      </w:tr>
      <w:tr>
        <w:tc>
          <w:tcPr/>
          <w:p>
            <w:pPr>
              <w:pStyle w:val="Compact"/>
            </w:pPr>
            <w:r>
              <w:t xml:space="preserve">Trung bình</w:t>
            </w:r>
          </w:p>
        </w:tc>
        <w:tc>
          <w:tcPr/>
          <w:p>
            <w:pPr>
              <w:pStyle w:val="Compact"/>
            </w:pPr>
            <w:r>
              <w:t xml:space="preserve">0.00363</w:t>
            </w:r>
          </w:p>
        </w:tc>
        <w:tc>
          <w:tcPr/>
          <w:p>
            <w:pPr>
              <w:pStyle w:val="Compact"/>
            </w:pPr>
            <w:r>
              <w:t xml:space="preserve">0.00420</w:t>
            </w:r>
          </w:p>
        </w:tc>
        <w:tc>
          <w:tcPr/>
          <w:p>
            <w:pPr>
              <w:pStyle w:val="Compact"/>
            </w:pPr>
            <w:r>
              <w:t xml:space="preserve">0.00690</w:t>
            </w:r>
          </w:p>
        </w:tc>
        <w:tc>
          <w:tcPr/>
          <w:p>
            <w:pPr>
              <w:pStyle w:val="Compact"/>
            </w:pPr>
            <w:r>
              <w:t xml:space="preserve">0.00509</w:t>
            </w:r>
          </w:p>
        </w:tc>
        <w:tc>
          <w:tcPr/>
          <w:p>
            <w:pPr>
              <w:pStyle w:val="Compact"/>
            </w:pPr>
            <w:r>
              <w:t xml:space="preserve">0.00287</w:t>
            </w:r>
          </w:p>
        </w:tc>
        <w:tc>
          <w:tcPr/>
          <w:p>
            <w:pPr>
              <w:pStyle w:val="Compact"/>
            </w:pPr>
            <w:r>
              <w:t xml:space="preserve">0.19716</w:t>
            </w:r>
          </w:p>
        </w:tc>
        <w:tc>
          <w:tcPr/>
          <w:p>
            <w:pPr>
              <w:pStyle w:val="Compact"/>
            </w:pPr>
            <w:r>
              <w:t xml:space="preserve">0.23601</w:t>
            </w:r>
          </w:p>
        </w:tc>
        <w:tc>
          <w:tcPr/>
          <w:p>
            <w:pPr>
              <w:pStyle w:val="Compact"/>
            </w:pPr>
            <w:r>
              <w:t xml:space="preserve">0.32074</w:t>
            </w:r>
          </w:p>
        </w:tc>
        <w:tc>
          <w:tcPr/>
          <w:p>
            <w:pPr>
              <w:pStyle w:val="Compact"/>
            </w:pPr>
            <w:r>
              <w:t xml:space="preserve">0.22675</w:t>
            </w:r>
          </w:p>
        </w:tc>
        <w:tc>
          <w:tcPr/>
          <w:p>
            <w:pPr>
              <w:pStyle w:val="Compact"/>
            </w:pPr>
            <w:r>
              <w:t xml:space="preserve">0.15111</w:t>
            </w:r>
          </w:p>
        </w:tc>
        <w:tc>
          <w:tcPr/>
          <w:p>
            <w:pPr>
              <w:pStyle w:val="Compact"/>
            </w:pPr>
            <w:r>
              <w:t xml:space="preserve">1.25653</w:t>
            </w:r>
          </w:p>
        </w:tc>
        <w:tc>
          <w:tcPr/>
          <w:p>
            <w:pPr>
              <w:pStyle w:val="Compact"/>
            </w:pPr>
            <w:r>
              <w:t xml:space="preserve">1.66074</w:t>
            </w:r>
          </w:p>
        </w:tc>
        <w:tc>
          <w:tcPr/>
          <w:p>
            <w:pPr>
              <w:pStyle w:val="Compact"/>
            </w:pPr>
            <w:r>
              <w:t xml:space="preserve">0.99865</w:t>
            </w:r>
          </w:p>
        </w:tc>
        <w:tc>
          <w:tcPr/>
          <w:p>
            <w:pPr>
              <w:pStyle w:val="Compact"/>
            </w:pPr>
            <w:r>
              <w:t xml:space="preserve">0.80280</w:t>
            </w:r>
          </w:p>
        </w:tc>
        <w:tc>
          <w:tcPr/>
          <w:p>
            <w:pPr>
              <w:pStyle w:val="Compact"/>
            </w:pPr>
            <w:r>
              <w:t xml:space="preserve">0.95637</w:t>
            </w:r>
          </w:p>
        </w:tc>
        <w:tc>
          <w:tcPr/>
          <w:p>
            <w:pPr>
              <w:pStyle w:val="Compact"/>
            </w:pPr>
            <w:r>
              <w:t xml:space="preserve">1.15032</w:t>
            </w:r>
          </w:p>
        </w:tc>
        <w:tc>
          <w:tcPr/>
          <w:p>
            <w:pPr>
              <w:pStyle w:val="Compact"/>
            </w:pPr>
            <w:r>
              <w:t xml:space="preserve">1.00280</w:t>
            </w:r>
          </w:p>
        </w:tc>
        <w:tc>
          <w:tcPr/>
          <w:p>
            <w:pPr>
              <w:pStyle w:val="Compact"/>
            </w:pPr>
            <w:r>
              <w:t xml:space="preserve">0.97272</w:t>
            </w:r>
          </w:p>
        </w:tc>
        <w:tc>
          <w:tcPr/>
          <w:p>
            <w:pPr>
              <w:pStyle w:val="Compact"/>
            </w:pPr>
            <w:r>
              <w:t xml:space="preserve">1.24539</w:t>
            </w:r>
          </w:p>
        </w:tc>
        <w:tc>
          <w:tcPr/>
          <w:p>
            <w:pPr>
              <w:pStyle w:val="Compact"/>
            </w:pPr>
            <w:r>
              <w:t xml:space="preserve">1.05885</w:t>
            </w:r>
          </w:p>
        </w:tc>
      </w:tr>
      <w:tr>
        <w:tc>
          <w:tcPr/>
          <w:p>
            <w:pPr>
              <w:pStyle w:val="Compact"/>
            </w:pPr>
            <w:r>
              <w:t xml:space="preserve">Độ lệch chuẩn</w:t>
            </w:r>
          </w:p>
        </w:tc>
        <w:tc>
          <w:tcPr/>
          <w:p>
            <w:pPr>
              <w:pStyle w:val="Compact"/>
            </w:pPr>
            <w:r>
              <w:t xml:space="preserve">0.00035</w:t>
            </w:r>
          </w:p>
        </w:tc>
        <w:tc>
          <w:tcPr/>
          <w:p>
            <w:pPr>
              <w:pStyle w:val="Compact"/>
            </w:pPr>
            <w:r>
              <w:t xml:space="preserve">0.00021</w:t>
            </w:r>
          </w:p>
        </w:tc>
        <w:tc>
          <w:tcPr/>
          <w:p>
            <w:pPr>
              <w:pStyle w:val="Compact"/>
            </w:pPr>
            <w:r>
              <w:t xml:space="preserve">0.00067</w:t>
            </w:r>
          </w:p>
        </w:tc>
        <w:tc>
          <w:tcPr/>
          <w:p>
            <w:pPr>
              <w:pStyle w:val="Compact"/>
            </w:pPr>
            <w:r>
              <w:t xml:space="preserve">0.00049</w:t>
            </w:r>
          </w:p>
        </w:tc>
        <w:tc>
          <w:tcPr/>
          <w:p>
            <w:pPr>
              <w:pStyle w:val="Compact"/>
            </w:pPr>
            <w:r>
              <w:t xml:space="preserve">0.00026</w:t>
            </w:r>
          </w:p>
        </w:tc>
        <w:tc>
          <w:tcPr/>
          <w:p>
            <w:pPr>
              <w:pStyle w:val="Compact"/>
            </w:pPr>
            <w:r>
              <w:t xml:space="preserve">0.03791</w:t>
            </w:r>
          </w:p>
        </w:tc>
        <w:tc>
          <w:tcPr/>
          <w:p>
            <w:pPr>
              <w:pStyle w:val="Compact"/>
            </w:pPr>
            <w:r>
              <w:t xml:space="preserve">0.01985</w:t>
            </w:r>
          </w:p>
        </w:tc>
        <w:tc>
          <w:tcPr/>
          <w:p>
            <w:pPr>
              <w:pStyle w:val="Compact"/>
            </w:pPr>
            <w:r>
              <w:t xml:space="preserve">0.04415</w:t>
            </w:r>
          </w:p>
        </w:tc>
        <w:tc>
          <w:tcPr/>
          <w:p>
            <w:pPr>
              <w:pStyle w:val="Compact"/>
            </w:pPr>
            <w:r>
              <w:t xml:space="preserve">0.02786</w:t>
            </w:r>
          </w:p>
        </w:tc>
        <w:tc>
          <w:tcPr/>
          <w:p>
            <w:pPr>
              <w:pStyle w:val="Compact"/>
            </w:pPr>
            <w:r>
              <w:t xml:space="preserve">0.02596</w:t>
            </w:r>
          </w:p>
        </w:tc>
        <w:tc>
          <w:tcPr/>
          <w:p>
            <w:pPr>
              <w:pStyle w:val="Compact"/>
            </w:pPr>
            <w:r>
              <w:t xml:space="preserve">0.11323</w:t>
            </w:r>
          </w:p>
        </w:tc>
        <w:tc>
          <w:tcPr/>
          <w:p>
            <w:pPr>
              <w:pStyle w:val="Compact"/>
            </w:pPr>
            <w:r>
              <w:t xml:space="preserve">0.10872</w:t>
            </w:r>
          </w:p>
        </w:tc>
        <w:tc>
          <w:tcPr/>
          <w:p>
            <w:pPr>
              <w:pStyle w:val="Compact"/>
            </w:pPr>
            <w:r>
              <w:t xml:space="preserve">0.11477</w:t>
            </w:r>
          </w:p>
        </w:tc>
        <w:tc>
          <w:tcPr/>
          <w:p>
            <w:pPr>
              <w:pStyle w:val="Compact"/>
            </w:pPr>
            <w:r>
              <w:t xml:space="preserve">0.11353</w:t>
            </w:r>
          </w:p>
        </w:tc>
        <w:tc>
          <w:tcPr/>
          <w:p>
            <w:pPr>
              <w:pStyle w:val="Compact"/>
            </w:pPr>
            <w:r>
              <w:t xml:space="preserve">0.11335</w:t>
            </w:r>
          </w:p>
        </w:tc>
        <w:tc>
          <w:tcPr/>
          <w:p>
            <w:pPr>
              <w:pStyle w:val="Compact"/>
            </w:pPr>
            <w:r>
              <w:t xml:space="preserve">0.21985</w:t>
            </w:r>
          </w:p>
        </w:tc>
        <w:tc>
          <w:tcPr/>
          <w:p>
            <w:pPr>
              <w:pStyle w:val="Compact"/>
            </w:pPr>
            <w:r>
              <w:t xml:space="preserve">0.17863</w:t>
            </w:r>
          </w:p>
        </w:tc>
        <w:tc>
          <w:tcPr/>
          <w:p>
            <w:pPr>
              <w:pStyle w:val="Compact"/>
            </w:pPr>
            <w:r>
              <w:t xml:space="preserve">0.18274</w:t>
            </w:r>
          </w:p>
        </w:tc>
        <w:tc>
          <w:tcPr/>
          <w:p>
            <w:pPr>
              <w:pStyle w:val="Compact"/>
            </w:pPr>
            <w:r>
              <w:t xml:space="preserve">0.26945</w:t>
            </w:r>
          </w:p>
        </w:tc>
        <w:tc>
          <w:tcPr/>
          <w:p>
            <w:pPr>
              <w:pStyle w:val="Compact"/>
            </w:pPr>
            <w:r>
              <w:t xml:space="preserve">0.12927</w:t>
            </w:r>
          </w:p>
        </w:tc>
      </w:tr>
      <w:tr>
        <w:tc>
          <w:tcPr/>
          <w:p>
            <w:pPr>
              <w:pStyle w:val="Compact"/>
            </w:pPr>
            <w:r>
              <w:t xml:space="preserve">Hạng</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UF 2</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0.00137</w:t>
            </w:r>
          </w:p>
        </w:tc>
        <w:tc>
          <w:tcPr/>
          <w:p>
            <w:pPr>
              <w:pStyle w:val="Compact"/>
            </w:pPr>
            <w:r>
              <w:t xml:space="preserve">0.00284</w:t>
            </w:r>
          </w:p>
        </w:tc>
        <w:tc>
          <w:tcPr/>
          <w:p>
            <w:pPr>
              <w:pStyle w:val="Compact"/>
            </w:pPr>
            <w:r>
              <w:t xml:space="preserve">0.00293</w:t>
            </w:r>
          </w:p>
        </w:tc>
        <w:tc>
          <w:tcPr/>
          <w:p>
            <w:pPr>
              <w:pStyle w:val="Compact"/>
            </w:pPr>
            <w:r>
              <w:t xml:space="preserve">0.00291</w:t>
            </w:r>
          </w:p>
        </w:tc>
        <w:tc>
          <w:tcPr/>
          <w:p>
            <w:pPr>
              <w:pStyle w:val="Compact"/>
            </w:pPr>
            <w:r>
              <w:t xml:space="preserve">0.00157</w:t>
            </w:r>
          </w:p>
        </w:tc>
        <w:tc>
          <w:tcPr/>
          <w:p>
            <w:pPr>
              <w:pStyle w:val="Compact"/>
            </w:pPr>
            <w:r>
              <w:t xml:space="preserve">0.08058</w:t>
            </w:r>
          </w:p>
        </w:tc>
        <w:tc>
          <w:tcPr/>
          <w:p>
            <w:pPr>
              <w:pStyle w:val="Compact"/>
            </w:pPr>
            <w:r>
              <w:t xml:space="preserve">0.15899</w:t>
            </w:r>
          </w:p>
        </w:tc>
        <w:tc>
          <w:tcPr/>
          <w:p>
            <w:pPr>
              <w:pStyle w:val="Compact"/>
            </w:pPr>
            <w:r>
              <w:t xml:space="preserve">0.14625</w:t>
            </w:r>
          </w:p>
        </w:tc>
        <w:tc>
          <w:tcPr/>
          <w:p>
            <w:pPr>
              <w:pStyle w:val="Compact"/>
            </w:pPr>
            <w:r>
              <w:t xml:space="preserve">0.14329</w:t>
            </w:r>
          </w:p>
        </w:tc>
        <w:tc>
          <w:tcPr/>
          <w:p>
            <w:pPr>
              <w:pStyle w:val="Compact"/>
            </w:pPr>
            <w:r>
              <w:t xml:space="preserve">0.08199</w:t>
            </w:r>
          </w:p>
        </w:tc>
        <w:tc>
          <w:tcPr/>
          <w:p>
            <w:pPr>
              <w:pStyle w:val="Compact"/>
            </w:pPr>
            <w:r>
              <w:t xml:space="preserve">0.46006</w:t>
            </w:r>
          </w:p>
        </w:tc>
        <w:tc>
          <w:tcPr/>
          <w:p>
            <w:pPr>
              <w:pStyle w:val="Compact"/>
            </w:pPr>
            <w:r>
              <w:t xml:space="preserve">0.59474</w:t>
            </w:r>
          </w:p>
        </w:tc>
        <w:tc>
          <w:tcPr/>
          <w:p>
            <w:pPr>
              <w:pStyle w:val="Compact"/>
            </w:pPr>
            <w:r>
              <w:t xml:space="preserve">0.63918</w:t>
            </w:r>
          </w:p>
        </w:tc>
        <w:tc>
          <w:tcPr/>
          <w:p>
            <w:pPr>
              <w:pStyle w:val="Compact"/>
            </w:pPr>
            <w:r>
              <w:t xml:space="preserve">1.15351</w:t>
            </w:r>
          </w:p>
        </w:tc>
        <w:tc>
          <w:tcPr/>
          <w:p>
            <w:pPr>
              <w:pStyle w:val="Compact"/>
            </w:pPr>
            <w:r>
              <w:t xml:space="preserve">0.89107</w:t>
            </w:r>
          </w:p>
        </w:tc>
        <w:tc>
          <w:tcPr/>
          <w:p>
            <w:pPr>
              <w:pStyle w:val="Compact"/>
            </w:pPr>
            <w:r>
              <w:t xml:space="preserve">1.23442</w:t>
            </w:r>
          </w:p>
        </w:tc>
        <w:tc>
          <w:tcPr/>
          <w:p>
            <w:pPr>
              <w:pStyle w:val="Compact"/>
            </w:pPr>
            <w:r>
              <w:t xml:space="preserve">1.28209</w:t>
            </w:r>
          </w:p>
        </w:tc>
        <w:tc>
          <w:tcPr/>
          <w:p>
            <w:pPr>
              <w:pStyle w:val="Compact"/>
            </w:pPr>
            <w:r>
              <w:t xml:space="preserve">1.85771</w:t>
            </w:r>
          </w:p>
        </w:tc>
        <w:tc>
          <w:tcPr/>
          <w:p>
            <w:pPr>
              <w:pStyle w:val="Compact"/>
            </w:pPr>
            <w:r>
              <w:t xml:space="preserve">1.78554</w:t>
            </w:r>
          </w:p>
        </w:tc>
        <w:tc>
          <w:tcPr/>
          <w:p>
            <w:pPr>
              <w:pStyle w:val="Compact"/>
            </w:pPr>
            <w:r>
              <w:t xml:space="preserve">1.29754</w:t>
            </w:r>
          </w:p>
        </w:tc>
      </w:tr>
      <w:tr>
        <w:tc>
          <w:tcPr/>
          <w:p>
            <w:pPr>
              <w:pStyle w:val="Compact"/>
            </w:pPr>
            <w:r>
              <w:t xml:space="preserve">Trung bình</w:t>
            </w:r>
          </w:p>
        </w:tc>
        <w:tc>
          <w:tcPr/>
          <w:p>
            <w:pPr>
              <w:pStyle w:val="Compact"/>
            </w:pPr>
            <w:r>
              <w:t xml:space="preserve">0.00162</w:t>
            </w:r>
          </w:p>
        </w:tc>
        <w:tc>
          <w:tcPr/>
          <w:p>
            <w:pPr>
              <w:pStyle w:val="Compact"/>
            </w:pPr>
            <w:r>
              <w:t xml:space="preserve">0.00347</w:t>
            </w:r>
          </w:p>
        </w:tc>
        <w:tc>
          <w:tcPr/>
          <w:p>
            <w:pPr>
              <w:pStyle w:val="Compact"/>
            </w:pPr>
            <w:r>
              <w:t xml:space="preserve">0.00333</w:t>
            </w:r>
          </w:p>
        </w:tc>
        <w:tc>
          <w:tcPr/>
          <w:p>
            <w:pPr>
              <w:pStyle w:val="Compact"/>
            </w:pPr>
            <w:r>
              <w:t xml:space="preserve">0.00380</w:t>
            </w:r>
          </w:p>
        </w:tc>
        <w:tc>
          <w:tcPr/>
          <w:p>
            <w:pPr>
              <w:pStyle w:val="Compact"/>
            </w:pPr>
            <w:r>
              <w:t xml:space="preserve">0.00186</w:t>
            </w:r>
          </w:p>
        </w:tc>
        <w:tc>
          <w:tcPr/>
          <w:p>
            <w:pPr>
              <w:pStyle w:val="Compact"/>
            </w:pPr>
            <w:r>
              <w:t xml:space="preserve">0.10087</w:t>
            </w:r>
          </w:p>
        </w:tc>
        <w:tc>
          <w:tcPr/>
          <w:p>
            <w:pPr>
              <w:pStyle w:val="Compact"/>
            </w:pPr>
            <w:r>
              <w:t xml:space="preserve">0.21435</w:t>
            </w:r>
          </w:p>
        </w:tc>
        <w:tc>
          <w:tcPr/>
          <w:p>
            <w:pPr>
              <w:pStyle w:val="Compact"/>
            </w:pPr>
            <w:r>
              <w:t xml:space="preserve">0.17853</w:t>
            </w:r>
          </w:p>
        </w:tc>
        <w:tc>
          <w:tcPr/>
          <w:p>
            <w:pPr>
              <w:pStyle w:val="Compact"/>
            </w:pPr>
            <w:r>
              <w:t xml:space="preserve">0.20069</w:t>
            </w:r>
          </w:p>
        </w:tc>
        <w:tc>
          <w:tcPr/>
          <w:p>
            <w:pPr>
              <w:pStyle w:val="Compact"/>
            </w:pPr>
            <w:r>
              <w:t xml:space="preserve">0.10142</w:t>
            </w:r>
          </w:p>
        </w:tc>
        <w:tc>
          <w:tcPr/>
          <w:p>
            <w:pPr>
              <w:pStyle w:val="Compact"/>
            </w:pPr>
            <w:r>
              <w:t xml:space="preserve">0.58011</w:t>
            </w:r>
          </w:p>
        </w:tc>
        <w:tc>
          <w:tcPr/>
          <w:p>
            <w:pPr>
              <w:pStyle w:val="Compact"/>
            </w:pPr>
            <w:r>
              <w:t xml:space="preserve">0.82816</w:t>
            </w:r>
          </w:p>
        </w:tc>
        <w:tc>
          <w:tcPr/>
          <w:p>
            <w:pPr>
              <w:pStyle w:val="Compact"/>
            </w:pPr>
            <w:r>
              <w:t xml:space="preserve">0.82849</w:t>
            </w:r>
          </w:p>
        </w:tc>
        <w:tc>
          <w:tcPr/>
          <w:p>
            <w:pPr>
              <w:pStyle w:val="Compact"/>
            </w:pPr>
            <w:r>
              <w:t xml:space="preserve">1.33018</w:t>
            </w:r>
          </w:p>
        </w:tc>
        <w:tc>
          <w:tcPr/>
          <w:p>
            <w:pPr>
              <w:pStyle w:val="Compact"/>
            </w:pPr>
            <w:r>
              <w:t xml:space="preserve">0.99840</w:t>
            </w:r>
          </w:p>
        </w:tc>
        <w:tc>
          <w:tcPr/>
          <w:p>
            <w:pPr>
              <w:pStyle w:val="Compact"/>
            </w:pPr>
            <w:r>
              <w:t xml:space="preserve">1.08900</w:t>
            </w:r>
          </w:p>
        </w:tc>
        <w:tc>
          <w:tcPr/>
          <w:p>
            <w:pPr>
              <w:pStyle w:val="Compact"/>
            </w:pPr>
            <w:r>
              <w:t xml:space="preserve">1.09994</w:t>
            </w:r>
          </w:p>
        </w:tc>
        <w:tc>
          <w:tcPr/>
          <w:p>
            <w:pPr>
              <w:pStyle w:val="Compact"/>
            </w:pPr>
            <w:r>
              <w:t xml:space="preserve">1.42271</w:t>
            </w:r>
          </w:p>
        </w:tc>
        <w:tc>
          <w:tcPr/>
          <w:p>
            <w:pPr>
              <w:pStyle w:val="Compact"/>
            </w:pPr>
            <w:r>
              <w:t xml:space="preserve">1.27562</w:t>
            </w:r>
          </w:p>
        </w:tc>
        <w:tc>
          <w:tcPr/>
          <w:p>
            <w:pPr>
              <w:pStyle w:val="Compact"/>
            </w:pPr>
            <w:r>
              <w:t xml:space="preserve">1.10914</w:t>
            </w:r>
          </w:p>
        </w:tc>
      </w:tr>
      <w:tr>
        <w:tc>
          <w:tcPr/>
          <w:p>
            <w:pPr>
              <w:pStyle w:val="Compact"/>
            </w:pPr>
            <w:r>
              <w:t xml:space="preserve">Độ lệch chuẩn</w:t>
            </w:r>
          </w:p>
        </w:tc>
        <w:tc>
          <w:tcPr/>
          <w:p>
            <w:pPr>
              <w:pStyle w:val="Compact"/>
            </w:pPr>
            <w:r>
              <w:t xml:space="preserve">0.00012</w:t>
            </w:r>
          </w:p>
        </w:tc>
        <w:tc>
          <w:tcPr/>
          <w:p>
            <w:pPr>
              <w:pStyle w:val="Compact"/>
            </w:pPr>
            <w:r>
              <w:t xml:space="preserve">0.00030</w:t>
            </w:r>
          </w:p>
        </w:tc>
        <w:tc>
          <w:tcPr/>
          <w:p>
            <w:pPr>
              <w:pStyle w:val="Compact"/>
            </w:pPr>
            <w:r>
              <w:t xml:space="preserve">0.00021</w:t>
            </w:r>
          </w:p>
        </w:tc>
        <w:tc>
          <w:tcPr/>
          <w:p>
            <w:pPr>
              <w:pStyle w:val="Compact"/>
            </w:pPr>
            <w:r>
              <w:t xml:space="preserve">0.00047</w:t>
            </w:r>
          </w:p>
        </w:tc>
        <w:tc>
          <w:tcPr/>
          <w:p>
            <w:pPr>
              <w:pStyle w:val="Compact"/>
            </w:pPr>
            <w:r>
              <w:t xml:space="preserve">0.00013</w:t>
            </w:r>
          </w:p>
        </w:tc>
        <w:tc>
          <w:tcPr/>
          <w:p>
            <w:pPr>
              <w:pStyle w:val="Compact"/>
            </w:pPr>
            <w:r>
              <w:t xml:space="preserve">0.01198</w:t>
            </w:r>
          </w:p>
        </w:tc>
        <w:tc>
          <w:tcPr/>
          <w:p>
            <w:pPr>
              <w:pStyle w:val="Compact"/>
            </w:pPr>
            <w:r>
              <w:t xml:space="preserve">0.01930</w:t>
            </w:r>
          </w:p>
        </w:tc>
        <w:tc>
          <w:tcPr/>
          <w:p>
            <w:pPr>
              <w:pStyle w:val="Compact"/>
            </w:pPr>
            <w:r>
              <w:t xml:space="preserve">0.01627</w:t>
            </w:r>
          </w:p>
        </w:tc>
        <w:tc>
          <w:tcPr/>
          <w:p>
            <w:pPr>
              <w:pStyle w:val="Compact"/>
            </w:pPr>
            <w:r>
              <w:t xml:space="preserve">0.02620</w:t>
            </w:r>
          </w:p>
        </w:tc>
        <w:tc>
          <w:tcPr/>
          <w:p>
            <w:pPr>
              <w:pStyle w:val="Compact"/>
            </w:pPr>
            <w:r>
              <w:t xml:space="preserve">0.00936</w:t>
            </w:r>
          </w:p>
        </w:tc>
        <w:tc>
          <w:tcPr/>
          <w:p>
            <w:pPr>
              <w:pStyle w:val="Compact"/>
            </w:pPr>
            <w:r>
              <w:t xml:space="preserve">0.07678</w:t>
            </w:r>
          </w:p>
        </w:tc>
        <w:tc>
          <w:tcPr/>
          <w:p>
            <w:pPr>
              <w:pStyle w:val="Compact"/>
            </w:pPr>
            <w:r>
              <w:t xml:space="preserve">0.08715</w:t>
            </w:r>
          </w:p>
        </w:tc>
        <w:tc>
          <w:tcPr/>
          <w:p>
            <w:pPr>
              <w:pStyle w:val="Compact"/>
            </w:pPr>
            <w:r>
              <w:t xml:space="preserve">0.09442</w:t>
            </w:r>
          </w:p>
        </w:tc>
        <w:tc>
          <w:tcPr/>
          <w:p>
            <w:pPr>
              <w:pStyle w:val="Compact"/>
            </w:pPr>
            <w:r>
              <w:t xml:space="preserve">0.07344</w:t>
            </w:r>
          </w:p>
        </w:tc>
        <w:tc>
          <w:tcPr/>
          <w:p>
            <w:pPr>
              <w:pStyle w:val="Compact"/>
            </w:pPr>
            <w:r>
              <w:t xml:space="preserve">0.06214</w:t>
            </w:r>
          </w:p>
        </w:tc>
        <w:tc>
          <w:tcPr/>
          <w:p>
            <w:pPr>
              <w:pStyle w:val="Compact"/>
            </w:pPr>
            <w:r>
              <w:t xml:space="preserve">0.05426</w:t>
            </w:r>
          </w:p>
        </w:tc>
        <w:tc>
          <w:tcPr/>
          <w:p>
            <w:pPr>
              <w:pStyle w:val="Compact"/>
            </w:pPr>
            <w:r>
              <w:t xml:space="preserve">0.10371</w:t>
            </w:r>
          </w:p>
        </w:tc>
        <w:tc>
          <w:tcPr/>
          <w:p>
            <w:pPr>
              <w:pStyle w:val="Compact"/>
            </w:pPr>
            <w:r>
              <w:t xml:space="preserve">0.19760</w:t>
            </w:r>
          </w:p>
        </w:tc>
        <w:tc>
          <w:tcPr/>
          <w:p>
            <w:pPr>
              <w:pStyle w:val="Compact"/>
            </w:pPr>
            <w:r>
              <w:t xml:space="preserve">0.19090</w:t>
            </w:r>
          </w:p>
        </w:tc>
        <w:tc>
          <w:tcPr/>
          <w:p>
            <w:pPr>
              <w:pStyle w:val="Compact"/>
            </w:pPr>
            <w:r>
              <w:t xml:space="preserve">0.07634</w:t>
            </w:r>
          </w:p>
        </w:tc>
      </w:tr>
      <w:tr>
        <w:tc>
          <w:tcPr/>
          <w:p>
            <w:pPr>
              <w:pStyle w:val="Compact"/>
            </w:pPr>
            <w:r>
              <w:t xml:space="preserve">Hạng</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4</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UF 3</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0.00804</w:t>
            </w:r>
          </w:p>
        </w:tc>
        <w:tc>
          <w:tcPr/>
          <w:p>
            <w:pPr>
              <w:pStyle w:val="Compact"/>
            </w:pPr>
            <w:r>
              <w:t xml:space="preserve">0.00939</w:t>
            </w:r>
          </w:p>
        </w:tc>
        <w:tc>
          <w:tcPr/>
          <w:p>
            <w:pPr>
              <w:pStyle w:val="Compact"/>
            </w:pPr>
            <w:r>
              <w:t xml:space="preserve">0.01142</w:t>
            </w:r>
          </w:p>
        </w:tc>
        <w:tc>
          <w:tcPr/>
          <w:p>
            <w:pPr>
              <w:pStyle w:val="Compact"/>
            </w:pPr>
            <w:r>
              <w:t xml:space="preserve">0.01101</w:t>
            </w:r>
          </w:p>
        </w:tc>
        <w:tc>
          <w:tcPr/>
          <w:p>
            <w:pPr>
              <w:pStyle w:val="Compact"/>
            </w:pPr>
            <w:r>
              <w:t xml:space="preserve">0.00799</w:t>
            </w:r>
          </w:p>
        </w:tc>
        <w:tc>
          <w:tcPr/>
          <w:p>
            <w:pPr>
              <w:pStyle w:val="Compact"/>
            </w:pPr>
            <w:r>
              <w:t xml:space="preserve">0.26036</w:t>
            </w:r>
          </w:p>
        </w:tc>
        <w:tc>
          <w:tcPr/>
          <w:p>
            <w:pPr>
              <w:pStyle w:val="Compact"/>
            </w:pPr>
            <w:r>
              <w:t xml:space="preserve">0.30618</w:t>
            </w:r>
          </w:p>
        </w:tc>
        <w:tc>
          <w:tcPr/>
          <w:p>
            <w:pPr>
              <w:pStyle w:val="Compact"/>
            </w:pPr>
            <w:r>
              <w:t xml:space="preserve">0.35157</w:t>
            </w:r>
          </w:p>
        </w:tc>
        <w:tc>
          <w:tcPr/>
          <w:p>
            <w:pPr>
              <w:pStyle w:val="Compact"/>
            </w:pPr>
            <w:r>
              <w:t xml:space="preserve">0.32676</w:t>
            </w:r>
          </w:p>
        </w:tc>
        <w:tc>
          <w:tcPr/>
          <w:p>
            <w:pPr>
              <w:pStyle w:val="Compact"/>
            </w:pPr>
            <w:r>
              <w:t xml:space="preserve">0.27899</w:t>
            </w:r>
          </w:p>
        </w:tc>
        <w:tc>
          <w:tcPr/>
          <w:p>
            <w:pPr>
              <w:pStyle w:val="Compact"/>
            </w:pPr>
            <w:r>
              <w:t xml:space="preserve">0.95598</w:t>
            </w:r>
          </w:p>
        </w:tc>
        <w:tc>
          <w:tcPr/>
          <w:p>
            <w:pPr>
              <w:pStyle w:val="Compact"/>
            </w:pPr>
            <w:r>
              <w:t xml:space="preserve">0.84904</w:t>
            </w:r>
          </w:p>
        </w:tc>
        <w:tc>
          <w:tcPr/>
          <w:p>
            <w:pPr>
              <w:pStyle w:val="Compact"/>
            </w:pPr>
            <w:r>
              <w:t xml:space="preserve">1</w:t>
            </w:r>
          </w:p>
        </w:tc>
        <w:tc>
          <w:tcPr/>
          <w:p>
            <w:pPr>
              <w:pStyle w:val="Compact"/>
            </w:pPr>
            <w:r>
              <w:t xml:space="preserve">0.91361</w:t>
            </w:r>
          </w:p>
        </w:tc>
        <w:tc>
          <w:tcPr/>
          <w:p>
            <w:pPr>
              <w:pStyle w:val="Compact"/>
            </w:pPr>
            <w:r>
              <w:t xml:space="preserve">1.34719</w:t>
            </w:r>
          </w:p>
        </w:tc>
        <w:tc>
          <w:tcPr/>
          <w:p>
            <w:pPr>
              <w:pStyle w:val="Compact"/>
            </w:pPr>
            <w:r>
              <w:t xml:space="preserve">2.22602</w:t>
            </w:r>
          </w:p>
        </w:tc>
        <w:tc>
          <w:tcPr/>
          <w:p>
            <w:pPr>
              <w:pStyle w:val="Compact"/>
            </w:pPr>
            <w:r>
              <w:t xml:space="preserve">1</w:t>
            </w:r>
          </w:p>
        </w:tc>
        <w:tc>
          <w:tcPr/>
          <w:p>
            <w:pPr>
              <w:pStyle w:val="Compact"/>
            </w:pPr>
            <w:r>
              <w:t xml:space="preserve">1.33591</w:t>
            </w:r>
          </w:p>
        </w:tc>
        <w:tc>
          <w:tcPr/>
          <w:p>
            <w:pPr>
              <w:pStyle w:val="Compact"/>
            </w:pPr>
            <w:r>
              <w:t xml:space="preserve">1</w:t>
            </w:r>
          </w:p>
        </w:tc>
        <w:tc>
          <w:tcPr/>
          <w:p>
            <w:pPr>
              <w:pStyle w:val="Compact"/>
            </w:pPr>
            <w:r>
              <w:t xml:space="preserve">1</w:t>
            </w:r>
          </w:p>
        </w:tc>
      </w:tr>
      <w:tr>
        <w:tc>
          <w:tcPr/>
          <w:p>
            <w:pPr>
              <w:pStyle w:val="Compact"/>
            </w:pPr>
            <w:r>
              <w:t xml:space="preserve">Trung bình</w:t>
            </w:r>
          </w:p>
        </w:tc>
        <w:tc>
          <w:tcPr/>
          <w:p>
            <w:pPr>
              <w:pStyle w:val="Compact"/>
            </w:pPr>
            <w:r>
              <w:t xml:space="preserve">0.00990</w:t>
            </w:r>
          </w:p>
        </w:tc>
        <w:tc>
          <w:tcPr/>
          <w:p>
            <w:pPr>
              <w:pStyle w:val="Compact"/>
            </w:pPr>
            <w:r>
              <w:t xml:space="preserve">0.01019</w:t>
            </w:r>
          </w:p>
        </w:tc>
        <w:tc>
          <w:tcPr/>
          <w:p>
            <w:pPr>
              <w:pStyle w:val="Compact"/>
            </w:pPr>
            <w:r>
              <w:t xml:space="preserve">0.01287</w:t>
            </w:r>
          </w:p>
        </w:tc>
        <w:tc>
          <w:tcPr/>
          <w:p>
            <w:pPr>
              <w:pStyle w:val="Compact"/>
            </w:pPr>
            <w:r>
              <w:t xml:space="preserve">0.01167</w:t>
            </w:r>
          </w:p>
        </w:tc>
        <w:tc>
          <w:tcPr/>
          <w:p>
            <w:pPr>
              <w:pStyle w:val="Compact"/>
            </w:pPr>
            <w:r>
              <w:t xml:space="preserve">0.00946</w:t>
            </w:r>
          </w:p>
        </w:tc>
        <w:tc>
          <w:tcPr/>
          <w:p>
            <w:pPr>
              <w:pStyle w:val="Compact"/>
            </w:pPr>
            <w:r>
              <w:t xml:space="preserve">0.29244</w:t>
            </w:r>
          </w:p>
        </w:tc>
        <w:tc>
          <w:tcPr/>
          <w:p>
            <w:pPr>
              <w:pStyle w:val="Compact"/>
            </w:pPr>
            <w:r>
              <w:t xml:space="preserve">0.33872</w:t>
            </w:r>
          </w:p>
        </w:tc>
        <w:tc>
          <w:tcPr/>
          <w:p>
            <w:pPr>
              <w:pStyle w:val="Compact"/>
            </w:pPr>
            <w:r>
              <w:t xml:space="preserve">0.43785</w:t>
            </w:r>
          </w:p>
        </w:tc>
        <w:tc>
          <w:tcPr/>
          <w:p>
            <w:pPr>
              <w:pStyle w:val="Compact"/>
            </w:pPr>
            <w:r>
              <w:t xml:space="preserve">0.35539</w:t>
            </w:r>
          </w:p>
        </w:tc>
        <w:tc>
          <w:tcPr/>
          <w:p>
            <w:pPr>
              <w:pStyle w:val="Compact"/>
            </w:pPr>
            <w:r>
              <w:t xml:space="preserve">0.29792</w:t>
            </w:r>
          </w:p>
        </w:tc>
        <w:tc>
          <w:tcPr/>
          <w:p>
            <w:pPr>
              <w:pStyle w:val="Compact"/>
            </w:pPr>
            <w:r>
              <w:t xml:space="preserve">1.10721</w:t>
            </w:r>
          </w:p>
        </w:tc>
        <w:tc>
          <w:tcPr/>
          <w:p>
            <w:pPr>
              <w:pStyle w:val="Compact"/>
            </w:pPr>
            <w:r>
              <w:t xml:space="preserve">1.33915</w:t>
            </w:r>
          </w:p>
        </w:tc>
        <w:tc>
          <w:tcPr/>
          <w:p>
            <w:pPr>
              <w:pStyle w:val="Compact"/>
            </w:pPr>
            <w:r>
              <w:t xml:space="preserve">1.60113</w:t>
            </w:r>
          </w:p>
        </w:tc>
        <w:tc>
          <w:tcPr/>
          <w:p>
            <w:pPr>
              <w:pStyle w:val="Compact"/>
            </w:pPr>
            <w:r>
              <w:t xml:space="preserve">1.09338</w:t>
            </w:r>
          </w:p>
        </w:tc>
        <w:tc>
          <w:tcPr/>
          <w:p>
            <w:pPr>
              <w:pStyle w:val="Compact"/>
            </w:pPr>
            <w:r>
              <w:t xml:space="preserve">1.63032</w:t>
            </w:r>
          </w:p>
        </w:tc>
        <w:tc>
          <w:tcPr/>
          <w:p>
            <w:pPr>
              <w:pStyle w:val="Compact"/>
            </w:pPr>
            <w:r>
              <w:t xml:space="preserve">1.29862</w:t>
            </w:r>
          </w:p>
        </w:tc>
        <w:tc>
          <w:tcPr/>
          <w:p>
            <w:pPr>
              <w:pStyle w:val="Compact"/>
            </w:pPr>
            <w:r>
              <w:t xml:space="preserve">1</w:t>
            </w:r>
          </w:p>
        </w:tc>
        <w:tc>
          <w:tcPr/>
          <w:p>
            <w:pPr>
              <w:pStyle w:val="Compact"/>
            </w:pPr>
            <w:r>
              <w:t xml:space="preserve">0.91120</w:t>
            </w:r>
          </w:p>
        </w:tc>
        <w:tc>
          <w:tcPr/>
          <w:p>
            <w:pPr>
              <w:pStyle w:val="Compact"/>
            </w:pPr>
            <w:r>
              <w:t xml:space="preserve">1</w:t>
            </w:r>
          </w:p>
        </w:tc>
        <w:tc>
          <w:tcPr/>
          <w:p>
            <w:pPr>
              <w:pStyle w:val="Compact"/>
            </w:pPr>
            <w:r>
              <w:t xml:space="preserve">1</w:t>
            </w:r>
          </w:p>
        </w:tc>
      </w:tr>
      <w:tr>
        <w:tc>
          <w:tcPr/>
          <w:p>
            <w:pPr>
              <w:pStyle w:val="Compact"/>
            </w:pPr>
            <w:r>
              <w:t xml:space="preserve">Độ lệch chuẩn</w:t>
            </w:r>
          </w:p>
        </w:tc>
        <w:tc>
          <w:tcPr/>
          <w:p>
            <w:pPr>
              <w:pStyle w:val="Compact"/>
            </w:pPr>
            <w:r>
              <w:t xml:space="preserve">0.00083</w:t>
            </w:r>
          </w:p>
        </w:tc>
        <w:tc>
          <w:tcPr/>
          <w:p>
            <w:pPr>
              <w:pStyle w:val="Compact"/>
            </w:pPr>
            <w:r>
              <w:t xml:space="preserve">0.00041</w:t>
            </w:r>
          </w:p>
        </w:tc>
        <w:tc>
          <w:tcPr/>
          <w:p>
            <w:pPr>
              <w:pStyle w:val="Compact"/>
            </w:pPr>
            <w:r>
              <w:t xml:space="preserve">0.00323</w:t>
            </w:r>
          </w:p>
        </w:tc>
        <w:tc>
          <w:tcPr/>
          <w:p>
            <w:pPr>
              <w:pStyle w:val="Compact"/>
            </w:pPr>
            <w:r>
              <w:t xml:space="preserve">0.00037</w:t>
            </w:r>
          </w:p>
        </w:tc>
        <w:tc>
          <w:tcPr/>
          <w:p>
            <w:pPr>
              <w:pStyle w:val="Compact"/>
            </w:pPr>
            <w:r>
              <w:t xml:space="preserve">0.00069</w:t>
            </w:r>
          </w:p>
        </w:tc>
        <w:tc>
          <w:tcPr/>
          <w:p>
            <w:pPr>
              <w:pStyle w:val="Compact"/>
            </w:pPr>
            <w:r>
              <w:t xml:space="preserve">0.01206</w:t>
            </w:r>
          </w:p>
        </w:tc>
        <w:tc>
          <w:tcPr/>
          <w:p>
            <w:pPr>
              <w:pStyle w:val="Compact"/>
            </w:pPr>
            <w:r>
              <w:t xml:space="preserve">0.02589</w:t>
            </w:r>
          </w:p>
        </w:tc>
        <w:tc>
          <w:tcPr/>
          <w:p>
            <w:pPr>
              <w:pStyle w:val="Compact"/>
            </w:pPr>
            <w:r>
              <w:t xml:space="preserve">0.19217</w:t>
            </w:r>
          </w:p>
        </w:tc>
        <w:tc>
          <w:tcPr/>
          <w:p>
            <w:pPr>
              <w:pStyle w:val="Compact"/>
            </w:pPr>
            <w:r>
              <w:t xml:space="preserve">0.01547</w:t>
            </w:r>
          </w:p>
        </w:tc>
        <w:tc>
          <w:tcPr/>
          <w:p>
            <w:pPr>
              <w:pStyle w:val="Compact"/>
            </w:pPr>
            <w:r>
              <w:t xml:space="preserve">0.00935</w:t>
            </w:r>
          </w:p>
        </w:tc>
        <w:tc>
          <w:tcPr/>
          <w:p>
            <w:pPr>
              <w:pStyle w:val="Compact"/>
            </w:pPr>
            <w:r>
              <w:t xml:space="preserve">0.09371</w:t>
            </w:r>
          </w:p>
        </w:tc>
        <w:tc>
          <w:tcPr/>
          <w:p>
            <w:pPr>
              <w:pStyle w:val="Compact"/>
            </w:pPr>
            <w:r>
              <w:t xml:space="preserve">0.33459</w:t>
            </w:r>
          </w:p>
        </w:tc>
        <w:tc>
          <w:tcPr/>
          <w:p>
            <w:pPr>
              <w:pStyle w:val="Compact"/>
            </w:pPr>
            <w:r>
              <w:t xml:space="preserve">0.21092</w:t>
            </w:r>
          </w:p>
        </w:tc>
        <w:tc>
          <w:tcPr/>
          <w:p>
            <w:pPr>
              <w:pStyle w:val="Compact"/>
            </w:pPr>
            <w:r>
              <w:t xml:space="preserve">0.09252</w:t>
            </w:r>
          </w:p>
        </w:tc>
        <w:tc>
          <w:tcPr/>
          <w:p>
            <w:pPr>
              <w:pStyle w:val="Compact"/>
            </w:pPr>
            <w:r>
              <w:t xml:space="preserve">0.10712</w:t>
            </w:r>
          </w:p>
        </w:tc>
        <w:tc>
          <w:tcPr/>
          <w:p>
            <w:pPr>
              <w:pStyle w:val="Compact"/>
            </w:pPr>
            <w:r>
              <w:t xml:space="preserve">0.32972</w:t>
            </w:r>
          </w:p>
        </w:tc>
        <w:tc>
          <w:tcPr/>
          <w:p>
            <w:pPr>
              <w:pStyle w:val="Compact"/>
            </w:pPr>
            <w:r>
              <w:t xml:space="preserve">0</w:t>
            </w:r>
          </w:p>
        </w:tc>
        <w:tc>
          <w:tcPr/>
          <w:p>
            <w:pPr>
              <w:pStyle w:val="Compact"/>
            </w:pPr>
            <w:r>
              <w:t xml:space="preserve">0.31493</w:t>
            </w:r>
          </w:p>
        </w:tc>
        <w:tc>
          <w:tcPr/>
          <w:p>
            <w:pPr>
              <w:pStyle w:val="Compact"/>
            </w:pPr>
            <w:r>
              <w:t xml:space="preserve">0</w:t>
            </w:r>
          </w:p>
        </w:tc>
        <w:tc>
          <w:tcPr/>
          <w:p>
            <w:pPr>
              <w:pStyle w:val="Compact"/>
            </w:pPr>
            <w:r>
              <w:t xml:space="preserve">0</w:t>
            </w:r>
          </w:p>
        </w:tc>
      </w:tr>
      <w:tr>
        <w:tc>
          <w:tcPr/>
          <w:p>
            <w:pPr>
              <w:pStyle w:val="Compact"/>
            </w:pPr>
            <w:r>
              <w:t xml:space="preserve">Hạng</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4</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5</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3</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n/a</w:t>
            </w:r>
          </w:p>
        </w:tc>
        <w:tc>
          <w:tcPr/>
          <w:p>
            <w:pPr>
              <w:pStyle w:val="Compact"/>
            </w:pPr>
            <w:r>
              <w:t xml:space="preserve">=</w:t>
            </w:r>
          </w:p>
        </w:tc>
        <w:tc>
          <w:tcPr/>
          <w:p>
            <w:pPr>
              <w:pStyle w:val="Compact"/>
            </w:pPr>
            <w:r>
              <w:t xml:space="preserve">n/a</w:t>
            </w:r>
          </w:p>
        </w:tc>
        <w:tc>
          <w:tcPr/>
          <w:p>
            <w:pPr>
              <w:pStyle w:val="Compact"/>
            </w:pPr>
            <w:r>
              <w:t xml:space="preserve">Ref.</w:t>
            </w:r>
          </w:p>
        </w:tc>
      </w:tr>
    </w:tbl>
    <w:p>
      <w:pPr>
        <w:pStyle w:val="BodyText"/>
      </w:pPr>
      <w:r>
        <w:rPr>
          <w:b/>
          <w:bCs/>
        </w:rPr>
        <w:t xml:space="preserve">UF 4</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0.00374</w:t>
            </w:r>
          </w:p>
        </w:tc>
        <w:tc>
          <w:tcPr/>
          <w:p>
            <w:pPr>
              <w:pStyle w:val="Compact"/>
            </w:pPr>
            <w:r>
              <w:t xml:space="preserve">0.00287</w:t>
            </w:r>
          </w:p>
        </w:tc>
        <w:tc>
          <w:tcPr/>
          <w:p>
            <w:pPr>
              <w:pStyle w:val="Compact"/>
            </w:pPr>
            <w:r>
              <w:t xml:space="preserve">0.00197</w:t>
            </w:r>
          </w:p>
        </w:tc>
        <w:tc>
          <w:tcPr/>
          <w:p>
            <w:pPr>
              <w:pStyle w:val="Compact"/>
            </w:pPr>
            <w:r>
              <w:t xml:space="preserve">0.00169</w:t>
            </w:r>
          </w:p>
        </w:tc>
        <w:tc>
          <w:tcPr/>
          <w:p>
            <w:pPr>
              <w:pStyle w:val="Compact"/>
            </w:pPr>
            <w:r>
              <w:t xml:space="preserve">0.00163</w:t>
            </w:r>
          </w:p>
        </w:tc>
        <w:tc>
          <w:tcPr/>
          <w:p>
            <w:pPr>
              <w:pStyle w:val="Compact"/>
            </w:pPr>
            <w:r>
              <w:t xml:space="preserve">0.11213</w:t>
            </w:r>
          </w:p>
        </w:tc>
        <w:tc>
          <w:tcPr/>
          <w:p>
            <w:pPr>
              <w:pStyle w:val="Compact"/>
            </w:pPr>
            <w:r>
              <w:t xml:space="preserve">0.12680</w:t>
            </w:r>
          </w:p>
        </w:tc>
        <w:tc>
          <w:tcPr/>
          <w:p>
            <w:pPr>
              <w:pStyle w:val="Compact"/>
            </w:pPr>
            <w:r>
              <w:t xml:space="preserve">0.08662</w:t>
            </w:r>
          </w:p>
        </w:tc>
        <w:tc>
          <w:tcPr/>
          <w:p>
            <w:pPr>
              <w:pStyle w:val="Compact"/>
            </w:pPr>
            <w:r>
              <w:t xml:space="preserve">0.05911</w:t>
            </w:r>
          </w:p>
        </w:tc>
        <w:tc>
          <w:tcPr/>
          <w:p>
            <w:pPr>
              <w:pStyle w:val="Compact"/>
            </w:pPr>
            <w:r>
              <w:t xml:space="preserve">0.06078</w:t>
            </w:r>
          </w:p>
        </w:tc>
        <w:tc>
          <w:tcPr/>
          <w:p>
            <w:pPr>
              <w:pStyle w:val="Compact"/>
            </w:pPr>
            <w:r>
              <w:t xml:space="preserve">0.67511</w:t>
            </w:r>
          </w:p>
        </w:tc>
        <w:tc>
          <w:tcPr/>
          <w:p>
            <w:pPr>
              <w:pStyle w:val="Compact"/>
            </w:pPr>
            <w:r>
              <w:t xml:space="preserve">1.16957</w:t>
            </w:r>
          </w:p>
        </w:tc>
        <w:tc>
          <w:tcPr/>
          <w:p>
            <w:pPr>
              <w:pStyle w:val="Compact"/>
            </w:pPr>
            <w:r>
              <w:t xml:space="preserve">0.60323</w:t>
            </w:r>
          </w:p>
        </w:tc>
        <w:tc>
          <w:tcPr/>
          <w:p>
            <w:pPr>
              <w:pStyle w:val="Compact"/>
            </w:pPr>
            <w:r>
              <w:t xml:space="preserve">0.48938</w:t>
            </w:r>
          </w:p>
        </w:tc>
        <w:tc>
          <w:tcPr/>
          <w:p>
            <w:pPr>
              <w:pStyle w:val="Compact"/>
            </w:pPr>
            <w:r>
              <w:t xml:space="preserve">0.48682</w:t>
            </w:r>
          </w:p>
        </w:tc>
        <w:tc>
          <w:tcPr/>
          <w:p>
            <w:pPr>
              <w:pStyle w:val="Compact"/>
            </w:pPr>
            <w:r>
              <w:t xml:space="preserve">1.11491</w:t>
            </w:r>
          </w:p>
        </w:tc>
        <w:tc>
          <w:tcPr/>
          <w:p>
            <w:pPr>
              <w:pStyle w:val="Compact"/>
            </w:pPr>
            <w:r>
              <w:t xml:space="preserve">1.02270</w:t>
            </w:r>
          </w:p>
        </w:tc>
        <w:tc>
          <w:tcPr/>
          <w:p>
            <w:pPr>
              <w:pStyle w:val="Compact"/>
            </w:pPr>
            <w:r>
              <w:t xml:space="preserve">1.08324</w:t>
            </w:r>
          </w:p>
        </w:tc>
        <w:tc>
          <w:tcPr/>
          <w:p>
            <w:pPr>
              <w:pStyle w:val="Compact"/>
            </w:pPr>
            <w:r>
              <w:t xml:space="preserve">1.07201</w:t>
            </w:r>
          </w:p>
        </w:tc>
        <w:tc>
          <w:tcPr/>
          <w:p>
            <w:pPr>
              <w:pStyle w:val="Compact"/>
            </w:pPr>
            <w:r>
              <w:t xml:space="preserve">1.03958</w:t>
            </w:r>
          </w:p>
        </w:tc>
      </w:tr>
      <w:tr>
        <w:tc>
          <w:tcPr/>
          <w:p>
            <w:pPr>
              <w:pStyle w:val="Compact"/>
            </w:pPr>
            <w:r>
              <w:t xml:space="preserve">Trung bình</w:t>
            </w:r>
          </w:p>
        </w:tc>
        <w:tc>
          <w:tcPr/>
          <w:p>
            <w:pPr>
              <w:pStyle w:val="Compact"/>
            </w:pPr>
            <w:r>
              <w:t xml:space="preserve">0.00391</w:t>
            </w:r>
          </w:p>
        </w:tc>
        <w:tc>
          <w:tcPr/>
          <w:p>
            <w:pPr>
              <w:pStyle w:val="Compact"/>
            </w:pPr>
            <w:r>
              <w:t xml:space="preserve">0.00299</w:t>
            </w:r>
          </w:p>
        </w:tc>
        <w:tc>
          <w:tcPr/>
          <w:p>
            <w:pPr>
              <w:pStyle w:val="Compact"/>
            </w:pPr>
            <w:r>
              <w:t xml:space="preserve">0.00295</w:t>
            </w:r>
          </w:p>
        </w:tc>
        <w:tc>
          <w:tcPr/>
          <w:p>
            <w:pPr>
              <w:pStyle w:val="Compact"/>
            </w:pPr>
            <w:r>
              <w:t xml:space="preserve">0.00207</w:t>
            </w:r>
          </w:p>
        </w:tc>
        <w:tc>
          <w:tcPr/>
          <w:p>
            <w:pPr>
              <w:pStyle w:val="Compact"/>
            </w:pPr>
            <w:r>
              <w:t xml:space="preserve">0.00191</w:t>
            </w:r>
          </w:p>
        </w:tc>
        <w:tc>
          <w:tcPr/>
          <w:p>
            <w:pPr>
              <w:pStyle w:val="Compact"/>
            </w:pPr>
            <w:r>
              <w:t xml:space="preserve">0.11815</w:t>
            </w:r>
          </w:p>
        </w:tc>
        <w:tc>
          <w:tcPr/>
          <w:p>
            <w:pPr>
              <w:pStyle w:val="Compact"/>
            </w:pPr>
            <w:r>
              <w:t xml:space="preserve">0.13375</w:t>
            </w:r>
          </w:p>
        </w:tc>
        <w:tc>
          <w:tcPr/>
          <w:p>
            <w:pPr>
              <w:pStyle w:val="Compact"/>
            </w:pPr>
            <w:r>
              <w:t xml:space="preserve">0.11788</w:t>
            </w:r>
          </w:p>
        </w:tc>
        <w:tc>
          <w:tcPr/>
          <w:p>
            <w:pPr>
              <w:pStyle w:val="Compact"/>
            </w:pPr>
            <w:r>
              <w:t xml:space="preserve">0.08082</w:t>
            </w:r>
          </w:p>
        </w:tc>
        <w:tc>
          <w:tcPr/>
          <w:p>
            <w:pPr>
              <w:pStyle w:val="Compact"/>
            </w:pPr>
            <w:r>
              <w:t xml:space="preserve">0.07585</w:t>
            </w:r>
          </w:p>
        </w:tc>
        <w:tc>
          <w:tcPr/>
          <w:p>
            <w:pPr>
              <w:pStyle w:val="Compact"/>
            </w:pPr>
            <w:r>
              <w:t xml:space="preserve">0.74131</w:t>
            </w:r>
          </w:p>
        </w:tc>
        <w:tc>
          <w:tcPr/>
          <w:p>
            <w:pPr>
              <w:pStyle w:val="Compact"/>
            </w:pPr>
            <w:r>
              <w:t xml:space="preserve">1.25910</w:t>
            </w:r>
          </w:p>
        </w:tc>
        <w:tc>
          <w:tcPr/>
          <w:p>
            <w:pPr>
              <w:pStyle w:val="Compact"/>
            </w:pPr>
            <w:r>
              <w:t xml:space="preserve">0.89291</w:t>
            </w:r>
          </w:p>
        </w:tc>
        <w:tc>
          <w:tcPr/>
          <w:p>
            <w:pPr>
              <w:pStyle w:val="Compact"/>
            </w:pPr>
            <w:r>
              <w:t xml:space="preserve">0.72655</w:t>
            </w:r>
          </w:p>
        </w:tc>
        <w:tc>
          <w:tcPr/>
          <w:p>
            <w:pPr>
              <w:pStyle w:val="Compact"/>
            </w:pPr>
            <w:r>
              <w:t xml:space="preserve">0.75359</w:t>
            </w:r>
          </w:p>
        </w:tc>
        <w:tc>
          <w:tcPr/>
          <w:p>
            <w:pPr>
              <w:pStyle w:val="Compact"/>
            </w:pPr>
            <w:r>
              <w:t xml:space="preserve">1.06757</w:t>
            </w:r>
          </w:p>
        </w:tc>
        <w:tc>
          <w:tcPr/>
          <w:p>
            <w:pPr>
              <w:pStyle w:val="Compact"/>
            </w:pPr>
            <w:r>
              <w:t xml:space="preserve">1.00414</w:t>
            </w:r>
          </w:p>
        </w:tc>
        <w:tc>
          <w:tcPr/>
          <w:p>
            <w:pPr>
              <w:pStyle w:val="Compact"/>
            </w:pPr>
            <w:r>
              <w:t xml:space="preserve">1.02607</w:t>
            </w:r>
          </w:p>
        </w:tc>
        <w:tc>
          <w:tcPr/>
          <w:p>
            <w:pPr>
              <w:pStyle w:val="Compact"/>
            </w:pPr>
            <w:r>
              <w:t xml:space="preserve">1.03007</w:t>
            </w:r>
          </w:p>
        </w:tc>
        <w:tc>
          <w:tcPr/>
          <w:p>
            <w:pPr>
              <w:pStyle w:val="Compact"/>
            </w:pPr>
            <w:r>
              <w:t xml:space="preserve">1.01605</w:t>
            </w:r>
          </w:p>
        </w:tc>
      </w:tr>
      <w:tr>
        <w:tc>
          <w:tcPr/>
          <w:p>
            <w:pPr>
              <w:pStyle w:val="Compact"/>
            </w:pPr>
            <w:r>
              <w:t xml:space="preserve">Độ lệch chuẩn</w:t>
            </w:r>
          </w:p>
        </w:tc>
        <w:tc>
          <w:tcPr/>
          <w:p>
            <w:pPr>
              <w:pStyle w:val="Compact"/>
            </w:pPr>
            <w:r>
              <w:t xml:space="preserve">9.03E-5</w:t>
            </w:r>
          </w:p>
        </w:tc>
        <w:tc>
          <w:tcPr/>
          <w:p>
            <w:pPr>
              <w:pStyle w:val="Compact"/>
            </w:pPr>
            <w:r>
              <w:t xml:space="preserve">6.26E-5</w:t>
            </w:r>
          </w:p>
        </w:tc>
        <w:tc>
          <w:tcPr/>
          <w:p>
            <w:pPr>
              <w:pStyle w:val="Compact"/>
            </w:pPr>
            <w:r>
              <w:t xml:space="preserve">0.00039</w:t>
            </w:r>
          </w:p>
        </w:tc>
        <w:tc>
          <w:tcPr/>
          <w:p>
            <w:pPr>
              <w:pStyle w:val="Compact"/>
            </w:pPr>
            <w:r>
              <w:t xml:space="preserve">0.00017</w:t>
            </w:r>
          </w:p>
        </w:tc>
        <w:tc>
          <w:tcPr/>
          <w:p>
            <w:pPr>
              <w:pStyle w:val="Compact"/>
            </w:pPr>
            <w:r>
              <w:t xml:space="preserve">0.00016</w:t>
            </w:r>
          </w:p>
        </w:tc>
        <w:tc>
          <w:tcPr/>
          <w:p>
            <w:pPr>
              <w:pStyle w:val="Compact"/>
            </w:pPr>
            <w:r>
              <w:t xml:space="preserve">0.00358</w:t>
            </w:r>
          </w:p>
        </w:tc>
        <w:tc>
          <w:tcPr/>
          <w:p>
            <w:pPr>
              <w:pStyle w:val="Compact"/>
            </w:pPr>
            <w:r>
              <w:t xml:space="preserve">0.00381</w:t>
            </w:r>
          </w:p>
        </w:tc>
        <w:tc>
          <w:tcPr/>
          <w:p>
            <w:pPr>
              <w:pStyle w:val="Compact"/>
            </w:pPr>
            <w:r>
              <w:t xml:space="preserve">0.01430</w:t>
            </w:r>
          </w:p>
        </w:tc>
        <w:tc>
          <w:tcPr/>
          <w:p>
            <w:pPr>
              <w:pStyle w:val="Compact"/>
            </w:pPr>
            <w:r>
              <w:t xml:space="preserve">0.00590</w:t>
            </w:r>
          </w:p>
        </w:tc>
        <w:tc>
          <w:tcPr/>
          <w:p>
            <w:pPr>
              <w:pStyle w:val="Compact"/>
            </w:pPr>
            <w:r>
              <w:t xml:space="preserve">0.00710</w:t>
            </w:r>
          </w:p>
        </w:tc>
        <w:tc>
          <w:tcPr/>
          <w:p>
            <w:pPr>
              <w:pStyle w:val="Compact"/>
            </w:pPr>
            <w:r>
              <w:t xml:space="preserve">0.03439</w:t>
            </w:r>
          </w:p>
        </w:tc>
        <w:tc>
          <w:tcPr/>
          <w:p>
            <w:pPr>
              <w:pStyle w:val="Compact"/>
            </w:pPr>
            <w:r>
              <w:t xml:space="preserve">0.04348</w:t>
            </w:r>
          </w:p>
        </w:tc>
        <w:tc>
          <w:tcPr/>
          <w:p>
            <w:pPr>
              <w:pStyle w:val="Compact"/>
            </w:pPr>
            <w:r>
              <w:t xml:space="preserve">0.14456</w:t>
            </w:r>
          </w:p>
        </w:tc>
        <w:tc>
          <w:tcPr/>
          <w:p>
            <w:pPr>
              <w:pStyle w:val="Compact"/>
            </w:pPr>
            <w:r>
              <w:t xml:space="preserve">0.09336</w:t>
            </w:r>
          </w:p>
        </w:tc>
        <w:tc>
          <w:tcPr/>
          <w:p>
            <w:pPr>
              <w:pStyle w:val="Compact"/>
            </w:pPr>
            <w:r>
              <w:t xml:space="preserve">0.12874</w:t>
            </w:r>
          </w:p>
        </w:tc>
        <w:tc>
          <w:tcPr/>
          <w:p>
            <w:pPr>
              <w:pStyle w:val="Compact"/>
            </w:pPr>
            <w:r>
              <w:t xml:space="preserve">0.02344</w:t>
            </w:r>
          </w:p>
        </w:tc>
        <w:tc>
          <w:tcPr/>
          <w:p>
            <w:pPr>
              <w:pStyle w:val="Compact"/>
            </w:pPr>
            <w:r>
              <w:t xml:space="preserve">0.00662</w:t>
            </w:r>
          </w:p>
        </w:tc>
        <w:tc>
          <w:tcPr/>
          <w:p>
            <w:pPr>
              <w:pStyle w:val="Compact"/>
            </w:pPr>
            <w:r>
              <w:t xml:space="preserve">0.02381</w:t>
            </w:r>
          </w:p>
        </w:tc>
        <w:tc>
          <w:tcPr/>
          <w:p>
            <w:pPr>
              <w:pStyle w:val="Compact"/>
            </w:pPr>
            <w:r>
              <w:t xml:space="preserve">0.01530</w:t>
            </w:r>
          </w:p>
        </w:tc>
        <w:tc>
          <w:tcPr/>
          <w:p>
            <w:pPr>
              <w:pStyle w:val="Compact"/>
            </w:pPr>
            <w:r>
              <w:t xml:space="preserve">0.01038</w:t>
            </w:r>
          </w:p>
        </w:tc>
      </w:tr>
      <w:tr>
        <w:tc>
          <w:tcPr/>
          <w:p>
            <w:pPr>
              <w:pStyle w:val="Compact"/>
            </w:pPr>
            <w:r>
              <w:t xml:space="preserve">Hạng</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4</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UF 5</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0.11829</w:t>
            </w:r>
          </w:p>
        </w:tc>
        <w:tc>
          <w:tcPr/>
          <w:p>
            <w:pPr>
              <w:pStyle w:val="Compact"/>
            </w:pPr>
            <w:r>
              <w:t xml:space="preserve">0.08304</w:t>
            </w:r>
          </w:p>
        </w:tc>
        <w:tc>
          <w:tcPr/>
          <w:p>
            <w:pPr>
              <w:pStyle w:val="Compact"/>
            </w:pPr>
            <w:r>
              <w:t xml:space="preserve">0.44929</w:t>
            </w:r>
          </w:p>
        </w:tc>
        <w:tc>
          <w:tcPr/>
          <w:p>
            <w:pPr>
              <w:pStyle w:val="Compact"/>
            </w:pPr>
            <w:r>
              <w:t xml:space="preserve">0.26359</w:t>
            </w:r>
          </w:p>
        </w:tc>
        <w:tc>
          <w:tcPr/>
          <w:p>
            <w:pPr>
              <w:pStyle w:val="Compact"/>
            </w:pPr>
            <w:r>
              <w:t xml:space="preserve">0.07493</w:t>
            </w:r>
          </w:p>
        </w:tc>
        <w:tc>
          <w:tcPr/>
          <w:p>
            <w:pPr>
              <w:pStyle w:val="Compact"/>
            </w:pPr>
            <w:r>
              <w:t xml:space="preserve">0.61446</w:t>
            </w:r>
          </w:p>
        </w:tc>
        <w:tc>
          <w:tcPr/>
          <w:p>
            <w:pPr>
              <w:pStyle w:val="Compact"/>
            </w:pPr>
            <w:r>
              <w:t xml:space="preserve">0.46513</w:t>
            </w:r>
          </w:p>
        </w:tc>
        <w:tc>
          <w:tcPr/>
          <w:p>
            <w:pPr>
              <w:pStyle w:val="Compact"/>
            </w:pPr>
            <w:r>
              <w:t xml:space="preserve">1.73492</w:t>
            </w:r>
          </w:p>
        </w:tc>
        <w:tc>
          <w:tcPr/>
          <w:p>
            <w:pPr>
              <w:pStyle w:val="Compact"/>
            </w:pPr>
            <w:r>
              <w:t xml:space="preserve">1.13581</w:t>
            </w:r>
          </w:p>
        </w:tc>
        <w:tc>
          <w:tcPr/>
          <w:p>
            <w:pPr>
              <w:pStyle w:val="Compact"/>
            </w:pPr>
            <w:r>
              <w:t xml:space="preserve">0.52026</w:t>
            </w:r>
          </w:p>
        </w:tc>
        <w:tc>
          <w:tcPr/>
          <w:p>
            <w:pPr>
              <w:pStyle w:val="Compact"/>
            </w:pPr>
            <w:r>
              <w:t xml:space="preserve">0.85710</w:t>
            </w:r>
          </w:p>
        </w:tc>
        <w:tc>
          <w:tcPr/>
          <w:p>
            <w:pPr>
              <w:pStyle w:val="Compact"/>
            </w:pPr>
            <w:r>
              <w:t xml:space="preserve">0.89154</w:t>
            </w:r>
          </w:p>
        </w:tc>
        <w:tc>
          <w:tcPr/>
          <w:p>
            <w:pPr>
              <w:pStyle w:val="Compact"/>
            </w:pPr>
            <w:r>
              <w:t xml:space="preserve">0.79313</w:t>
            </w:r>
          </w:p>
        </w:tc>
        <w:tc>
          <w:tcPr/>
          <w:p>
            <w:pPr>
              <w:pStyle w:val="Compact"/>
            </w:pPr>
            <w:r>
              <w:t xml:space="preserve">0.73796</w:t>
            </w:r>
          </w:p>
        </w:tc>
        <w:tc>
          <w:tcPr/>
          <w:p>
            <w:pPr>
              <w:pStyle w:val="Compact"/>
            </w:pPr>
            <w:r>
              <w:t xml:space="preserve">0.85678</w:t>
            </w:r>
          </w:p>
        </w:tc>
        <w:tc>
          <w:tcPr/>
          <w:p>
            <w:pPr>
              <w:pStyle w:val="Compact"/>
            </w:pPr>
            <w:r>
              <w:t xml:space="preserve">2.75046</w:t>
            </w:r>
          </w:p>
        </w:tc>
        <w:tc>
          <w:tcPr/>
          <w:p>
            <w:pPr>
              <w:pStyle w:val="Compact"/>
            </w:pPr>
            <w:r>
              <w:t xml:space="preserve">3.46901</w:t>
            </w:r>
          </w:p>
        </w:tc>
        <w:tc>
          <w:tcPr/>
          <w:p>
            <w:pPr>
              <w:pStyle w:val="Compact"/>
            </w:pPr>
            <w:r>
              <w:t xml:space="preserve">2.27339</w:t>
            </w:r>
          </w:p>
        </w:tc>
        <w:tc>
          <w:tcPr/>
          <w:p>
            <w:pPr>
              <w:pStyle w:val="Compact"/>
            </w:pPr>
            <w:r>
              <w:t xml:space="preserve">4.28868</w:t>
            </w:r>
          </w:p>
        </w:tc>
        <w:tc>
          <w:tcPr/>
          <w:p>
            <w:pPr>
              <w:pStyle w:val="Compact"/>
            </w:pPr>
            <w:r>
              <w:t xml:space="preserve">2.13927</w:t>
            </w:r>
          </w:p>
        </w:tc>
      </w:tr>
      <w:tr>
        <w:tc>
          <w:tcPr/>
          <w:p>
            <w:pPr>
              <w:pStyle w:val="Compact"/>
            </w:pPr>
            <w:r>
              <w:t xml:space="preserve">Trung bình</w:t>
            </w:r>
          </w:p>
        </w:tc>
        <w:tc>
          <w:tcPr/>
          <w:p>
            <w:pPr>
              <w:pStyle w:val="Compact"/>
            </w:pPr>
            <w:r>
              <w:t xml:space="preserve">0.23036</w:t>
            </w:r>
          </w:p>
        </w:tc>
        <w:tc>
          <w:tcPr/>
          <w:p>
            <w:pPr>
              <w:pStyle w:val="Compact"/>
            </w:pPr>
            <w:r>
              <w:t xml:space="preserve">0.13230</w:t>
            </w:r>
          </w:p>
        </w:tc>
        <w:tc>
          <w:tcPr/>
          <w:p>
            <w:pPr>
              <w:pStyle w:val="Compact"/>
            </w:pPr>
            <w:r>
              <w:t xml:space="preserve">0.51549</w:t>
            </w:r>
          </w:p>
        </w:tc>
        <w:tc>
          <w:tcPr/>
          <w:p>
            <w:pPr>
              <w:pStyle w:val="Compact"/>
            </w:pPr>
            <w:r>
              <w:t xml:space="preserve">0.38203</w:t>
            </w:r>
          </w:p>
        </w:tc>
        <w:tc>
          <w:tcPr/>
          <w:p>
            <w:pPr>
              <w:pStyle w:val="Compact"/>
            </w:pPr>
            <w:r>
              <w:t xml:space="preserve">0.17392</w:t>
            </w:r>
          </w:p>
        </w:tc>
        <w:tc>
          <w:tcPr/>
          <w:p>
            <w:pPr>
              <w:pStyle w:val="Compact"/>
            </w:pPr>
            <w:r>
              <w:t xml:space="preserve">1.03457</w:t>
            </w:r>
          </w:p>
        </w:tc>
        <w:tc>
          <w:tcPr/>
          <w:p>
            <w:pPr>
              <w:pStyle w:val="Compact"/>
            </w:pPr>
            <w:r>
              <w:t xml:space="preserve">0.74742</w:t>
            </w:r>
          </w:p>
        </w:tc>
        <w:tc>
          <w:tcPr/>
          <w:p>
            <w:pPr>
              <w:pStyle w:val="Compact"/>
            </w:pPr>
            <w:r>
              <w:t xml:space="preserve">2.00741</w:t>
            </w:r>
          </w:p>
        </w:tc>
        <w:tc>
          <w:tcPr/>
          <w:p>
            <w:pPr>
              <w:pStyle w:val="Compact"/>
            </w:pPr>
            <w:r>
              <w:t xml:space="preserve">1.52169</w:t>
            </w:r>
          </w:p>
        </w:tc>
        <w:tc>
          <w:tcPr/>
          <w:p>
            <w:pPr>
              <w:pStyle w:val="Compact"/>
            </w:pPr>
            <w:r>
              <w:t xml:space="preserve">0.99368</w:t>
            </w:r>
          </w:p>
        </w:tc>
        <w:tc>
          <w:tcPr/>
          <w:p>
            <w:pPr>
              <w:pStyle w:val="Compact"/>
            </w:pPr>
            <w:r>
              <w:t xml:space="preserve">0.97958</w:t>
            </w:r>
          </w:p>
        </w:tc>
        <w:tc>
          <w:tcPr/>
          <w:p>
            <w:pPr>
              <w:pStyle w:val="Compact"/>
            </w:pPr>
            <w:r>
              <w:t xml:space="preserve">1.16363</w:t>
            </w:r>
          </w:p>
        </w:tc>
        <w:tc>
          <w:tcPr/>
          <w:p>
            <w:pPr>
              <w:pStyle w:val="Compact"/>
            </w:pPr>
            <w:r>
              <w:t xml:space="preserve">0.86296</w:t>
            </w:r>
          </w:p>
        </w:tc>
        <w:tc>
          <w:tcPr/>
          <w:p>
            <w:pPr>
              <w:pStyle w:val="Compact"/>
            </w:pPr>
            <w:r>
              <w:t xml:space="preserve">0.85271</w:t>
            </w:r>
          </w:p>
        </w:tc>
        <w:tc>
          <w:tcPr/>
          <w:p>
            <w:pPr>
              <w:pStyle w:val="Compact"/>
            </w:pPr>
            <w:r>
              <w:t xml:space="preserve">1.07979</w:t>
            </w:r>
          </w:p>
        </w:tc>
        <w:tc>
          <w:tcPr/>
          <w:p>
            <w:pPr>
              <w:pStyle w:val="Compact"/>
            </w:pPr>
            <w:r>
              <w:t xml:space="preserve">1.60912</w:t>
            </w:r>
          </w:p>
        </w:tc>
        <w:tc>
          <w:tcPr/>
          <w:p>
            <w:pPr>
              <w:pStyle w:val="Compact"/>
            </w:pPr>
            <w:r>
              <w:t xml:space="preserve">1.43323</w:t>
            </w:r>
          </w:p>
        </w:tc>
        <w:tc>
          <w:tcPr/>
          <w:p>
            <w:pPr>
              <w:pStyle w:val="Compact"/>
            </w:pPr>
            <w:r>
              <w:t xml:space="preserve">1.66016</w:t>
            </w:r>
          </w:p>
        </w:tc>
        <w:tc>
          <w:tcPr/>
          <w:p>
            <w:pPr>
              <w:pStyle w:val="Compact"/>
            </w:pPr>
            <w:r>
              <w:t xml:space="preserve">2.56926</w:t>
            </w:r>
          </w:p>
        </w:tc>
        <w:tc>
          <w:tcPr/>
          <w:p>
            <w:pPr>
              <w:pStyle w:val="Compact"/>
            </w:pPr>
            <w:r>
              <w:t xml:space="preserve">1.45011</w:t>
            </w:r>
          </w:p>
        </w:tc>
      </w:tr>
      <w:tr>
        <w:tc>
          <w:tcPr/>
          <w:p>
            <w:pPr>
              <w:pStyle w:val="Compact"/>
            </w:pPr>
            <w:r>
              <w:t xml:space="preserve">Độ lệch chuẩn</w:t>
            </w:r>
          </w:p>
        </w:tc>
        <w:tc>
          <w:tcPr/>
          <w:p>
            <w:pPr>
              <w:pStyle w:val="Compact"/>
            </w:pPr>
            <w:r>
              <w:t xml:space="preserve">0.06962</w:t>
            </w:r>
          </w:p>
        </w:tc>
        <w:tc>
          <w:tcPr/>
          <w:p>
            <w:pPr>
              <w:pStyle w:val="Compact"/>
            </w:pPr>
            <w:r>
              <w:t xml:space="preserve">0.02957</w:t>
            </w:r>
          </w:p>
        </w:tc>
        <w:tc>
          <w:tcPr/>
          <w:p>
            <w:pPr>
              <w:pStyle w:val="Compact"/>
            </w:pPr>
            <w:r>
              <w:t xml:space="preserve">0.03476</w:t>
            </w:r>
          </w:p>
        </w:tc>
        <w:tc>
          <w:tcPr/>
          <w:p>
            <w:pPr>
              <w:pStyle w:val="Compact"/>
            </w:pPr>
            <w:r>
              <w:t xml:space="preserve">0.06998</w:t>
            </w:r>
          </w:p>
        </w:tc>
        <w:tc>
          <w:tcPr/>
          <w:p>
            <w:pPr>
              <w:pStyle w:val="Compact"/>
            </w:pPr>
            <w:r>
              <w:t xml:space="preserve">0.06055</w:t>
            </w:r>
          </w:p>
        </w:tc>
        <w:tc>
          <w:tcPr/>
          <w:p>
            <w:pPr>
              <w:pStyle w:val="Compact"/>
            </w:pPr>
            <w:r>
              <w:t xml:space="preserve">0.22991</w:t>
            </w:r>
          </w:p>
        </w:tc>
        <w:tc>
          <w:tcPr/>
          <w:p>
            <w:pPr>
              <w:pStyle w:val="Compact"/>
            </w:pPr>
            <w:r>
              <w:t xml:space="preserve">0.17632</w:t>
            </w:r>
          </w:p>
        </w:tc>
        <w:tc>
          <w:tcPr/>
          <w:p>
            <w:pPr>
              <w:pStyle w:val="Compact"/>
            </w:pPr>
            <w:r>
              <w:t xml:space="preserve">0.17586</w:t>
            </w:r>
          </w:p>
        </w:tc>
        <w:tc>
          <w:tcPr/>
          <w:p>
            <w:pPr>
              <w:pStyle w:val="Compact"/>
            </w:pPr>
            <w:r>
              <w:t xml:space="preserve">0.21786</w:t>
            </w:r>
          </w:p>
        </w:tc>
        <w:tc>
          <w:tcPr/>
          <w:p>
            <w:pPr>
              <w:pStyle w:val="Compact"/>
            </w:pPr>
            <w:r>
              <w:t xml:space="preserve">0.32560</w:t>
            </w:r>
          </w:p>
        </w:tc>
        <w:tc>
          <w:tcPr/>
          <w:p>
            <w:pPr>
              <w:pStyle w:val="Compact"/>
            </w:pPr>
            <w:r>
              <w:t xml:space="preserve">0.06847</w:t>
            </w:r>
          </w:p>
        </w:tc>
        <w:tc>
          <w:tcPr/>
          <w:p>
            <w:pPr>
              <w:pStyle w:val="Compact"/>
            </w:pPr>
            <w:r>
              <w:t xml:space="preserve">0.10368</w:t>
            </w:r>
          </w:p>
        </w:tc>
        <w:tc>
          <w:tcPr/>
          <w:p>
            <w:pPr>
              <w:pStyle w:val="Compact"/>
            </w:pPr>
            <w:r>
              <w:t xml:space="preserve">0.04119</w:t>
            </w:r>
          </w:p>
        </w:tc>
        <w:tc>
          <w:tcPr/>
          <w:p>
            <w:pPr>
              <w:pStyle w:val="Compact"/>
            </w:pPr>
            <w:r>
              <w:t xml:space="preserve">0.05727</w:t>
            </w:r>
          </w:p>
        </w:tc>
        <w:tc>
          <w:tcPr/>
          <w:p>
            <w:pPr>
              <w:pStyle w:val="Compact"/>
            </w:pPr>
            <w:r>
              <w:t xml:space="preserve">0.10609</w:t>
            </w:r>
          </w:p>
        </w:tc>
        <w:tc>
          <w:tcPr/>
          <w:p>
            <w:pPr>
              <w:pStyle w:val="Compact"/>
            </w:pPr>
            <w:r>
              <w:t xml:space="preserve">0.49068</w:t>
            </w:r>
          </w:p>
        </w:tc>
        <w:tc>
          <w:tcPr/>
          <w:p>
            <w:pPr>
              <w:pStyle w:val="Compact"/>
            </w:pPr>
            <w:r>
              <w:t xml:space="preserve">0.57107</w:t>
            </w:r>
          </w:p>
        </w:tc>
        <w:tc>
          <w:tcPr/>
          <w:p>
            <w:pPr>
              <w:pStyle w:val="Compact"/>
            </w:pPr>
            <w:r>
              <w:t xml:space="preserve">0.44130</w:t>
            </w:r>
          </w:p>
        </w:tc>
        <w:tc>
          <w:tcPr/>
          <w:p>
            <w:pPr>
              <w:pStyle w:val="Compact"/>
            </w:pPr>
            <w:r>
              <w:t xml:space="preserve">0.73012</w:t>
            </w:r>
          </w:p>
        </w:tc>
        <w:tc>
          <w:tcPr/>
          <w:p>
            <w:pPr>
              <w:pStyle w:val="Compact"/>
            </w:pPr>
            <w:r>
              <w:t xml:space="preserve">0.45402</w:t>
            </w:r>
          </w:p>
        </w:tc>
      </w:tr>
      <w:tr>
        <w:tc>
          <w:tcPr/>
          <w:p>
            <w:pPr>
              <w:pStyle w:val="Compact"/>
            </w:pPr>
            <w:r>
              <w:t xml:space="preserve">Hạng</w:t>
            </w:r>
          </w:p>
        </w:tc>
        <w:tc>
          <w:tcPr/>
          <w:p>
            <w:pPr>
              <w:pStyle w:val="Compact"/>
            </w:pPr>
            <w:r>
              <w:t xml:space="preserve">3</w:t>
            </w:r>
          </w:p>
        </w:tc>
        <w:tc>
          <w:tcPr/>
          <w:p>
            <w:pPr>
              <w:pStyle w:val="Compact"/>
            </w:pPr>
            <w:r>
              <w:t xml:space="preserve">1</w:t>
            </w:r>
          </w:p>
        </w:tc>
        <w:tc>
          <w:tcPr/>
          <w:p>
            <w:pPr>
              <w:pStyle w:val="Compact"/>
            </w:pPr>
            <w:r>
              <w:t xml:space="preserve">5</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5</w:t>
            </w:r>
          </w:p>
        </w:tc>
        <w:tc>
          <w:tcPr/>
          <w:p>
            <w:pPr>
              <w:pStyle w:val="Compact"/>
            </w:pPr>
            <w:r>
              <w:t xml:space="preserve">4</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4</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UF 6</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0.01817</w:t>
            </w:r>
          </w:p>
        </w:tc>
        <w:tc>
          <w:tcPr/>
          <w:p>
            <w:pPr>
              <w:pStyle w:val="Compact"/>
            </w:pPr>
            <w:r>
              <w:t xml:space="preserve">0.01750</w:t>
            </w:r>
          </w:p>
        </w:tc>
        <w:tc>
          <w:tcPr/>
          <w:p>
            <w:pPr>
              <w:pStyle w:val="Compact"/>
            </w:pPr>
            <w:r>
              <w:t xml:space="preserve">0.03657</w:t>
            </w:r>
          </w:p>
        </w:tc>
        <w:tc>
          <w:tcPr/>
          <w:p>
            <w:pPr>
              <w:pStyle w:val="Compact"/>
            </w:pPr>
            <w:r>
              <w:t xml:space="preserve">0.02442</w:t>
            </w:r>
          </w:p>
        </w:tc>
        <w:tc>
          <w:tcPr/>
          <w:p>
            <w:pPr>
              <w:pStyle w:val="Compact"/>
            </w:pPr>
            <w:r>
              <w:t xml:space="preserve">0.00751</w:t>
            </w:r>
          </w:p>
        </w:tc>
        <w:tc>
          <w:tcPr/>
          <w:p>
            <w:pPr>
              <w:pStyle w:val="Compact"/>
            </w:pPr>
            <w:r>
              <w:t xml:space="preserve">0.52078</w:t>
            </w:r>
          </w:p>
        </w:tc>
        <w:tc>
          <w:tcPr/>
          <w:p>
            <w:pPr>
              <w:pStyle w:val="Compact"/>
            </w:pPr>
            <w:r>
              <w:t xml:space="preserve">0.47236</w:t>
            </w:r>
          </w:p>
        </w:tc>
        <w:tc>
          <w:tcPr/>
          <w:p>
            <w:pPr>
              <w:pStyle w:val="Compact"/>
            </w:pPr>
            <w:r>
              <w:t xml:space="preserve">0.82041</w:t>
            </w:r>
          </w:p>
        </w:tc>
        <w:tc>
          <w:tcPr/>
          <w:p>
            <w:pPr>
              <w:pStyle w:val="Compact"/>
            </w:pPr>
            <w:r>
              <w:t xml:space="preserve">0.57893</w:t>
            </w:r>
          </w:p>
        </w:tc>
        <w:tc>
          <w:tcPr/>
          <w:p>
            <w:pPr>
              <w:pStyle w:val="Compact"/>
            </w:pPr>
            <w:r>
              <w:t xml:space="preserve">0.27255</w:t>
            </w:r>
          </w:p>
        </w:tc>
        <w:tc>
          <w:tcPr/>
          <w:p>
            <w:pPr>
              <w:pStyle w:val="Compact"/>
            </w:pPr>
            <w:r>
              <w:t xml:space="preserve">0.92798</w:t>
            </w:r>
          </w:p>
        </w:tc>
        <w:tc>
          <w:tcPr/>
          <w:p>
            <w:pPr>
              <w:pStyle w:val="Compact"/>
            </w:pPr>
            <w:r>
              <w:t xml:space="preserve">1.21505</w:t>
            </w:r>
          </w:p>
        </w:tc>
        <w:tc>
          <w:tcPr/>
          <w:p>
            <w:pPr>
              <w:pStyle w:val="Compact"/>
            </w:pPr>
            <w:r>
              <w:t xml:space="preserve">0.76147</w:t>
            </w:r>
          </w:p>
        </w:tc>
        <w:tc>
          <w:tcPr/>
          <w:p>
            <w:pPr>
              <w:pStyle w:val="Compact"/>
            </w:pPr>
            <w:r>
              <w:t xml:space="preserve">0.76912</w:t>
            </w:r>
          </w:p>
        </w:tc>
        <w:tc>
          <w:tcPr/>
          <w:p>
            <w:pPr>
              <w:pStyle w:val="Compact"/>
            </w:pPr>
            <w:r>
              <w:t xml:space="preserve">0.87994</w:t>
            </w:r>
          </w:p>
        </w:tc>
        <w:tc>
          <w:tcPr/>
          <w:p>
            <w:pPr>
              <w:pStyle w:val="Compact"/>
            </w:pPr>
            <w:r>
              <w:t xml:space="preserve">2.60678</w:t>
            </w:r>
          </w:p>
        </w:tc>
        <w:tc>
          <w:tcPr/>
          <w:p>
            <w:pPr>
              <w:pStyle w:val="Compact"/>
            </w:pPr>
            <w:r>
              <w:t xml:space="preserve">2.61879</w:t>
            </w:r>
          </w:p>
        </w:tc>
        <w:tc>
          <w:tcPr/>
          <w:p>
            <w:pPr>
              <w:pStyle w:val="Compact"/>
            </w:pPr>
            <w:r>
              <w:t xml:space="preserve">1.75534</w:t>
            </w:r>
          </w:p>
        </w:tc>
        <w:tc>
          <w:tcPr/>
          <w:p>
            <w:pPr>
              <w:pStyle w:val="Compact"/>
            </w:pPr>
            <w:r>
              <w:t xml:space="preserve">5.56791</w:t>
            </w:r>
          </w:p>
        </w:tc>
        <w:tc>
          <w:tcPr/>
          <w:p>
            <w:pPr>
              <w:pStyle w:val="Compact"/>
            </w:pPr>
            <w:r>
              <w:t xml:space="preserve">4.47558</w:t>
            </w:r>
          </w:p>
        </w:tc>
      </w:tr>
      <w:tr>
        <w:tc>
          <w:tcPr/>
          <w:p>
            <w:pPr>
              <w:pStyle w:val="Compact"/>
            </w:pPr>
            <w:r>
              <w:t xml:space="preserve">Trung bình</w:t>
            </w:r>
          </w:p>
        </w:tc>
        <w:tc>
          <w:tcPr/>
          <w:p>
            <w:pPr>
              <w:pStyle w:val="Compact"/>
            </w:pPr>
            <w:r>
              <w:t xml:space="preserve">0.02358</w:t>
            </w:r>
          </w:p>
        </w:tc>
        <w:tc>
          <w:tcPr/>
          <w:p>
            <w:pPr>
              <w:pStyle w:val="Compact"/>
            </w:pPr>
            <w:r>
              <w:t xml:space="preserve">0.01971</w:t>
            </w:r>
          </w:p>
        </w:tc>
        <w:tc>
          <w:tcPr/>
          <w:p>
            <w:pPr>
              <w:pStyle w:val="Compact"/>
            </w:pPr>
            <w:r>
              <w:t xml:space="preserve">0.05133</w:t>
            </w:r>
          </w:p>
        </w:tc>
        <w:tc>
          <w:tcPr/>
          <w:p>
            <w:pPr>
              <w:pStyle w:val="Compact"/>
            </w:pPr>
            <w:r>
              <w:t xml:space="preserve">0.03160</w:t>
            </w:r>
          </w:p>
        </w:tc>
        <w:tc>
          <w:tcPr/>
          <w:p>
            <w:pPr>
              <w:pStyle w:val="Compact"/>
            </w:pPr>
            <w:r>
              <w:t xml:space="preserve">0.01829</w:t>
            </w:r>
          </w:p>
        </w:tc>
        <w:tc>
          <w:tcPr/>
          <w:p>
            <w:pPr>
              <w:pStyle w:val="Compact"/>
            </w:pPr>
            <w:r>
              <w:t xml:space="preserve">0.60084</w:t>
            </w:r>
          </w:p>
        </w:tc>
        <w:tc>
          <w:tcPr/>
          <w:p>
            <w:pPr>
              <w:pStyle w:val="Compact"/>
            </w:pPr>
            <w:r>
              <w:t xml:space="preserve">0.55840</w:t>
            </w:r>
          </w:p>
        </w:tc>
        <w:tc>
          <w:tcPr/>
          <w:p>
            <w:pPr>
              <w:pStyle w:val="Compact"/>
            </w:pPr>
            <w:r>
              <w:t xml:space="preserve">1.18935</w:t>
            </w:r>
          </w:p>
        </w:tc>
        <w:tc>
          <w:tcPr/>
          <w:p>
            <w:pPr>
              <w:pStyle w:val="Compact"/>
            </w:pPr>
            <w:r>
              <w:t xml:space="preserve">0.70277</w:t>
            </w:r>
          </w:p>
        </w:tc>
        <w:tc>
          <w:tcPr/>
          <w:p>
            <w:pPr>
              <w:pStyle w:val="Compact"/>
            </w:pPr>
            <w:r>
              <w:t xml:space="preserve">0.49799</w:t>
            </w:r>
          </w:p>
        </w:tc>
        <w:tc>
          <w:tcPr/>
          <w:p>
            <w:pPr>
              <w:pStyle w:val="Compact"/>
            </w:pPr>
            <w:r>
              <w:t xml:space="preserve">1.18257</w:t>
            </w:r>
          </w:p>
        </w:tc>
        <w:tc>
          <w:tcPr/>
          <w:p>
            <w:pPr>
              <w:pStyle w:val="Compact"/>
            </w:pPr>
            <w:r>
              <w:t xml:space="preserve">1.39831</w:t>
            </w:r>
          </w:p>
        </w:tc>
        <w:tc>
          <w:tcPr/>
          <w:p>
            <w:pPr>
              <w:pStyle w:val="Compact"/>
            </w:pPr>
            <w:r>
              <w:t xml:space="preserve">0.91141</w:t>
            </w:r>
          </w:p>
        </w:tc>
        <w:tc>
          <w:tcPr/>
          <w:p>
            <w:pPr>
              <w:pStyle w:val="Compact"/>
            </w:pPr>
            <w:r>
              <w:t xml:space="preserve">0.90883</w:t>
            </w:r>
          </w:p>
        </w:tc>
        <w:tc>
          <w:tcPr/>
          <w:p>
            <w:pPr>
              <w:pStyle w:val="Compact"/>
            </w:pPr>
            <w:r>
              <w:t xml:space="preserve">1.04082</w:t>
            </w:r>
          </w:p>
        </w:tc>
        <w:tc>
          <w:tcPr/>
          <w:p>
            <w:pPr>
              <w:pStyle w:val="Compact"/>
            </w:pPr>
            <w:r>
              <w:t xml:space="preserve">1.41422</w:t>
            </w:r>
          </w:p>
        </w:tc>
        <w:tc>
          <w:tcPr/>
          <w:p>
            <w:pPr>
              <w:pStyle w:val="Compact"/>
            </w:pPr>
            <w:r>
              <w:t xml:space="preserve">1.27661</w:t>
            </w:r>
          </w:p>
        </w:tc>
        <w:tc>
          <w:tcPr/>
          <w:p>
            <w:pPr>
              <w:pStyle w:val="Compact"/>
            </w:pPr>
            <w:r>
              <w:t xml:space="preserve">0.88151</w:t>
            </w:r>
          </w:p>
        </w:tc>
        <w:tc>
          <w:tcPr/>
          <w:p>
            <w:pPr>
              <w:pStyle w:val="Compact"/>
            </w:pPr>
            <w:r>
              <w:t xml:space="preserve">1.96385</w:t>
            </w:r>
          </w:p>
        </w:tc>
        <w:tc>
          <w:tcPr/>
          <w:p>
            <w:pPr>
              <w:pStyle w:val="Compact"/>
            </w:pPr>
            <w:r>
              <w:t xml:space="preserve">1.17913</w:t>
            </w:r>
          </w:p>
        </w:tc>
      </w:tr>
      <w:tr>
        <w:tc>
          <w:tcPr/>
          <w:p>
            <w:pPr>
              <w:pStyle w:val="Compact"/>
            </w:pPr>
            <w:r>
              <w:t xml:space="preserve">Độ lệch chuẩn</w:t>
            </w:r>
          </w:p>
        </w:tc>
        <w:tc>
          <w:tcPr/>
          <w:p>
            <w:pPr>
              <w:pStyle w:val="Compact"/>
            </w:pPr>
            <w:r>
              <w:t xml:space="preserve">0.00340</w:t>
            </w:r>
          </w:p>
        </w:tc>
        <w:tc>
          <w:tcPr/>
          <w:p>
            <w:pPr>
              <w:pStyle w:val="Compact"/>
            </w:pPr>
            <w:r>
              <w:t xml:space="preserve">0.00085</w:t>
            </w:r>
          </w:p>
        </w:tc>
        <w:tc>
          <w:tcPr/>
          <w:p>
            <w:pPr>
              <w:pStyle w:val="Compact"/>
            </w:pPr>
            <w:r>
              <w:t xml:space="preserve">0.00515</w:t>
            </w:r>
          </w:p>
        </w:tc>
        <w:tc>
          <w:tcPr/>
          <w:p>
            <w:pPr>
              <w:pStyle w:val="Compact"/>
            </w:pPr>
            <w:r>
              <w:t xml:space="preserve">0.00389</w:t>
            </w:r>
          </w:p>
        </w:tc>
        <w:tc>
          <w:tcPr/>
          <w:p>
            <w:pPr>
              <w:pStyle w:val="Compact"/>
            </w:pPr>
            <w:r>
              <w:t xml:space="preserve">0.00440</w:t>
            </w:r>
          </w:p>
        </w:tc>
        <w:tc>
          <w:tcPr/>
          <w:p>
            <w:pPr>
              <w:pStyle w:val="Compact"/>
            </w:pPr>
            <w:r>
              <w:t xml:space="preserve">0.09264</w:t>
            </w:r>
          </w:p>
        </w:tc>
        <w:tc>
          <w:tcPr/>
          <w:p>
            <w:pPr>
              <w:pStyle w:val="Compact"/>
            </w:pPr>
            <w:r>
              <w:t xml:space="preserve">0.06728</w:t>
            </w:r>
          </w:p>
        </w:tc>
        <w:tc>
          <w:tcPr/>
          <w:p>
            <w:pPr>
              <w:pStyle w:val="Compact"/>
            </w:pPr>
            <w:r>
              <w:t xml:space="preserve">0.25809</w:t>
            </w:r>
          </w:p>
        </w:tc>
        <w:tc>
          <w:tcPr/>
          <w:p>
            <w:pPr>
              <w:pStyle w:val="Compact"/>
            </w:pPr>
            <w:r>
              <w:t xml:space="preserve">0.12370</w:t>
            </w:r>
          </w:p>
        </w:tc>
        <w:tc>
          <w:tcPr/>
          <w:p>
            <w:pPr>
              <w:pStyle w:val="Compact"/>
            </w:pPr>
            <w:r>
              <w:t xml:space="preserve">0.15194</w:t>
            </w:r>
          </w:p>
        </w:tc>
        <w:tc>
          <w:tcPr/>
          <w:p>
            <w:pPr>
              <w:pStyle w:val="Compact"/>
            </w:pPr>
            <w:r>
              <w:t xml:space="preserve">0.10449</w:t>
            </w:r>
          </w:p>
        </w:tc>
        <w:tc>
          <w:tcPr/>
          <w:p>
            <w:pPr>
              <w:pStyle w:val="Compact"/>
            </w:pPr>
            <w:r>
              <w:t xml:space="preserve">0.07558</w:t>
            </w:r>
          </w:p>
        </w:tc>
        <w:tc>
          <w:tcPr/>
          <w:p>
            <w:pPr>
              <w:pStyle w:val="Compact"/>
            </w:pPr>
            <w:r>
              <w:t xml:space="preserve">0.06372</w:t>
            </w:r>
          </w:p>
        </w:tc>
        <w:tc>
          <w:tcPr/>
          <w:p>
            <w:pPr>
              <w:pStyle w:val="Compact"/>
            </w:pPr>
            <w:r>
              <w:t xml:space="preserve">0.08084</w:t>
            </w:r>
          </w:p>
        </w:tc>
        <w:tc>
          <w:tcPr/>
          <w:p>
            <w:pPr>
              <w:pStyle w:val="Compact"/>
            </w:pPr>
            <w:r>
              <w:t xml:space="preserve">0.08116</w:t>
            </w:r>
          </w:p>
        </w:tc>
        <w:tc>
          <w:tcPr/>
          <w:p>
            <w:pPr>
              <w:pStyle w:val="Compact"/>
            </w:pPr>
            <w:r>
              <w:t xml:space="preserve">0.58001</w:t>
            </w:r>
          </w:p>
        </w:tc>
        <w:tc>
          <w:tcPr/>
          <w:p>
            <w:pPr>
              <w:pStyle w:val="Compact"/>
            </w:pPr>
            <w:r>
              <w:t xml:space="preserve">0.52774</w:t>
            </w:r>
          </w:p>
        </w:tc>
        <w:tc>
          <w:tcPr/>
          <w:p>
            <w:pPr>
              <w:pStyle w:val="Compact"/>
            </w:pPr>
            <w:r>
              <w:t xml:space="preserve">0.38498</w:t>
            </w:r>
          </w:p>
        </w:tc>
        <w:tc>
          <w:tcPr/>
          <w:p>
            <w:pPr>
              <w:pStyle w:val="Compact"/>
            </w:pPr>
            <w:r>
              <w:t xml:space="preserve">1.04529</w:t>
            </w:r>
          </w:p>
        </w:tc>
        <w:tc>
          <w:tcPr/>
          <w:p>
            <w:pPr>
              <w:pStyle w:val="Compact"/>
            </w:pPr>
            <w:r>
              <w:t xml:space="preserve">0.71081</w:t>
            </w:r>
          </w:p>
        </w:tc>
      </w:tr>
      <w:tr>
        <w:tc>
          <w:tcPr/>
          <w:p>
            <w:pPr>
              <w:pStyle w:val="Compact"/>
            </w:pPr>
            <w:r>
              <w:t xml:space="preserve">Hạng</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w:t>
            </w:r>
          </w:p>
        </w:tc>
        <w:tc>
          <w:tcPr/>
          <w:p>
            <w:pPr>
              <w:pStyle w:val="Compact"/>
            </w:pPr>
            <w:r>
              <w:t xml:space="preserve">4</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UF 7</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0.00238</w:t>
            </w:r>
          </w:p>
        </w:tc>
        <w:tc>
          <w:tcPr/>
          <w:p>
            <w:pPr>
              <w:pStyle w:val="Compact"/>
            </w:pPr>
            <w:r>
              <w:t xml:space="preserve">0.00267</w:t>
            </w:r>
          </w:p>
        </w:tc>
        <w:tc>
          <w:tcPr/>
          <w:p>
            <w:pPr>
              <w:pStyle w:val="Compact"/>
            </w:pPr>
            <w:r>
              <w:t xml:space="preserve">0.00533</w:t>
            </w:r>
          </w:p>
        </w:tc>
        <w:tc>
          <w:tcPr/>
          <w:p>
            <w:pPr>
              <w:pStyle w:val="Compact"/>
            </w:pPr>
            <w:r>
              <w:t xml:space="preserve">0.00299</w:t>
            </w:r>
          </w:p>
        </w:tc>
        <w:tc>
          <w:tcPr/>
          <w:p>
            <w:pPr>
              <w:pStyle w:val="Compact"/>
            </w:pPr>
            <w:r>
              <w:t xml:space="preserve">0.00162</w:t>
            </w:r>
          </w:p>
        </w:tc>
        <w:tc>
          <w:tcPr/>
          <w:p>
            <w:pPr>
              <w:pStyle w:val="Compact"/>
            </w:pPr>
            <w:r>
              <w:t xml:space="preserve">0.15326</w:t>
            </w:r>
          </w:p>
        </w:tc>
        <w:tc>
          <w:tcPr/>
          <w:p>
            <w:pPr>
              <w:pStyle w:val="Compact"/>
            </w:pPr>
            <w:r>
              <w:t xml:space="preserve">0.19592</w:t>
            </w:r>
          </w:p>
        </w:tc>
        <w:tc>
          <w:tcPr/>
          <w:p>
            <w:pPr>
              <w:pStyle w:val="Compact"/>
            </w:pPr>
            <w:r>
              <w:t xml:space="preserve">0.28792</w:t>
            </w:r>
          </w:p>
        </w:tc>
        <w:tc>
          <w:tcPr/>
          <w:p>
            <w:pPr>
              <w:pStyle w:val="Compact"/>
            </w:pPr>
            <w:r>
              <w:t xml:space="preserve">0.15385</w:t>
            </w:r>
          </w:p>
        </w:tc>
        <w:tc>
          <w:tcPr/>
          <w:p>
            <w:pPr>
              <w:pStyle w:val="Compact"/>
            </w:pPr>
            <w:r>
              <w:t xml:space="preserve">0.08747</w:t>
            </w:r>
          </w:p>
        </w:tc>
        <w:tc>
          <w:tcPr/>
          <w:p>
            <w:pPr>
              <w:pStyle w:val="Compact"/>
            </w:pPr>
            <w:r>
              <w:t xml:space="preserve">0.82538</w:t>
            </w:r>
          </w:p>
        </w:tc>
        <w:tc>
          <w:tcPr/>
          <w:p>
            <w:pPr>
              <w:pStyle w:val="Compact"/>
            </w:pPr>
            <w:r>
              <w:t xml:space="preserve">1.08053</w:t>
            </w:r>
          </w:p>
        </w:tc>
        <w:tc>
          <w:tcPr/>
          <w:p>
            <w:pPr>
              <w:pStyle w:val="Compact"/>
            </w:pPr>
            <w:r>
              <w:t xml:space="preserve">0.78039</w:t>
            </w:r>
          </w:p>
        </w:tc>
        <w:tc>
          <w:tcPr/>
          <w:p>
            <w:pPr>
              <w:pStyle w:val="Compact"/>
            </w:pPr>
            <w:r>
              <w:t xml:space="preserve">0.59778</w:t>
            </w:r>
          </w:p>
        </w:tc>
        <w:tc>
          <w:tcPr/>
          <w:p>
            <w:pPr>
              <w:pStyle w:val="Compact"/>
            </w:pPr>
            <w:r>
              <w:t xml:space="preserve">0.78648</w:t>
            </w:r>
          </w:p>
        </w:tc>
        <w:tc>
          <w:tcPr/>
          <w:p>
            <w:pPr>
              <w:pStyle w:val="Compact"/>
            </w:pPr>
            <w:r>
              <w:t xml:space="preserve">1.43259</w:t>
            </w:r>
          </w:p>
        </w:tc>
        <w:tc>
          <w:tcPr/>
          <w:p>
            <w:pPr>
              <w:pStyle w:val="Compact"/>
            </w:pPr>
            <w:r>
              <w:t xml:space="preserve">1.47406</w:t>
            </w:r>
          </w:p>
        </w:tc>
        <w:tc>
          <w:tcPr/>
          <w:p>
            <w:pPr>
              <w:pStyle w:val="Compact"/>
            </w:pPr>
            <w:r>
              <w:t xml:space="preserve">1.34506</w:t>
            </w:r>
          </w:p>
        </w:tc>
        <w:tc>
          <w:tcPr/>
          <w:p>
            <w:pPr>
              <w:pStyle w:val="Compact"/>
            </w:pPr>
            <w:r>
              <w:t xml:space="preserve">1.34981</w:t>
            </w:r>
          </w:p>
        </w:tc>
        <w:tc>
          <w:tcPr/>
          <w:p>
            <w:pPr>
              <w:pStyle w:val="Compact"/>
            </w:pPr>
            <w:r>
              <w:t xml:space="preserve">1.27077</w:t>
            </w:r>
          </w:p>
        </w:tc>
      </w:tr>
      <w:tr>
        <w:tc>
          <w:tcPr/>
          <w:p>
            <w:pPr>
              <w:pStyle w:val="Compact"/>
            </w:pPr>
            <w:r>
              <w:t xml:space="preserve">Trung bình</w:t>
            </w:r>
          </w:p>
        </w:tc>
        <w:tc>
          <w:tcPr/>
          <w:p>
            <w:pPr>
              <w:pStyle w:val="Compact"/>
            </w:pPr>
            <w:r>
              <w:t xml:space="preserve">0.00283</w:t>
            </w:r>
          </w:p>
        </w:tc>
        <w:tc>
          <w:tcPr/>
          <w:p>
            <w:pPr>
              <w:pStyle w:val="Compact"/>
            </w:pPr>
            <w:r>
              <w:t xml:space="preserve">0.00415</w:t>
            </w:r>
          </w:p>
        </w:tc>
        <w:tc>
          <w:tcPr/>
          <w:p>
            <w:pPr>
              <w:pStyle w:val="Compact"/>
            </w:pPr>
            <w:r>
              <w:t xml:space="preserve">0.00965</w:t>
            </w:r>
          </w:p>
        </w:tc>
        <w:tc>
          <w:tcPr/>
          <w:p>
            <w:pPr>
              <w:pStyle w:val="Compact"/>
            </w:pPr>
            <w:r>
              <w:t xml:space="preserve">0.00413</w:t>
            </w:r>
          </w:p>
        </w:tc>
        <w:tc>
          <w:tcPr/>
          <w:p>
            <w:pPr>
              <w:pStyle w:val="Compact"/>
            </w:pPr>
            <w:r>
              <w:t xml:space="preserve">0.00242</w:t>
            </w:r>
          </w:p>
        </w:tc>
        <w:tc>
          <w:tcPr/>
          <w:p>
            <w:pPr>
              <w:pStyle w:val="Compact"/>
            </w:pPr>
            <w:r>
              <w:t xml:space="preserve">0.18620</w:t>
            </w:r>
          </w:p>
        </w:tc>
        <w:tc>
          <w:tcPr/>
          <w:p>
            <w:pPr>
              <w:pStyle w:val="Compact"/>
            </w:pPr>
            <w:r>
              <w:t xml:space="preserve">0.25606</w:t>
            </w:r>
          </w:p>
        </w:tc>
        <w:tc>
          <w:tcPr/>
          <w:p>
            <w:pPr>
              <w:pStyle w:val="Compact"/>
            </w:pPr>
            <w:r>
              <w:t xml:space="preserve">0.47667</w:t>
            </w:r>
          </w:p>
        </w:tc>
        <w:tc>
          <w:tcPr/>
          <w:p>
            <w:pPr>
              <w:pStyle w:val="Compact"/>
            </w:pPr>
            <w:r>
              <w:t xml:space="preserve">0.20952</w:t>
            </w:r>
          </w:p>
        </w:tc>
        <w:tc>
          <w:tcPr/>
          <w:p>
            <w:pPr>
              <w:pStyle w:val="Compact"/>
            </w:pPr>
            <w:r>
              <w:t xml:space="preserve">0.14967</w:t>
            </w:r>
          </w:p>
        </w:tc>
        <w:tc>
          <w:tcPr/>
          <w:p>
            <w:pPr>
              <w:pStyle w:val="Compact"/>
            </w:pPr>
            <w:r>
              <w:t xml:space="preserve">0.99619</w:t>
            </w:r>
          </w:p>
        </w:tc>
        <w:tc>
          <w:tcPr/>
          <w:p>
            <w:pPr>
              <w:pStyle w:val="Compact"/>
            </w:pPr>
            <w:r>
              <w:t xml:space="preserve">1.20772</w:t>
            </w:r>
          </w:p>
        </w:tc>
        <w:tc>
          <w:tcPr/>
          <w:p>
            <w:pPr>
              <w:pStyle w:val="Compact"/>
            </w:pPr>
            <w:r>
              <w:t xml:space="preserve">0.90194</w:t>
            </w:r>
          </w:p>
        </w:tc>
        <w:tc>
          <w:tcPr/>
          <w:p>
            <w:pPr>
              <w:pStyle w:val="Compact"/>
            </w:pPr>
            <w:r>
              <w:t xml:space="preserve">0.74706</w:t>
            </w:r>
          </w:p>
        </w:tc>
        <w:tc>
          <w:tcPr/>
          <w:p>
            <w:pPr>
              <w:pStyle w:val="Compact"/>
            </w:pPr>
            <w:r>
              <w:t xml:space="preserve">0.97622</w:t>
            </w:r>
          </w:p>
        </w:tc>
        <w:tc>
          <w:tcPr/>
          <w:p>
            <w:pPr>
              <w:pStyle w:val="Compact"/>
            </w:pPr>
            <w:r>
              <w:t xml:space="preserve">1.06385</w:t>
            </w:r>
          </w:p>
        </w:tc>
        <w:tc>
          <w:tcPr/>
          <w:p>
            <w:pPr>
              <w:pStyle w:val="Compact"/>
            </w:pPr>
            <w:r>
              <w:t xml:space="preserve">1.03207</w:t>
            </w:r>
          </w:p>
        </w:tc>
        <w:tc>
          <w:tcPr/>
          <w:p>
            <w:pPr>
              <w:pStyle w:val="Compact"/>
            </w:pPr>
            <w:r>
              <w:t xml:space="preserve">0.88797</w:t>
            </w:r>
          </w:p>
        </w:tc>
        <w:tc>
          <w:tcPr/>
          <w:p>
            <w:pPr>
              <w:pStyle w:val="Compact"/>
            </w:pPr>
            <w:r>
              <w:t xml:space="preserve">1.19030</w:t>
            </w:r>
          </w:p>
        </w:tc>
        <w:tc>
          <w:tcPr/>
          <w:p>
            <w:pPr>
              <w:pStyle w:val="Compact"/>
            </w:pPr>
            <w:r>
              <w:t xml:space="preserve">1.04071</w:t>
            </w:r>
          </w:p>
        </w:tc>
      </w:tr>
      <w:tr>
        <w:tc>
          <w:tcPr/>
          <w:p>
            <w:pPr>
              <w:pStyle w:val="Compact"/>
            </w:pPr>
            <w:r>
              <w:t xml:space="preserve">Độ lệch chuẩn</w:t>
            </w:r>
          </w:p>
        </w:tc>
        <w:tc>
          <w:tcPr/>
          <w:p>
            <w:pPr>
              <w:pStyle w:val="Compact"/>
            </w:pPr>
            <w:r>
              <w:t xml:space="preserve">0.00046</w:t>
            </w:r>
          </w:p>
        </w:tc>
        <w:tc>
          <w:tcPr/>
          <w:p>
            <w:pPr>
              <w:pStyle w:val="Compact"/>
            </w:pPr>
            <w:r>
              <w:t xml:space="preserve">0.00298</w:t>
            </w:r>
          </w:p>
        </w:tc>
        <w:tc>
          <w:tcPr/>
          <w:p>
            <w:pPr>
              <w:pStyle w:val="Compact"/>
            </w:pPr>
            <w:r>
              <w:t xml:space="preserve">0.00385</w:t>
            </w:r>
          </w:p>
        </w:tc>
        <w:tc>
          <w:tcPr/>
          <w:p>
            <w:pPr>
              <w:pStyle w:val="Compact"/>
            </w:pPr>
            <w:r>
              <w:t xml:space="preserve">0.00064</w:t>
            </w:r>
          </w:p>
        </w:tc>
        <w:tc>
          <w:tcPr/>
          <w:p>
            <w:pPr>
              <w:pStyle w:val="Compact"/>
            </w:pPr>
            <w:r>
              <w:t xml:space="preserve">0.00069</w:t>
            </w:r>
          </w:p>
        </w:tc>
        <w:tc>
          <w:tcPr/>
          <w:p>
            <w:pPr>
              <w:pStyle w:val="Compact"/>
            </w:pPr>
            <w:r>
              <w:t xml:space="preserve">0.01356</w:t>
            </w:r>
          </w:p>
        </w:tc>
        <w:tc>
          <w:tcPr/>
          <w:p>
            <w:pPr>
              <w:pStyle w:val="Compact"/>
            </w:pPr>
            <w:r>
              <w:t xml:space="preserve">0.12452</w:t>
            </w:r>
          </w:p>
        </w:tc>
        <w:tc>
          <w:tcPr/>
          <w:p>
            <w:pPr>
              <w:pStyle w:val="Compact"/>
            </w:pPr>
            <w:r>
              <w:t xml:space="preserve">0.21853</w:t>
            </w:r>
          </w:p>
        </w:tc>
        <w:tc>
          <w:tcPr/>
          <w:p>
            <w:pPr>
              <w:pStyle w:val="Compact"/>
            </w:pPr>
            <w:r>
              <w:t xml:space="preserve">0.02561</w:t>
            </w:r>
          </w:p>
        </w:tc>
        <w:tc>
          <w:tcPr/>
          <w:p>
            <w:pPr>
              <w:pStyle w:val="Compact"/>
            </w:pPr>
            <w:r>
              <w:t xml:space="preserve">0.02298</w:t>
            </w:r>
          </w:p>
        </w:tc>
        <w:tc>
          <w:tcPr/>
          <w:p>
            <w:pPr>
              <w:pStyle w:val="Compact"/>
            </w:pPr>
            <w:r>
              <w:t xml:space="preserve">0.07987</w:t>
            </w:r>
          </w:p>
        </w:tc>
        <w:tc>
          <w:tcPr/>
          <w:p>
            <w:pPr>
              <w:pStyle w:val="Compact"/>
            </w:pPr>
            <w:r>
              <w:t xml:space="preserve">0.06590</w:t>
            </w:r>
          </w:p>
        </w:tc>
        <w:tc>
          <w:tcPr/>
          <w:p>
            <w:pPr>
              <w:pStyle w:val="Compact"/>
            </w:pPr>
            <w:r>
              <w:t xml:space="preserve">0.07009</w:t>
            </w:r>
          </w:p>
        </w:tc>
        <w:tc>
          <w:tcPr/>
          <w:p>
            <w:pPr>
              <w:pStyle w:val="Compact"/>
            </w:pPr>
            <w:r>
              <w:t xml:space="preserve">0.06777</w:t>
            </w:r>
          </w:p>
        </w:tc>
        <w:tc>
          <w:tcPr/>
          <w:p>
            <w:pPr>
              <w:pStyle w:val="Compact"/>
            </w:pPr>
            <w:r>
              <w:t xml:space="preserve">0.12922</w:t>
            </w:r>
          </w:p>
        </w:tc>
        <w:tc>
          <w:tcPr/>
          <w:p>
            <w:pPr>
              <w:pStyle w:val="Compact"/>
            </w:pPr>
            <w:r>
              <w:t xml:space="preserve">0.13242</w:t>
            </w:r>
          </w:p>
        </w:tc>
        <w:tc>
          <w:tcPr/>
          <w:p>
            <w:pPr>
              <w:pStyle w:val="Compact"/>
            </w:pPr>
            <w:r>
              <w:t xml:space="preserve">0.23130</w:t>
            </w:r>
          </w:p>
        </w:tc>
        <w:tc>
          <w:tcPr/>
          <w:p>
            <w:pPr>
              <w:pStyle w:val="Compact"/>
            </w:pPr>
            <w:r>
              <w:t xml:space="preserve">0.36094</w:t>
            </w:r>
          </w:p>
        </w:tc>
        <w:tc>
          <w:tcPr/>
          <w:p>
            <w:pPr>
              <w:pStyle w:val="Compact"/>
            </w:pPr>
            <w:r>
              <w:t xml:space="preserve">0.07333</w:t>
            </w:r>
          </w:p>
        </w:tc>
        <w:tc>
          <w:tcPr/>
          <w:p>
            <w:pPr>
              <w:pStyle w:val="Compact"/>
            </w:pPr>
            <w:r>
              <w:t xml:space="preserve">0.05834</w:t>
            </w:r>
          </w:p>
        </w:tc>
      </w:tr>
      <w:tr>
        <w:tc>
          <w:tcPr/>
          <w:p>
            <w:pPr>
              <w:pStyle w:val="Compact"/>
            </w:pPr>
            <w:r>
              <w:t xml:space="preserve">Hạng</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1</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UF 8</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0.01130</w:t>
            </w:r>
          </w:p>
        </w:tc>
        <w:tc>
          <w:tcPr/>
          <w:p>
            <w:pPr>
              <w:pStyle w:val="Compact"/>
            </w:pPr>
            <w:r>
              <w:t xml:space="preserve">0.01120</w:t>
            </w:r>
          </w:p>
        </w:tc>
        <w:tc>
          <w:tcPr/>
          <w:p>
            <w:pPr>
              <w:pStyle w:val="Compact"/>
            </w:pPr>
            <w:r>
              <w:t xml:space="preserve">0.00870</w:t>
            </w:r>
          </w:p>
        </w:tc>
        <w:tc>
          <w:tcPr/>
          <w:p>
            <w:pPr>
              <w:pStyle w:val="Compact"/>
            </w:pPr>
            <w:r>
              <w:t xml:space="preserve">0.00906</w:t>
            </w:r>
          </w:p>
        </w:tc>
        <w:tc>
          <w:tcPr/>
          <w:p>
            <w:pPr>
              <w:pStyle w:val="Compact"/>
            </w:pPr>
            <w:r>
              <w:t xml:space="preserve">0.01102</w:t>
            </w:r>
          </w:p>
        </w:tc>
        <w:tc>
          <w:tcPr/>
          <w:p>
            <w:pPr>
              <w:pStyle w:val="Compact"/>
            </w:pPr>
            <w:r>
              <w:t xml:space="preserve">0.70792</w:t>
            </w:r>
          </w:p>
        </w:tc>
        <w:tc>
          <w:tcPr/>
          <w:p>
            <w:pPr>
              <w:pStyle w:val="Compact"/>
            </w:pPr>
            <w:r>
              <w:t xml:space="preserve">0.70726</w:t>
            </w:r>
          </w:p>
        </w:tc>
        <w:tc>
          <w:tcPr/>
          <w:p>
            <w:pPr>
              <w:pStyle w:val="Compact"/>
            </w:pPr>
            <w:r>
              <w:t xml:space="preserve">0.33745</w:t>
            </w:r>
          </w:p>
        </w:tc>
        <w:tc>
          <w:tcPr/>
          <w:p>
            <w:pPr>
              <w:pStyle w:val="Compact"/>
            </w:pPr>
            <w:r>
              <w:t xml:space="preserve">0.36826</w:t>
            </w:r>
          </w:p>
        </w:tc>
        <w:tc>
          <w:tcPr/>
          <w:p>
            <w:pPr>
              <w:pStyle w:val="Compact"/>
            </w:pPr>
            <w:r>
              <w:t xml:space="preserve">0.65192</w:t>
            </w:r>
          </w:p>
        </w:tc>
        <w:tc>
          <w:tcPr/>
          <w:p>
            <w:pPr>
              <w:pStyle w:val="Compact"/>
            </w:pPr>
            <w:r>
              <w:t xml:space="preserve">0.61773</w:t>
            </w:r>
          </w:p>
        </w:tc>
        <w:tc>
          <w:tcPr/>
          <w:p>
            <w:pPr>
              <w:pStyle w:val="Compact"/>
            </w:pPr>
            <w:r>
              <w:t xml:space="preserve">0.60807</w:t>
            </w:r>
          </w:p>
        </w:tc>
        <w:tc>
          <w:tcPr/>
          <w:p>
            <w:pPr>
              <w:pStyle w:val="Compact"/>
            </w:pPr>
            <w:r>
              <w:t xml:space="preserve">0.66600</w:t>
            </w:r>
          </w:p>
        </w:tc>
        <w:tc>
          <w:tcPr/>
          <w:p>
            <w:pPr>
              <w:pStyle w:val="Compact"/>
            </w:pPr>
            <w:r>
              <w:t xml:space="preserve">0.93771</w:t>
            </w:r>
          </w:p>
        </w:tc>
        <w:tc>
          <w:tcPr/>
          <w:p>
            <w:pPr>
              <w:pStyle w:val="Compact"/>
            </w:pPr>
            <w:r>
              <w:t xml:space="preserve">0.65318</w:t>
            </w:r>
          </w:p>
        </w:tc>
        <w:tc>
          <w:tcPr/>
          <w:p>
            <w:pPr>
              <w:pStyle w:val="Compact"/>
            </w:pPr>
            <w:r>
              <w:t xml:space="preserve">3.32057</w:t>
            </w:r>
          </w:p>
        </w:tc>
        <w:tc>
          <w:tcPr/>
          <w:p>
            <w:pPr>
              <w:pStyle w:val="Compact"/>
            </w:pPr>
            <w:r>
              <w:t xml:space="preserve">2.95364</w:t>
            </w:r>
          </w:p>
        </w:tc>
        <w:tc>
          <w:tcPr/>
          <w:p>
            <w:pPr>
              <w:pStyle w:val="Compact"/>
            </w:pPr>
            <w:r>
              <w:t xml:space="preserve">4.52971</w:t>
            </w:r>
          </w:p>
        </w:tc>
        <w:tc>
          <w:tcPr/>
          <w:p>
            <w:pPr>
              <w:pStyle w:val="Compact"/>
            </w:pPr>
            <w:r>
              <w:t xml:space="preserve">11.01168</w:t>
            </w:r>
          </w:p>
        </w:tc>
        <w:tc>
          <w:tcPr/>
          <w:p>
            <w:pPr>
              <w:pStyle w:val="Compact"/>
            </w:pPr>
            <w:r>
              <w:t xml:space="preserve">1.05376</w:t>
            </w:r>
          </w:p>
        </w:tc>
      </w:tr>
      <w:tr>
        <w:tc>
          <w:tcPr/>
          <w:p>
            <w:pPr>
              <w:pStyle w:val="Compact"/>
            </w:pPr>
            <w:r>
              <w:t xml:space="preserve">Trung bình</w:t>
            </w:r>
          </w:p>
        </w:tc>
        <w:tc>
          <w:tcPr/>
          <w:p>
            <w:pPr>
              <w:pStyle w:val="Compact"/>
            </w:pPr>
            <w:r>
              <w:t xml:space="preserve">0.01141</w:t>
            </w:r>
          </w:p>
        </w:tc>
        <w:tc>
          <w:tcPr/>
          <w:p>
            <w:pPr>
              <w:pStyle w:val="Compact"/>
            </w:pPr>
            <w:r>
              <w:t xml:space="preserve">0.01156</w:t>
            </w:r>
          </w:p>
        </w:tc>
        <w:tc>
          <w:tcPr/>
          <w:p>
            <w:pPr>
              <w:pStyle w:val="Compact"/>
            </w:pPr>
            <w:r>
              <w:t xml:space="preserve">0.01202</w:t>
            </w:r>
          </w:p>
        </w:tc>
        <w:tc>
          <w:tcPr/>
          <w:p>
            <w:pPr>
              <w:pStyle w:val="Compact"/>
            </w:pPr>
            <w:r>
              <w:t xml:space="preserve">0.01537</w:t>
            </w:r>
          </w:p>
        </w:tc>
        <w:tc>
          <w:tcPr/>
          <w:p>
            <w:pPr>
              <w:pStyle w:val="Compact"/>
            </w:pPr>
            <w:r>
              <w:t xml:space="preserve">0.01761</w:t>
            </w:r>
          </w:p>
        </w:tc>
        <w:tc>
          <w:tcPr/>
          <w:p>
            <w:pPr>
              <w:pStyle w:val="Compact"/>
            </w:pPr>
            <w:r>
              <w:t xml:space="preserve">0.71466</w:t>
            </w:r>
          </w:p>
        </w:tc>
        <w:tc>
          <w:tcPr/>
          <w:p>
            <w:pPr>
              <w:pStyle w:val="Compact"/>
            </w:pPr>
            <w:r>
              <w:t xml:space="preserve">0.70927</w:t>
            </w:r>
          </w:p>
        </w:tc>
        <w:tc>
          <w:tcPr/>
          <w:p>
            <w:pPr>
              <w:pStyle w:val="Compact"/>
            </w:pPr>
            <w:r>
              <w:t xml:space="preserve">0.63450</w:t>
            </w:r>
          </w:p>
        </w:tc>
        <w:tc>
          <w:tcPr/>
          <w:p>
            <w:pPr>
              <w:pStyle w:val="Compact"/>
            </w:pPr>
            <w:r>
              <w:t xml:space="preserve">0.69121</w:t>
            </w:r>
          </w:p>
        </w:tc>
        <w:tc>
          <w:tcPr/>
          <w:p>
            <w:pPr>
              <w:pStyle w:val="Compact"/>
            </w:pPr>
            <w:r>
              <w:t xml:space="preserve">0.71088</w:t>
            </w:r>
          </w:p>
        </w:tc>
        <w:tc>
          <w:tcPr/>
          <w:p>
            <w:pPr>
              <w:pStyle w:val="Compact"/>
            </w:pPr>
            <w:r>
              <w:t xml:space="preserve">0.69875</w:t>
            </w:r>
          </w:p>
        </w:tc>
        <w:tc>
          <w:tcPr/>
          <w:p>
            <w:pPr>
              <w:pStyle w:val="Compact"/>
            </w:pPr>
            <w:r>
              <w:t xml:space="preserve">0.66669</w:t>
            </w:r>
          </w:p>
        </w:tc>
        <w:tc>
          <w:tcPr/>
          <w:p>
            <w:pPr>
              <w:pStyle w:val="Compact"/>
            </w:pPr>
            <w:r>
              <w:t xml:space="preserve">0.86618</w:t>
            </w:r>
          </w:p>
        </w:tc>
        <w:tc>
          <w:tcPr/>
          <w:p>
            <w:pPr>
              <w:pStyle w:val="Compact"/>
            </w:pPr>
            <w:r>
              <w:t xml:space="preserve">1.39001</w:t>
            </w:r>
          </w:p>
        </w:tc>
        <w:tc>
          <w:tcPr/>
          <w:p>
            <w:pPr>
              <w:pStyle w:val="Compact"/>
            </w:pPr>
            <w:r>
              <w:t xml:space="preserve">0.73531</w:t>
            </w:r>
          </w:p>
        </w:tc>
        <w:tc>
          <w:tcPr/>
          <w:p>
            <w:pPr>
              <w:pStyle w:val="Compact"/>
            </w:pPr>
            <w:r>
              <w:t xml:space="preserve">2.71572</w:t>
            </w:r>
          </w:p>
        </w:tc>
        <w:tc>
          <w:tcPr/>
          <w:p>
            <w:pPr>
              <w:pStyle w:val="Compact"/>
            </w:pPr>
            <w:r>
              <w:t xml:space="preserve">2.26413</w:t>
            </w:r>
          </w:p>
        </w:tc>
        <w:tc>
          <w:tcPr/>
          <w:p>
            <w:pPr>
              <w:pStyle w:val="Compact"/>
            </w:pPr>
            <w:r>
              <w:t xml:space="preserve">1.59104</w:t>
            </w:r>
          </w:p>
        </w:tc>
        <w:tc>
          <w:tcPr/>
          <w:p>
            <w:pPr>
              <w:pStyle w:val="Compact"/>
            </w:pPr>
            <w:r>
              <w:t xml:space="preserve">2.56107</w:t>
            </w:r>
          </w:p>
        </w:tc>
        <w:tc>
          <w:tcPr/>
          <w:p>
            <w:pPr>
              <w:pStyle w:val="Compact"/>
            </w:pPr>
            <w:r>
              <w:t xml:space="preserve">0.84665</w:t>
            </w:r>
          </w:p>
        </w:tc>
      </w:tr>
      <w:tr>
        <w:tc>
          <w:tcPr/>
          <w:p>
            <w:pPr>
              <w:pStyle w:val="Compact"/>
            </w:pPr>
            <w:r>
              <w:t xml:space="preserve">Độ lệch chuẩn</w:t>
            </w:r>
          </w:p>
        </w:tc>
        <w:tc>
          <w:tcPr/>
          <w:p>
            <w:pPr>
              <w:pStyle w:val="Compact"/>
            </w:pPr>
            <w:r>
              <w:t xml:space="preserve">7.72E-5</w:t>
            </w:r>
          </w:p>
        </w:tc>
        <w:tc>
          <w:tcPr/>
          <w:p>
            <w:pPr>
              <w:pStyle w:val="Compact"/>
            </w:pPr>
            <w:r>
              <w:t xml:space="preserve">0.00033</w:t>
            </w:r>
          </w:p>
        </w:tc>
        <w:tc>
          <w:tcPr/>
          <w:p>
            <w:pPr>
              <w:pStyle w:val="Compact"/>
            </w:pPr>
            <w:r>
              <w:t xml:space="preserve">0.00224</w:t>
            </w:r>
          </w:p>
        </w:tc>
        <w:tc>
          <w:tcPr/>
          <w:p>
            <w:pPr>
              <w:pStyle w:val="Compact"/>
            </w:pPr>
            <w:r>
              <w:t xml:space="preserve">0.00363</w:t>
            </w:r>
          </w:p>
        </w:tc>
        <w:tc>
          <w:tcPr/>
          <w:p>
            <w:pPr>
              <w:pStyle w:val="Compact"/>
            </w:pPr>
            <w:r>
              <w:t xml:space="preserve">0.00218</w:t>
            </w:r>
          </w:p>
        </w:tc>
        <w:tc>
          <w:tcPr/>
          <w:p>
            <w:pPr>
              <w:pStyle w:val="Compact"/>
            </w:pPr>
            <w:r>
              <w:t xml:space="preserve">0.00677</w:t>
            </w:r>
          </w:p>
        </w:tc>
        <w:tc>
          <w:tcPr/>
          <w:p>
            <w:pPr>
              <w:pStyle w:val="Compact"/>
            </w:pPr>
            <w:r>
              <w:t xml:space="preserve">0.00267</w:t>
            </w:r>
          </w:p>
        </w:tc>
        <w:tc>
          <w:tcPr/>
          <w:p>
            <w:pPr>
              <w:pStyle w:val="Compact"/>
            </w:pPr>
            <w:r>
              <w:t xml:space="preserve">0.12299</w:t>
            </w:r>
          </w:p>
        </w:tc>
        <w:tc>
          <w:tcPr/>
          <w:p>
            <w:pPr>
              <w:pStyle w:val="Compact"/>
            </w:pPr>
            <w:r>
              <w:t xml:space="preserve">0.14103</w:t>
            </w:r>
          </w:p>
        </w:tc>
        <w:tc>
          <w:tcPr/>
          <w:p>
            <w:pPr>
              <w:pStyle w:val="Compact"/>
            </w:pPr>
            <w:r>
              <w:t xml:space="preserve">0.01127</w:t>
            </w:r>
          </w:p>
        </w:tc>
        <w:tc>
          <w:tcPr/>
          <w:p>
            <w:pPr>
              <w:pStyle w:val="Compact"/>
            </w:pPr>
            <w:r>
              <w:t xml:space="preserve">0.04203</w:t>
            </w:r>
          </w:p>
        </w:tc>
        <w:tc>
          <w:tcPr/>
          <w:p>
            <w:pPr>
              <w:pStyle w:val="Compact"/>
            </w:pPr>
            <w:r>
              <w:t xml:space="preserve">0.03259</w:t>
            </w:r>
          </w:p>
        </w:tc>
        <w:tc>
          <w:tcPr/>
          <w:p>
            <w:pPr>
              <w:pStyle w:val="Compact"/>
            </w:pPr>
            <w:r>
              <w:t xml:space="preserve">0.13936</w:t>
            </w:r>
          </w:p>
        </w:tc>
        <w:tc>
          <w:tcPr/>
          <w:p>
            <w:pPr>
              <w:pStyle w:val="Compact"/>
            </w:pPr>
            <w:r>
              <w:t xml:space="preserve">0.17584</w:t>
            </w:r>
          </w:p>
        </w:tc>
        <w:tc>
          <w:tcPr/>
          <w:p>
            <w:pPr>
              <w:pStyle w:val="Compact"/>
            </w:pPr>
            <w:r>
              <w:t xml:space="preserve">0.08301</w:t>
            </w:r>
          </w:p>
        </w:tc>
        <w:tc>
          <w:tcPr/>
          <w:p>
            <w:pPr>
              <w:pStyle w:val="Compact"/>
            </w:pPr>
            <w:r>
              <w:t xml:space="preserve">0.32792</w:t>
            </w:r>
          </w:p>
        </w:tc>
        <w:tc>
          <w:tcPr/>
          <w:p>
            <w:pPr>
              <w:pStyle w:val="Compact"/>
            </w:pPr>
            <w:r>
              <w:t xml:space="preserve">0.44348</w:t>
            </w:r>
          </w:p>
        </w:tc>
        <w:tc>
          <w:tcPr/>
          <w:p>
            <w:pPr>
              <w:pStyle w:val="Compact"/>
            </w:pPr>
            <w:r>
              <w:t xml:space="preserve">0.71149</w:t>
            </w:r>
          </w:p>
        </w:tc>
        <w:tc>
          <w:tcPr/>
          <w:p>
            <w:pPr>
              <w:pStyle w:val="Compact"/>
            </w:pPr>
            <w:r>
              <w:t xml:space="preserve">2.27949</w:t>
            </w:r>
          </w:p>
        </w:tc>
        <w:tc>
          <w:tcPr/>
          <w:p>
            <w:pPr>
              <w:pStyle w:val="Compact"/>
            </w:pPr>
            <w:r>
              <w:t xml:space="preserve">0.04824</w:t>
            </w:r>
          </w:p>
        </w:tc>
      </w:tr>
      <w:tr>
        <w:tc>
          <w:tcPr/>
          <w:p>
            <w:pPr>
              <w:pStyle w:val="Compact"/>
            </w:pPr>
            <w:r>
              <w:t xml:space="preserve">Hạng</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UF 9</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0.00845</w:t>
            </w:r>
          </w:p>
        </w:tc>
        <w:tc>
          <w:tcPr/>
          <w:p>
            <w:pPr>
              <w:pStyle w:val="Compact"/>
            </w:pPr>
            <w:r>
              <w:t xml:space="preserve">0.00495</w:t>
            </w:r>
          </w:p>
        </w:tc>
        <w:tc>
          <w:tcPr/>
          <w:p>
            <w:pPr>
              <w:pStyle w:val="Compact"/>
            </w:pPr>
            <w:r>
              <w:t xml:space="preserve">0.01518</w:t>
            </w:r>
          </w:p>
        </w:tc>
        <w:tc>
          <w:tcPr/>
          <w:p>
            <w:pPr>
              <w:pStyle w:val="Compact"/>
            </w:pPr>
            <w:r>
              <w:t xml:space="preserve">0.01652</w:t>
            </w:r>
          </w:p>
        </w:tc>
        <w:tc>
          <w:tcPr/>
          <w:p>
            <w:pPr>
              <w:pStyle w:val="Compact"/>
            </w:pPr>
            <w:r>
              <w:t xml:space="preserve">0.01121</w:t>
            </w:r>
          </w:p>
        </w:tc>
        <w:tc>
          <w:tcPr/>
          <w:p>
            <w:pPr>
              <w:pStyle w:val="Compact"/>
            </w:pPr>
            <w:r>
              <w:t xml:space="preserve">0.25353</w:t>
            </w:r>
          </w:p>
        </w:tc>
        <w:tc>
          <w:tcPr/>
          <w:p>
            <w:pPr>
              <w:pStyle w:val="Compact"/>
            </w:pPr>
            <w:r>
              <w:t xml:space="preserve">0.16716</w:t>
            </w:r>
          </w:p>
        </w:tc>
        <w:tc>
          <w:tcPr/>
          <w:p>
            <w:pPr>
              <w:pStyle w:val="Compact"/>
            </w:pPr>
            <w:r>
              <w:t xml:space="preserve">0.43336</w:t>
            </w:r>
          </w:p>
        </w:tc>
        <w:tc>
          <w:tcPr/>
          <w:p>
            <w:pPr>
              <w:pStyle w:val="Compact"/>
            </w:pPr>
            <w:r>
              <w:t xml:space="preserve">0.45800</w:t>
            </w:r>
          </w:p>
        </w:tc>
        <w:tc>
          <w:tcPr/>
          <w:p>
            <w:pPr>
              <w:pStyle w:val="Compact"/>
            </w:pPr>
            <w:r>
              <w:t xml:space="preserve">0.32859</w:t>
            </w:r>
          </w:p>
        </w:tc>
        <w:tc>
          <w:tcPr/>
          <w:p>
            <w:pPr>
              <w:pStyle w:val="Compact"/>
            </w:pPr>
            <w:r>
              <w:t xml:space="preserve">0.82197</w:t>
            </w:r>
          </w:p>
        </w:tc>
        <w:tc>
          <w:tcPr/>
          <w:p>
            <w:pPr>
              <w:pStyle w:val="Compact"/>
            </w:pPr>
            <w:r>
              <w:t xml:space="preserve">0.79823</w:t>
            </w:r>
          </w:p>
        </w:tc>
        <w:tc>
          <w:tcPr/>
          <w:p>
            <w:pPr>
              <w:pStyle w:val="Compact"/>
            </w:pPr>
            <w:r>
              <w:t xml:space="preserve">0.55817</w:t>
            </w:r>
          </w:p>
        </w:tc>
        <w:tc>
          <w:tcPr/>
          <w:p>
            <w:pPr>
              <w:pStyle w:val="Compact"/>
            </w:pPr>
            <w:r>
              <w:t xml:space="preserve">0.84267</w:t>
            </w:r>
          </w:p>
        </w:tc>
        <w:tc>
          <w:tcPr/>
          <w:p>
            <w:pPr>
              <w:pStyle w:val="Compact"/>
            </w:pPr>
            <w:r>
              <w:t xml:space="preserve">0.64937</w:t>
            </w:r>
          </w:p>
        </w:tc>
        <w:tc>
          <w:tcPr/>
          <w:p>
            <w:pPr>
              <w:pStyle w:val="Compact"/>
            </w:pPr>
            <w:r>
              <w:t xml:space="preserve">6.12593</w:t>
            </w:r>
          </w:p>
        </w:tc>
        <w:tc>
          <w:tcPr/>
          <w:p>
            <w:pPr>
              <w:pStyle w:val="Compact"/>
            </w:pPr>
            <w:r>
              <w:t xml:space="preserve">3.58862</w:t>
            </w:r>
          </w:p>
        </w:tc>
        <w:tc>
          <w:tcPr/>
          <w:p>
            <w:pPr>
              <w:pStyle w:val="Compact"/>
            </w:pPr>
            <w:r>
              <w:t xml:space="preserve">3.84660</w:t>
            </w:r>
          </w:p>
        </w:tc>
        <w:tc>
          <w:tcPr/>
          <w:p>
            <w:pPr>
              <w:pStyle w:val="Compact"/>
            </w:pPr>
            <w:r>
              <w:t xml:space="preserve">11.50925</w:t>
            </w:r>
          </w:p>
        </w:tc>
        <w:tc>
          <w:tcPr/>
          <w:p>
            <w:pPr>
              <w:pStyle w:val="Compact"/>
            </w:pPr>
            <w:r>
              <w:t xml:space="preserve">6.99851</w:t>
            </w:r>
          </w:p>
        </w:tc>
      </w:tr>
      <w:tr>
        <w:tc>
          <w:tcPr/>
          <w:p>
            <w:pPr>
              <w:pStyle w:val="Compact"/>
            </w:pPr>
            <w:r>
              <w:t xml:space="preserve">Trung bình</w:t>
            </w:r>
          </w:p>
        </w:tc>
        <w:tc>
          <w:tcPr/>
          <w:p>
            <w:pPr>
              <w:pStyle w:val="Compact"/>
            </w:pPr>
            <w:r>
              <w:t xml:space="preserve">0.01454</w:t>
            </w:r>
          </w:p>
        </w:tc>
        <w:tc>
          <w:tcPr/>
          <w:p>
            <w:pPr>
              <w:pStyle w:val="Compact"/>
            </w:pPr>
            <w:r>
              <w:t xml:space="preserve">0.01131</w:t>
            </w:r>
          </w:p>
        </w:tc>
        <w:tc>
          <w:tcPr/>
          <w:p>
            <w:pPr>
              <w:pStyle w:val="Compact"/>
            </w:pPr>
            <w:r>
              <w:t xml:space="preserve">0.02160</w:t>
            </w:r>
          </w:p>
        </w:tc>
        <w:tc>
          <w:tcPr/>
          <w:p>
            <w:pPr>
              <w:pStyle w:val="Compact"/>
            </w:pPr>
            <w:r>
              <w:t xml:space="preserve">0.02387</w:t>
            </w:r>
          </w:p>
        </w:tc>
        <w:tc>
          <w:tcPr/>
          <w:p>
            <w:pPr>
              <w:pStyle w:val="Compact"/>
            </w:pPr>
            <w:r>
              <w:t xml:space="preserve">0.01803</w:t>
            </w:r>
          </w:p>
        </w:tc>
        <w:tc>
          <w:tcPr/>
          <w:p>
            <w:pPr>
              <w:pStyle w:val="Compact"/>
            </w:pPr>
            <w:r>
              <w:t xml:space="preserve">0.44153</w:t>
            </w:r>
          </w:p>
        </w:tc>
        <w:tc>
          <w:tcPr/>
          <w:p>
            <w:pPr>
              <w:pStyle w:val="Compact"/>
            </w:pPr>
            <w:r>
              <w:t xml:space="preserve">0.36977</w:t>
            </w:r>
          </w:p>
        </w:tc>
        <w:tc>
          <w:tcPr/>
          <w:p>
            <w:pPr>
              <w:pStyle w:val="Compact"/>
            </w:pPr>
            <w:r>
              <w:t xml:space="preserve">0.60308</w:t>
            </w:r>
          </w:p>
        </w:tc>
        <w:tc>
          <w:tcPr/>
          <w:p>
            <w:pPr>
              <w:pStyle w:val="Compact"/>
            </w:pPr>
            <w:r>
              <w:t xml:space="preserve">0.66804</w:t>
            </w:r>
          </w:p>
        </w:tc>
        <w:tc>
          <w:tcPr/>
          <w:p>
            <w:pPr>
              <w:pStyle w:val="Compact"/>
            </w:pPr>
            <w:r>
              <w:t xml:space="preserve">0.52548</w:t>
            </w:r>
          </w:p>
        </w:tc>
        <w:tc>
          <w:tcPr/>
          <w:p>
            <w:pPr>
              <w:pStyle w:val="Compact"/>
            </w:pPr>
            <w:r>
              <w:t xml:space="preserve">0.94193</w:t>
            </w:r>
          </w:p>
        </w:tc>
        <w:tc>
          <w:tcPr/>
          <w:p>
            <w:pPr>
              <w:pStyle w:val="Compact"/>
            </w:pPr>
            <w:r>
              <w:t xml:space="preserve">1.01218</w:t>
            </w:r>
          </w:p>
        </w:tc>
        <w:tc>
          <w:tcPr/>
          <w:p>
            <w:pPr>
              <w:pStyle w:val="Compact"/>
            </w:pPr>
            <w:r>
              <w:t xml:space="preserve">0.86934</w:t>
            </w:r>
          </w:p>
        </w:tc>
        <w:tc>
          <w:tcPr/>
          <w:p>
            <w:pPr>
              <w:pStyle w:val="Compact"/>
            </w:pPr>
            <w:r>
              <w:t xml:space="preserve">1.16722</w:t>
            </w:r>
          </w:p>
        </w:tc>
        <w:tc>
          <w:tcPr/>
          <w:p>
            <w:pPr>
              <w:pStyle w:val="Compact"/>
            </w:pPr>
            <w:r>
              <w:t xml:space="preserve">0.88616</w:t>
            </w:r>
          </w:p>
        </w:tc>
        <w:tc>
          <w:tcPr/>
          <w:p>
            <w:pPr>
              <w:pStyle w:val="Compact"/>
            </w:pPr>
            <w:r>
              <w:t xml:space="preserve">4.02457</w:t>
            </w:r>
          </w:p>
        </w:tc>
        <w:tc>
          <w:tcPr/>
          <w:p>
            <w:pPr>
              <w:pStyle w:val="Compact"/>
            </w:pPr>
            <w:r>
              <w:t xml:space="preserve">1.70767</w:t>
            </w:r>
          </w:p>
        </w:tc>
        <w:tc>
          <w:tcPr/>
          <w:p>
            <w:pPr>
              <w:pStyle w:val="Compact"/>
            </w:pPr>
            <w:r>
              <w:t xml:space="preserve">2.20514</w:t>
            </w:r>
          </w:p>
        </w:tc>
        <w:tc>
          <w:tcPr/>
          <w:p>
            <w:pPr>
              <w:pStyle w:val="Compact"/>
            </w:pPr>
            <w:r>
              <w:t xml:space="preserve">6.35779</w:t>
            </w:r>
          </w:p>
        </w:tc>
        <w:tc>
          <w:tcPr/>
          <w:p>
            <w:pPr>
              <w:pStyle w:val="Compact"/>
            </w:pPr>
            <w:r>
              <w:t xml:space="preserve">3.12729</w:t>
            </w:r>
          </w:p>
        </w:tc>
      </w:tr>
      <w:tr>
        <w:tc>
          <w:tcPr/>
          <w:p>
            <w:pPr>
              <w:pStyle w:val="Compact"/>
            </w:pPr>
            <w:r>
              <w:t xml:space="preserve">Độ lệch chuẩn</w:t>
            </w:r>
          </w:p>
        </w:tc>
        <w:tc>
          <w:tcPr/>
          <w:p>
            <w:pPr>
              <w:pStyle w:val="Compact"/>
            </w:pPr>
            <w:r>
              <w:t xml:space="preserve">0.00291</w:t>
            </w:r>
          </w:p>
        </w:tc>
        <w:tc>
          <w:tcPr/>
          <w:p>
            <w:pPr>
              <w:pStyle w:val="Compact"/>
            </w:pPr>
            <w:r>
              <w:t xml:space="preserve">0.00610</w:t>
            </w:r>
          </w:p>
        </w:tc>
        <w:tc>
          <w:tcPr/>
          <w:p>
            <w:pPr>
              <w:pStyle w:val="Compact"/>
            </w:pPr>
            <w:r>
              <w:t xml:space="preserve">0.00435</w:t>
            </w:r>
          </w:p>
        </w:tc>
        <w:tc>
          <w:tcPr/>
          <w:p>
            <w:pPr>
              <w:pStyle w:val="Compact"/>
            </w:pPr>
            <w:r>
              <w:t xml:space="preserve">0.00352</w:t>
            </w:r>
          </w:p>
        </w:tc>
        <w:tc>
          <w:tcPr/>
          <w:p>
            <w:pPr>
              <w:pStyle w:val="Compact"/>
            </w:pPr>
            <w:r>
              <w:t xml:space="preserve">0.00356</w:t>
            </w:r>
          </w:p>
        </w:tc>
        <w:tc>
          <w:tcPr/>
          <w:p>
            <w:pPr>
              <w:pStyle w:val="Compact"/>
            </w:pPr>
            <w:r>
              <w:t xml:space="preserve">0.08759</w:t>
            </w:r>
          </w:p>
        </w:tc>
        <w:tc>
          <w:tcPr/>
          <w:p>
            <w:pPr>
              <w:pStyle w:val="Compact"/>
            </w:pPr>
            <w:r>
              <w:t xml:space="preserve">0.17145</w:t>
            </w:r>
          </w:p>
        </w:tc>
        <w:tc>
          <w:tcPr/>
          <w:p>
            <w:pPr>
              <w:pStyle w:val="Compact"/>
            </w:pPr>
            <w:r>
              <w:t xml:space="preserve">0.12074</w:t>
            </w:r>
          </w:p>
        </w:tc>
        <w:tc>
          <w:tcPr/>
          <w:p>
            <w:pPr>
              <w:pStyle w:val="Compact"/>
            </w:pPr>
            <w:r>
              <w:t xml:space="preserve">0.10527</w:t>
            </w:r>
          </w:p>
        </w:tc>
        <w:tc>
          <w:tcPr/>
          <w:p>
            <w:pPr>
              <w:pStyle w:val="Compact"/>
            </w:pPr>
            <w:r>
              <w:t xml:space="preserve">0.10858</w:t>
            </w:r>
          </w:p>
        </w:tc>
        <w:tc>
          <w:tcPr/>
          <w:p>
            <w:pPr>
              <w:pStyle w:val="Compact"/>
            </w:pPr>
            <w:r>
              <w:t xml:space="preserve">0.07098</w:t>
            </w:r>
          </w:p>
        </w:tc>
        <w:tc>
          <w:tcPr/>
          <w:p>
            <w:pPr>
              <w:pStyle w:val="Compact"/>
            </w:pPr>
            <w:r>
              <w:t xml:space="preserve">0.09961</w:t>
            </w:r>
          </w:p>
        </w:tc>
        <w:tc>
          <w:tcPr/>
          <w:p>
            <w:pPr>
              <w:pStyle w:val="Compact"/>
            </w:pPr>
            <w:r>
              <w:t xml:space="preserve">0.17339</w:t>
            </w:r>
          </w:p>
        </w:tc>
        <w:tc>
          <w:tcPr/>
          <w:p>
            <w:pPr>
              <w:pStyle w:val="Compact"/>
            </w:pPr>
            <w:r>
              <w:t xml:space="preserve">0.16333</w:t>
            </w:r>
          </w:p>
        </w:tc>
        <w:tc>
          <w:tcPr/>
          <w:p>
            <w:pPr>
              <w:pStyle w:val="Compact"/>
            </w:pPr>
            <w:r>
              <w:t xml:space="preserve">0.16269</w:t>
            </w:r>
          </w:p>
        </w:tc>
        <w:tc>
          <w:tcPr/>
          <w:p>
            <w:pPr>
              <w:pStyle w:val="Compact"/>
            </w:pPr>
            <w:r>
              <w:t xml:space="preserve">0.86385</w:t>
            </w:r>
          </w:p>
        </w:tc>
        <w:tc>
          <w:tcPr/>
          <w:p>
            <w:pPr>
              <w:pStyle w:val="Compact"/>
            </w:pPr>
            <w:r>
              <w:t xml:space="preserve">0.62299</w:t>
            </w:r>
          </w:p>
        </w:tc>
        <w:tc>
          <w:tcPr/>
          <w:p>
            <w:pPr>
              <w:pStyle w:val="Compact"/>
            </w:pPr>
            <w:r>
              <w:t xml:space="preserve">0.66919</w:t>
            </w:r>
          </w:p>
        </w:tc>
        <w:tc>
          <w:tcPr/>
          <w:p>
            <w:pPr>
              <w:pStyle w:val="Compact"/>
            </w:pPr>
            <w:r>
              <w:t xml:space="preserve">2.64436</w:t>
            </w:r>
          </w:p>
        </w:tc>
        <w:tc>
          <w:tcPr/>
          <w:p>
            <w:pPr>
              <w:pStyle w:val="Compact"/>
            </w:pPr>
            <w:r>
              <w:t xml:space="preserve">1.22238</w:t>
            </w:r>
          </w:p>
        </w:tc>
      </w:tr>
      <w:tr>
        <w:tc>
          <w:tcPr/>
          <w:p>
            <w:pPr>
              <w:pStyle w:val="Compact"/>
            </w:pPr>
            <w:r>
              <w:t xml:space="preserve">Hạng</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3</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r>
        <w:pict>
          <v:rect style="width:0;height:1.5pt" o:hralign="center" o:hrstd="t" o:hr="t"/>
        </w:pict>
      </w:r>
    </w:p>
    <w:p>
      <w:pPr>
        <w:pStyle w:val="FirstParagraph"/>
      </w:pPr>
      <w:r>
        <w:rPr>
          <w:b/>
          <w:bCs/>
        </w:rPr>
        <w:t xml:space="preserve">Bảng A4. Kết quả chỉ số chi tiết trên các bài toán chuẩn RM-MEDA sau hiệu chỉnh thống kê.</w:t>
      </w:r>
    </w:p>
    <w:p>
      <w:pPr>
        <w:pStyle w:val="BodyText"/>
      </w:pPr>
      <w:r>
        <w:rPr>
          <w:i/>
          <w:iCs/>
        </w:rPr>
        <w:t xml:space="preserve">Ghi chú: Thứ tự thuật toán cố định A1-A5: A1=MOMSA, A2=NS-MFO, A3=MOGNDO, A4=B-MOSFOA, A5=E-MOSFOA. Các chỉ số thống kê: Tốt nhất, Trung bình, Độ lệch chuẩn, Hạng, và Wilcoxon. Ký hiệu +, -, và = biểu thị E-MOSFOA tốt hơn, tệ hơn, hoặc không khác biệt có ý nghĩa thống kê so với thuật toán được so sánh, tương ứng; Ref. xác định cột tham chiếu E-MOSFOA.</w:t>
      </w:r>
    </w:p>
    <w:p>
      <w:pPr>
        <w:pStyle w:val="BodyText"/>
      </w:pPr>
      <w:r>
        <w:rPr>
          <w:b/>
          <w:bCs/>
        </w:rPr>
        <w:t xml:space="preserve">RM-MEDA F1</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9.44E-5</w:t>
            </w:r>
          </w:p>
        </w:tc>
        <w:tc>
          <w:tcPr/>
          <w:p>
            <w:pPr>
              <w:pStyle w:val="Compact"/>
            </w:pPr>
            <w:r>
              <w:t xml:space="preserve">9.99E-5</w:t>
            </w:r>
          </w:p>
        </w:tc>
        <w:tc>
          <w:tcPr/>
          <w:p>
            <w:pPr>
              <w:pStyle w:val="Compact"/>
            </w:pPr>
            <w:r>
              <w:t xml:space="preserve">0.00034</w:t>
            </w:r>
          </w:p>
        </w:tc>
        <w:tc>
          <w:tcPr/>
          <w:p>
            <w:pPr>
              <w:pStyle w:val="Compact"/>
            </w:pPr>
            <w:r>
              <w:t xml:space="preserve">8.74E-5</w:t>
            </w:r>
          </w:p>
        </w:tc>
        <w:tc>
          <w:tcPr/>
          <w:p>
            <w:pPr>
              <w:pStyle w:val="Compact"/>
            </w:pPr>
            <w:r>
              <w:t xml:space="preserve">0.00012</w:t>
            </w:r>
          </w:p>
        </w:tc>
        <w:tc>
          <w:tcPr/>
          <w:p>
            <w:pPr>
              <w:pStyle w:val="Compact"/>
            </w:pPr>
            <w:r>
              <w:t xml:space="preserve">0.00543</w:t>
            </w:r>
          </w:p>
        </w:tc>
        <w:tc>
          <w:tcPr/>
          <w:p>
            <w:pPr>
              <w:pStyle w:val="Compact"/>
            </w:pPr>
            <w:r>
              <w:t xml:space="preserve">0.00632</w:t>
            </w:r>
          </w:p>
        </w:tc>
        <w:tc>
          <w:tcPr/>
          <w:p>
            <w:pPr>
              <w:pStyle w:val="Compact"/>
            </w:pPr>
            <w:r>
              <w:t xml:space="preserve">0.02148</w:t>
            </w:r>
          </w:p>
        </w:tc>
        <w:tc>
          <w:tcPr/>
          <w:p>
            <w:pPr>
              <w:pStyle w:val="Compact"/>
            </w:pPr>
            <w:r>
              <w:t xml:space="preserve">0.00555</w:t>
            </w:r>
          </w:p>
        </w:tc>
        <w:tc>
          <w:tcPr/>
          <w:p>
            <w:pPr>
              <w:pStyle w:val="Compact"/>
            </w:pPr>
            <w:r>
              <w:t xml:space="preserve">0.00722</w:t>
            </w:r>
          </w:p>
        </w:tc>
        <w:tc>
          <w:tcPr/>
          <w:p>
            <w:pPr>
              <w:pStyle w:val="Compact"/>
            </w:pPr>
            <w:r>
              <w:t xml:space="preserve">0.23920</w:t>
            </w:r>
          </w:p>
        </w:tc>
        <w:tc>
          <w:tcPr/>
          <w:p>
            <w:pPr>
              <w:pStyle w:val="Compact"/>
            </w:pPr>
            <w:r>
              <w:t xml:space="preserve">0.22883</w:t>
            </w:r>
          </w:p>
        </w:tc>
        <w:tc>
          <w:tcPr/>
          <w:p>
            <w:pPr>
              <w:pStyle w:val="Compact"/>
            </w:pPr>
            <w:r>
              <w:t xml:space="preserve">1.00024</w:t>
            </w:r>
          </w:p>
        </w:tc>
        <w:tc>
          <w:tcPr/>
          <w:p>
            <w:pPr>
              <w:pStyle w:val="Compact"/>
            </w:pPr>
            <w:r>
              <w:t xml:space="preserve">0.22237</w:t>
            </w:r>
          </w:p>
        </w:tc>
        <w:tc>
          <w:tcPr/>
          <w:p>
            <w:pPr>
              <w:pStyle w:val="Compact"/>
            </w:pPr>
            <w:r>
              <w:t xml:space="preserve">0.23786</w:t>
            </w:r>
          </w:p>
        </w:tc>
        <w:tc>
          <w:tcPr/>
          <w:p>
            <w:pPr>
              <w:pStyle w:val="Compact"/>
            </w:pPr>
            <w:r>
              <w:t xml:space="preserve">2.55144</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Trung bình</w:t>
            </w:r>
          </w:p>
        </w:tc>
        <w:tc>
          <w:tcPr/>
          <w:p>
            <w:pPr>
              <w:pStyle w:val="Compact"/>
            </w:pPr>
            <w:r>
              <w:t xml:space="preserve">0.00010</w:t>
            </w:r>
          </w:p>
        </w:tc>
        <w:tc>
          <w:tcPr/>
          <w:p>
            <w:pPr>
              <w:pStyle w:val="Compact"/>
            </w:pPr>
            <w:r>
              <w:t xml:space="preserve">0.00011</w:t>
            </w:r>
          </w:p>
        </w:tc>
        <w:tc>
          <w:tcPr/>
          <w:p>
            <w:pPr>
              <w:pStyle w:val="Compact"/>
            </w:pPr>
            <w:r>
              <w:t xml:space="preserve">0.00040</w:t>
            </w:r>
          </w:p>
        </w:tc>
        <w:tc>
          <w:tcPr/>
          <w:p>
            <w:pPr>
              <w:pStyle w:val="Compact"/>
            </w:pPr>
            <w:r>
              <w:t xml:space="preserve">0.00013</w:t>
            </w:r>
          </w:p>
        </w:tc>
        <w:tc>
          <w:tcPr/>
          <w:p>
            <w:pPr>
              <w:pStyle w:val="Compact"/>
            </w:pPr>
            <w:r>
              <w:t xml:space="preserve">0.00012</w:t>
            </w:r>
          </w:p>
        </w:tc>
        <w:tc>
          <w:tcPr/>
          <w:p>
            <w:pPr>
              <w:pStyle w:val="Compact"/>
            </w:pPr>
            <w:r>
              <w:t xml:space="preserve">0.00702</w:t>
            </w:r>
          </w:p>
        </w:tc>
        <w:tc>
          <w:tcPr/>
          <w:p>
            <w:pPr>
              <w:pStyle w:val="Compact"/>
            </w:pPr>
            <w:r>
              <w:t xml:space="preserve">0.00743</w:t>
            </w:r>
          </w:p>
        </w:tc>
        <w:tc>
          <w:tcPr/>
          <w:p>
            <w:pPr>
              <w:pStyle w:val="Compact"/>
            </w:pPr>
            <w:r>
              <w:t xml:space="preserve">0.02900</w:t>
            </w:r>
          </w:p>
        </w:tc>
        <w:tc>
          <w:tcPr/>
          <w:p>
            <w:pPr>
              <w:pStyle w:val="Compact"/>
            </w:pPr>
            <w:r>
              <w:t xml:space="preserve">0.00907</w:t>
            </w:r>
          </w:p>
        </w:tc>
        <w:tc>
          <w:tcPr/>
          <w:p>
            <w:pPr>
              <w:pStyle w:val="Compact"/>
            </w:pPr>
            <w:r>
              <w:t xml:space="preserve">0.00932</w:t>
            </w:r>
          </w:p>
        </w:tc>
        <w:tc>
          <w:tcPr/>
          <w:p>
            <w:pPr>
              <w:pStyle w:val="Compact"/>
            </w:pPr>
            <w:r>
              <w:t xml:space="preserve">0.76027</w:t>
            </w:r>
          </w:p>
        </w:tc>
        <w:tc>
          <w:tcPr/>
          <w:p>
            <w:pPr>
              <w:pStyle w:val="Compact"/>
            </w:pPr>
            <w:r>
              <w:t xml:space="preserve">0.26323</w:t>
            </w:r>
          </w:p>
        </w:tc>
        <w:tc>
          <w:tcPr/>
          <w:p>
            <w:pPr>
              <w:pStyle w:val="Compact"/>
            </w:pPr>
            <w:r>
              <w:t xml:space="preserve">1.09180</w:t>
            </w:r>
          </w:p>
        </w:tc>
        <w:tc>
          <w:tcPr/>
          <w:p>
            <w:pPr>
              <w:pStyle w:val="Compact"/>
            </w:pPr>
            <w:r>
              <w:t xml:space="preserve">0.26558</w:t>
            </w:r>
          </w:p>
        </w:tc>
        <w:tc>
          <w:tcPr/>
          <w:p>
            <w:pPr>
              <w:pStyle w:val="Compact"/>
            </w:pPr>
            <w:r>
              <w:t xml:space="preserve">0.26492</w:t>
            </w:r>
          </w:p>
        </w:tc>
        <w:tc>
          <w:tcPr/>
          <w:p>
            <w:pPr>
              <w:pStyle w:val="Compact"/>
            </w:pPr>
            <w:r>
              <w:t xml:space="preserve">1.67586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Độ lệch chuẩn</w:t>
            </w:r>
          </w:p>
        </w:tc>
        <w:tc>
          <w:tcPr/>
          <w:p>
            <w:pPr>
              <w:pStyle w:val="Compact"/>
            </w:pPr>
            <w:r>
              <w:t xml:space="preserve">6.56E-6</w:t>
            </w:r>
          </w:p>
        </w:tc>
        <w:tc>
          <w:tcPr/>
          <w:p>
            <w:pPr>
              <w:pStyle w:val="Compact"/>
            </w:pPr>
            <w:r>
              <w:t xml:space="preserve">3.74E-6</w:t>
            </w:r>
          </w:p>
        </w:tc>
        <w:tc>
          <w:tcPr/>
          <w:p>
            <w:pPr>
              <w:pStyle w:val="Compact"/>
            </w:pPr>
            <w:r>
              <w:t xml:space="preserve">4.98E-5</w:t>
            </w:r>
          </w:p>
        </w:tc>
        <w:tc>
          <w:tcPr/>
          <w:p>
            <w:pPr>
              <w:pStyle w:val="Compact"/>
            </w:pPr>
            <w:r>
              <w:t xml:space="preserve">2.90E-5</w:t>
            </w:r>
          </w:p>
        </w:tc>
        <w:tc>
          <w:tcPr/>
          <w:p>
            <w:pPr>
              <w:pStyle w:val="Compact"/>
            </w:pPr>
            <w:r>
              <w:t xml:space="preserve">2.78E-6</w:t>
            </w:r>
          </w:p>
        </w:tc>
        <w:tc>
          <w:tcPr/>
          <w:p>
            <w:pPr>
              <w:pStyle w:val="Compact"/>
            </w:pPr>
            <w:r>
              <w:t xml:space="preserve">0.00164</w:t>
            </w:r>
          </w:p>
        </w:tc>
        <w:tc>
          <w:tcPr/>
          <w:p>
            <w:pPr>
              <w:pStyle w:val="Compact"/>
            </w:pPr>
            <w:r>
              <w:t xml:space="preserve">0.00094</w:t>
            </w:r>
          </w:p>
        </w:tc>
        <w:tc>
          <w:tcPr/>
          <w:p>
            <w:pPr>
              <w:pStyle w:val="Compact"/>
            </w:pPr>
            <w:r>
              <w:t xml:space="preserve">0.00557</w:t>
            </w:r>
          </w:p>
        </w:tc>
        <w:tc>
          <w:tcPr/>
          <w:p>
            <w:pPr>
              <w:pStyle w:val="Compact"/>
            </w:pPr>
            <w:r>
              <w:t xml:space="preserve">0.00194</w:t>
            </w:r>
          </w:p>
        </w:tc>
        <w:tc>
          <w:tcPr/>
          <w:p>
            <w:pPr>
              <w:pStyle w:val="Compact"/>
            </w:pPr>
            <w:r>
              <w:t xml:space="preserve">0.00144</w:t>
            </w:r>
          </w:p>
        </w:tc>
        <w:tc>
          <w:tcPr/>
          <w:p>
            <w:pPr>
              <w:pStyle w:val="Compact"/>
            </w:pPr>
            <w:r>
              <w:t xml:space="preserve">0.34983</w:t>
            </w:r>
          </w:p>
        </w:tc>
        <w:tc>
          <w:tcPr/>
          <w:p>
            <w:pPr>
              <w:pStyle w:val="Compact"/>
            </w:pPr>
            <w:r>
              <w:t xml:space="preserve">0.01708</w:t>
            </w:r>
          </w:p>
        </w:tc>
        <w:tc>
          <w:tcPr/>
          <w:p>
            <w:pPr>
              <w:pStyle w:val="Compact"/>
            </w:pPr>
            <w:r>
              <w:t xml:space="preserve">0.06238</w:t>
            </w:r>
          </w:p>
        </w:tc>
        <w:tc>
          <w:tcPr/>
          <w:p>
            <w:pPr>
              <w:pStyle w:val="Compact"/>
            </w:pPr>
            <w:r>
              <w:t xml:space="preserve">0.01977</w:t>
            </w:r>
          </w:p>
        </w:tc>
        <w:tc>
          <w:tcPr/>
          <w:p>
            <w:pPr>
              <w:pStyle w:val="Compact"/>
            </w:pPr>
            <w:r>
              <w:t xml:space="preserve">0.01497</w:t>
            </w:r>
          </w:p>
        </w:tc>
        <w:tc>
          <w:tcPr/>
          <w:p>
            <w:pPr>
              <w:pStyle w:val="Compact"/>
            </w:pPr>
            <w:r>
              <w:t xml:space="preserve">0.55385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Hạng</w:t>
            </w:r>
          </w:p>
        </w:tc>
        <w:tc>
          <w:tcPr/>
          <w:p>
            <w:pPr>
              <w:pStyle w:val="Compact"/>
            </w:pPr>
            <w:r>
              <w:t xml:space="preserve">1</w:t>
            </w:r>
          </w:p>
        </w:tc>
        <w:tc>
          <w:tcPr/>
          <w:p>
            <w:pPr>
              <w:pStyle w:val="Compact"/>
            </w:pPr>
            <w:r>
              <w:t xml:space="preserve">2</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3.5</w:t>
            </w:r>
          </w:p>
        </w:tc>
        <w:tc>
          <w:tcPr/>
          <w:p>
            <w:pPr>
              <w:pStyle w:val="Compact"/>
            </w:pPr>
            <w:r>
              <w:t xml:space="preserve">3.5</w:t>
            </w:r>
          </w:p>
        </w:tc>
        <w:tc>
          <w:tcPr/>
          <w:p>
            <w:pPr>
              <w:pStyle w:val="Compact"/>
            </w:pPr>
            <w:r>
              <w:t xml:space="preserve">3.5</w:t>
            </w:r>
          </w:p>
        </w:tc>
        <w:tc>
          <w:tcPr/>
          <w:p>
            <w:pPr>
              <w:pStyle w:val="Compact"/>
            </w:pPr>
            <w:r>
              <w:t xml:space="preserve">3.5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F2</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9.11E-5</w:t>
            </w:r>
          </w:p>
        </w:tc>
        <w:tc>
          <w:tcPr/>
          <w:p>
            <w:pPr>
              <w:pStyle w:val="Compact"/>
            </w:pPr>
            <w:r>
              <w:t xml:space="preserve">0.00010</w:t>
            </w:r>
          </w:p>
        </w:tc>
        <w:tc>
          <w:tcPr/>
          <w:p>
            <w:pPr>
              <w:pStyle w:val="Compact"/>
            </w:pPr>
            <w:r>
              <w:t xml:space="preserve">0.00057</w:t>
            </w:r>
          </w:p>
        </w:tc>
        <w:tc>
          <w:tcPr/>
          <w:p>
            <w:pPr>
              <w:pStyle w:val="Compact"/>
            </w:pPr>
            <w:r>
              <w:t xml:space="preserve">8.37E-5</w:t>
            </w:r>
          </w:p>
        </w:tc>
        <w:tc>
          <w:tcPr/>
          <w:p>
            <w:pPr>
              <w:pStyle w:val="Compact"/>
            </w:pPr>
            <w:r>
              <w:t xml:space="preserve">0.00011</w:t>
            </w:r>
          </w:p>
        </w:tc>
        <w:tc>
          <w:tcPr/>
          <w:p>
            <w:pPr>
              <w:pStyle w:val="Compact"/>
            </w:pPr>
            <w:r>
              <w:t xml:space="preserve">0.00637</w:t>
            </w:r>
          </w:p>
        </w:tc>
        <w:tc>
          <w:tcPr/>
          <w:p>
            <w:pPr>
              <w:pStyle w:val="Compact"/>
            </w:pPr>
            <w:r>
              <w:t xml:space="preserve">0.00605</w:t>
            </w:r>
          </w:p>
        </w:tc>
        <w:tc>
          <w:tcPr/>
          <w:p>
            <w:pPr>
              <w:pStyle w:val="Compact"/>
            </w:pPr>
            <w:r>
              <w:t xml:space="preserve">0.02508</w:t>
            </w:r>
          </w:p>
        </w:tc>
        <w:tc>
          <w:tcPr/>
          <w:p>
            <w:pPr>
              <w:pStyle w:val="Compact"/>
            </w:pPr>
            <w:r>
              <w:t xml:space="preserve">0.00552</w:t>
            </w:r>
          </w:p>
        </w:tc>
        <w:tc>
          <w:tcPr/>
          <w:p>
            <w:pPr>
              <w:pStyle w:val="Compact"/>
            </w:pPr>
            <w:r>
              <w:t xml:space="preserve">0.00663</w:t>
            </w:r>
          </w:p>
        </w:tc>
        <w:tc>
          <w:tcPr/>
          <w:p>
            <w:pPr>
              <w:pStyle w:val="Compact"/>
            </w:pPr>
            <w:r>
              <w:t xml:space="preserve">0.23479</w:t>
            </w:r>
          </w:p>
        </w:tc>
        <w:tc>
          <w:tcPr/>
          <w:p>
            <w:pPr>
              <w:pStyle w:val="Compact"/>
            </w:pPr>
            <w:r>
              <w:t xml:space="preserve">0.23618</w:t>
            </w:r>
          </w:p>
        </w:tc>
        <w:tc>
          <w:tcPr/>
          <w:p>
            <w:pPr>
              <w:pStyle w:val="Compact"/>
            </w:pPr>
            <w:r>
              <w:t xml:space="preserve">1.15063</w:t>
            </w:r>
          </w:p>
        </w:tc>
        <w:tc>
          <w:tcPr/>
          <w:p>
            <w:pPr>
              <w:pStyle w:val="Compact"/>
            </w:pPr>
            <w:r>
              <w:t xml:space="preserve">0.28422</w:t>
            </w:r>
          </w:p>
        </w:tc>
        <w:tc>
          <w:tcPr/>
          <w:p>
            <w:pPr>
              <w:pStyle w:val="Compact"/>
            </w:pPr>
            <w:r>
              <w:t xml:space="preserve">0.25364</w:t>
            </w:r>
          </w:p>
        </w:tc>
        <w:tc>
          <w:tcPr/>
          <w:p>
            <w:pPr>
              <w:pStyle w:val="Compact"/>
            </w:pPr>
            <w:r>
              <w:t xml:space="preserve">4.29536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Trung bình</w:t>
            </w:r>
          </w:p>
        </w:tc>
        <w:tc>
          <w:tcPr/>
          <w:p>
            <w:pPr>
              <w:pStyle w:val="Compact"/>
            </w:pPr>
            <w:r>
              <w:t xml:space="preserve">0.00012</w:t>
            </w:r>
          </w:p>
        </w:tc>
        <w:tc>
          <w:tcPr/>
          <w:p>
            <w:pPr>
              <w:pStyle w:val="Compact"/>
            </w:pPr>
            <w:r>
              <w:t xml:space="preserve">0.00013</w:t>
            </w:r>
          </w:p>
        </w:tc>
        <w:tc>
          <w:tcPr/>
          <w:p>
            <w:pPr>
              <w:pStyle w:val="Compact"/>
            </w:pPr>
            <w:r>
              <w:t xml:space="preserve">0.00082</w:t>
            </w:r>
          </w:p>
        </w:tc>
        <w:tc>
          <w:tcPr/>
          <w:p>
            <w:pPr>
              <w:pStyle w:val="Compact"/>
            </w:pPr>
            <w:r>
              <w:t xml:space="preserve">9.66E-5</w:t>
            </w:r>
          </w:p>
        </w:tc>
        <w:tc>
          <w:tcPr/>
          <w:p>
            <w:pPr>
              <w:pStyle w:val="Compact"/>
            </w:pPr>
            <w:r>
              <w:t xml:space="preserve">0.00013</w:t>
            </w:r>
          </w:p>
        </w:tc>
        <w:tc>
          <w:tcPr/>
          <w:p>
            <w:pPr>
              <w:pStyle w:val="Compact"/>
            </w:pPr>
            <w:r>
              <w:t xml:space="preserve">0.01485</w:t>
            </w:r>
          </w:p>
        </w:tc>
        <w:tc>
          <w:tcPr/>
          <w:p>
            <w:pPr>
              <w:pStyle w:val="Compact"/>
            </w:pPr>
            <w:r>
              <w:t xml:space="preserve">0.00703</w:t>
            </w:r>
          </w:p>
        </w:tc>
        <w:tc>
          <w:tcPr/>
          <w:p>
            <w:pPr>
              <w:pStyle w:val="Compact"/>
            </w:pPr>
            <w:r>
              <w:t xml:space="preserve">0.03555</w:t>
            </w:r>
          </w:p>
        </w:tc>
        <w:tc>
          <w:tcPr/>
          <w:p>
            <w:pPr>
              <w:pStyle w:val="Compact"/>
            </w:pPr>
            <w:r>
              <w:t xml:space="preserve">0.00731</w:t>
            </w:r>
          </w:p>
        </w:tc>
        <w:tc>
          <w:tcPr/>
          <w:p>
            <w:pPr>
              <w:pStyle w:val="Compact"/>
            </w:pPr>
            <w:r>
              <w:t xml:space="preserve">0.00795</w:t>
            </w:r>
          </w:p>
        </w:tc>
        <w:tc>
          <w:tcPr/>
          <w:p>
            <w:pPr>
              <w:pStyle w:val="Compact"/>
            </w:pPr>
            <w:r>
              <w:t xml:space="preserve">0.57571</w:t>
            </w:r>
          </w:p>
        </w:tc>
        <w:tc>
          <w:tcPr/>
          <w:p>
            <w:pPr>
              <w:pStyle w:val="Compact"/>
            </w:pPr>
            <w:r>
              <w:t xml:space="preserve">0.26444</w:t>
            </w:r>
          </w:p>
        </w:tc>
        <w:tc>
          <w:tcPr/>
          <w:p>
            <w:pPr>
              <w:pStyle w:val="Compact"/>
            </w:pPr>
            <w:r>
              <w:t xml:space="preserve">1.25038</w:t>
            </w:r>
          </w:p>
        </w:tc>
        <w:tc>
          <w:tcPr/>
          <w:p>
            <w:pPr>
              <w:pStyle w:val="Compact"/>
            </w:pPr>
            <w:r>
              <w:t xml:space="preserve">0.33096</w:t>
            </w:r>
          </w:p>
        </w:tc>
        <w:tc>
          <w:tcPr/>
          <w:p>
            <w:pPr>
              <w:pStyle w:val="Compact"/>
            </w:pPr>
            <w:r>
              <w:t xml:space="preserve">0.28850</w:t>
            </w:r>
          </w:p>
        </w:tc>
        <w:tc>
          <w:tcPr/>
          <w:p>
            <w:pPr>
              <w:pStyle w:val="Compact"/>
            </w:pPr>
            <w:r>
              <w:t xml:space="preserve">1.41113</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Độ lệch chuẩn</w:t>
            </w:r>
          </w:p>
        </w:tc>
        <w:tc>
          <w:tcPr/>
          <w:p>
            <w:pPr>
              <w:pStyle w:val="Compact"/>
            </w:pPr>
            <w:r>
              <w:t xml:space="preserve">2.35E-5</w:t>
            </w:r>
          </w:p>
        </w:tc>
        <w:tc>
          <w:tcPr/>
          <w:p>
            <w:pPr>
              <w:pStyle w:val="Compact"/>
            </w:pPr>
            <w:r>
              <w:t xml:space="preserve">3.42E-5</w:t>
            </w:r>
          </w:p>
        </w:tc>
        <w:tc>
          <w:tcPr/>
          <w:p>
            <w:pPr>
              <w:pStyle w:val="Compact"/>
            </w:pPr>
            <w:r>
              <w:t xml:space="preserve">0.00013</w:t>
            </w:r>
          </w:p>
        </w:tc>
        <w:tc>
          <w:tcPr/>
          <w:p>
            <w:pPr>
              <w:pStyle w:val="Compact"/>
            </w:pPr>
            <w:r>
              <w:t xml:space="preserve">9.12E-6</w:t>
            </w:r>
          </w:p>
        </w:tc>
        <w:tc>
          <w:tcPr/>
          <w:p>
            <w:pPr>
              <w:pStyle w:val="Compact"/>
            </w:pPr>
            <w:r>
              <w:t xml:space="preserve">1.09E-5</w:t>
            </w:r>
          </w:p>
        </w:tc>
        <w:tc>
          <w:tcPr/>
          <w:p>
            <w:pPr>
              <w:pStyle w:val="Compact"/>
            </w:pPr>
            <w:r>
              <w:t xml:space="preserve">0.00964</w:t>
            </w:r>
          </w:p>
        </w:tc>
        <w:tc>
          <w:tcPr/>
          <w:p>
            <w:pPr>
              <w:pStyle w:val="Compact"/>
            </w:pPr>
            <w:r>
              <w:t xml:space="preserve">0.00079</w:t>
            </w:r>
          </w:p>
        </w:tc>
        <w:tc>
          <w:tcPr/>
          <w:p>
            <w:pPr>
              <w:pStyle w:val="Compact"/>
            </w:pPr>
            <w:r>
              <w:t xml:space="preserve">0.00528</w:t>
            </w:r>
          </w:p>
        </w:tc>
        <w:tc>
          <w:tcPr/>
          <w:p>
            <w:pPr>
              <w:pStyle w:val="Compact"/>
            </w:pPr>
            <w:r>
              <w:t xml:space="preserve">0.00135</w:t>
            </w:r>
          </w:p>
        </w:tc>
        <w:tc>
          <w:tcPr/>
          <w:p>
            <w:pPr>
              <w:pStyle w:val="Compact"/>
            </w:pPr>
            <w:r>
              <w:t xml:space="preserve">0.00107</w:t>
            </w:r>
          </w:p>
        </w:tc>
        <w:tc>
          <w:tcPr/>
          <w:p>
            <w:pPr>
              <w:pStyle w:val="Compact"/>
            </w:pPr>
            <w:r>
              <w:t xml:space="preserve">0.31684</w:t>
            </w:r>
          </w:p>
        </w:tc>
        <w:tc>
          <w:tcPr/>
          <w:p>
            <w:pPr>
              <w:pStyle w:val="Compact"/>
            </w:pPr>
            <w:r>
              <w:t xml:space="preserve">0.01563</w:t>
            </w:r>
          </w:p>
        </w:tc>
        <w:tc>
          <w:tcPr/>
          <w:p>
            <w:pPr>
              <w:pStyle w:val="Compact"/>
            </w:pPr>
            <w:r>
              <w:t xml:space="preserve">0.05309</w:t>
            </w:r>
          </w:p>
        </w:tc>
        <w:tc>
          <w:tcPr/>
          <w:p>
            <w:pPr>
              <w:pStyle w:val="Compact"/>
            </w:pPr>
            <w:r>
              <w:t xml:space="preserve">0.02467</w:t>
            </w:r>
          </w:p>
        </w:tc>
        <w:tc>
          <w:tcPr/>
          <w:p>
            <w:pPr>
              <w:pStyle w:val="Compact"/>
            </w:pPr>
            <w:r>
              <w:t xml:space="preserve">0.01980</w:t>
            </w:r>
          </w:p>
        </w:tc>
        <w:tc>
          <w:tcPr/>
          <w:p>
            <w:pPr>
              <w:pStyle w:val="Compact"/>
            </w:pPr>
            <w:r>
              <w:t xml:space="preserve">0.68395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Hạng</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4</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3.5</w:t>
            </w:r>
          </w:p>
        </w:tc>
        <w:tc>
          <w:tcPr/>
          <w:p>
            <w:pPr>
              <w:pStyle w:val="Compact"/>
            </w:pPr>
            <w:r>
              <w:t xml:space="preserve">3.5</w:t>
            </w:r>
          </w:p>
        </w:tc>
        <w:tc>
          <w:tcPr/>
          <w:p>
            <w:pPr>
              <w:pStyle w:val="Compact"/>
            </w:pPr>
            <w:r>
              <w:t xml:space="preserve">3.5</w:t>
            </w:r>
          </w:p>
        </w:tc>
        <w:tc>
          <w:tcPr/>
          <w:p>
            <w:pPr>
              <w:pStyle w:val="Compact"/>
            </w:pPr>
            <w:r>
              <w:t xml:space="preserve">3.5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F3</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0.00025</w:t>
            </w:r>
          </w:p>
        </w:tc>
        <w:tc>
          <w:tcPr/>
          <w:p>
            <w:pPr>
              <w:pStyle w:val="Compact"/>
            </w:pPr>
            <w:r>
              <w:t xml:space="preserve">0.00105</w:t>
            </w:r>
          </w:p>
        </w:tc>
        <w:tc>
          <w:tcPr/>
          <w:p>
            <w:pPr>
              <w:pStyle w:val="Compact"/>
            </w:pPr>
            <w:r>
              <w:t xml:space="preserve">0.00651</w:t>
            </w:r>
          </w:p>
        </w:tc>
        <w:tc>
          <w:tcPr/>
          <w:p>
            <w:pPr>
              <w:pStyle w:val="Compact"/>
            </w:pPr>
            <w:r>
              <w:t xml:space="preserve">0.01315</w:t>
            </w:r>
          </w:p>
        </w:tc>
        <w:tc>
          <w:tcPr/>
          <w:p>
            <w:pPr>
              <w:pStyle w:val="Compact"/>
            </w:pPr>
            <w:r>
              <w:t xml:space="preserve">0.00657</w:t>
            </w:r>
          </w:p>
        </w:tc>
        <w:tc>
          <w:tcPr/>
          <w:p>
            <w:pPr>
              <w:pStyle w:val="Compact"/>
            </w:pPr>
            <w:r>
              <w:t xml:space="preserve">0.01253</w:t>
            </w:r>
          </w:p>
        </w:tc>
        <w:tc>
          <w:tcPr/>
          <w:p>
            <w:pPr>
              <w:pStyle w:val="Compact"/>
            </w:pPr>
            <w:r>
              <w:t xml:space="preserve">0.05405</w:t>
            </w:r>
          </w:p>
        </w:tc>
        <w:tc>
          <w:tcPr/>
          <w:p>
            <w:pPr>
              <w:pStyle w:val="Compact"/>
            </w:pPr>
            <w:r>
              <w:t xml:space="preserve">0.26799</w:t>
            </w:r>
          </w:p>
        </w:tc>
        <w:tc>
          <w:tcPr/>
          <w:p>
            <w:pPr>
              <w:pStyle w:val="Compact"/>
            </w:pPr>
            <w:r>
              <w:t xml:space="preserve">0.64390</w:t>
            </w:r>
          </w:p>
        </w:tc>
        <w:tc>
          <w:tcPr/>
          <w:p>
            <w:pPr>
              <w:pStyle w:val="Compact"/>
            </w:pPr>
            <w:r>
              <w:t xml:space="preserve">0.21746</w:t>
            </w:r>
          </w:p>
        </w:tc>
        <w:tc>
          <w:tcPr/>
          <w:p>
            <w:pPr>
              <w:pStyle w:val="Compact"/>
            </w:pPr>
            <w:r>
              <w:t xml:space="preserve">0.47429</w:t>
            </w:r>
          </w:p>
        </w:tc>
        <w:tc>
          <w:tcPr/>
          <w:p>
            <w:pPr>
              <w:pStyle w:val="Compact"/>
            </w:pPr>
            <w:r>
              <w:t xml:space="preserve">0.73548</w:t>
            </w:r>
          </w:p>
        </w:tc>
        <w:tc>
          <w:tcPr/>
          <w:p>
            <w:pPr>
              <w:pStyle w:val="Compact"/>
            </w:pPr>
            <w:r>
              <w:t xml:space="preserve">1.36512</w:t>
            </w:r>
          </w:p>
        </w:tc>
        <w:tc>
          <w:tcPr/>
          <w:p>
            <w:pPr>
              <w:pStyle w:val="Compact"/>
            </w:pPr>
            <w:r>
              <w:t xml:space="preserve">1.31327</w:t>
            </w:r>
          </w:p>
        </w:tc>
        <w:tc>
          <w:tcPr/>
          <w:p>
            <w:pPr>
              <w:pStyle w:val="Compact"/>
            </w:pPr>
            <w:r>
              <w:t xml:space="preserve">1.35408</w:t>
            </w:r>
          </w:p>
        </w:tc>
        <w:tc>
          <w:tcPr/>
          <w:p>
            <w:pPr>
              <w:pStyle w:val="Compact"/>
            </w:pPr>
            <w:r>
              <w:t xml:space="preserve">2.15050</w:t>
            </w:r>
          </w:p>
        </w:tc>
        <w:tc>
          <w:tcPr/>
          <w:p>
            <w:pPr>
              <w:pStyle w:val="Compact"/>
            </w:pPr>
            <w:r>
              <w:t xml:space="preserve">3.83847</w:t>
            </w:r>
          </w:p>
        </w:tc>
        <w:tc>
          <w:tcPr/>
          <w:p>
            <w:pPr>
              <w:pStyle w:val="Compact"/>
            </w:pPr>
            <w:r>
              <w:t xml:space="preserve">7.41632</w:t>
            </w:r>
          </w:p>
        </w:tc>
        <w:tc>
          <w:tcPr/>
          <w:p>
            <w:pPr>
              <w:pStyle w:val="Compact"/>
            </w:pPr>
            <w:r>
              <w:t xml:space="preserve">4.63437</w:t>
            </w:r>
          </w:p>
        </w:tc>
        <w:tc>
          <w:tcPr/>
          <w:p>
            <w:pPr>
              <w:pStyle w:val="Compact"/>
            </w:pPr>
            <w:r>
              <w:t xml:space="preserve">3.35055</w:t>
            </w:r>
          </w:p>
        </w:tc>
      </w:tr>
      <w:tr>
        <w:tc>
          <w:tcPr/>
          <w:p>
            <w:pPr>
              <w:pStyle w:val="Compact"/>
            </w:pPr>
            <w:r>
              <w:t xml:space="preserve">Trung bình</w:t>
            </w:r>
          </w:p>
        </w:tc>
        <w:tc>
          <w:tcPr/>
          <w:p>
            <w:pPr>
              <w:pStyle w:val="Compact"/>
            </w:pPr>
            <w:r>
              <w:t xml:space="preserve">0.00064</w:t>
            </w:r>
          </w:p>
        </w:tc>
        <w:tc>
          <w:tcPr/>
          <w:p>
            <w:pPr>
              <w:pStyle w:val="Compact"/>
            </w:pPr>
            <w:r>
              <w:t xml:space="preserve">0.00527</w:t>
            </w:r>
          </w:p>
        </w:tc>
        <w:tc>
          <w:tcPr/>
          <w:p>
            <w:pPr>
              <w:pStyle w:val="Compact"/>
            </w:pPr>
            <w:r>
              <w:t xml:space="preserve">0.01038</w:t>
            </w:r>
          </w:p>
        </w:tc>
        <w:tc>
          <w:tcPr/>
          <w:p>
            <w:pPr>
              <w:pStyle w:val="Compact"/>
            </w:pPr>
            <w:r>
              <w:t xml:space="preserve">0.01319</w:t>
            </w:r>
          </w:p>
        </w:tc>
        <w:tc>
          <w:tcPr/>
          <w:p>
            <w:pPr>
              <w:pStyle w:val="Compact"/>
            </w:pPr>
            <w:r>
              <w:t xml:space="preserve">0.00832</w:t>
            </w:r>
          </w:p>
        </w:tc>
        <w:tc>
          <w:tcPr/>
          <w:p>
            <w:pPr>
              <w:pStyle w:val="Compact"/>
            </w:pPr>
            <w:r>
              <w:t xml:space="preserve">0.02520</w:t>
            </w:r>
          </w:p>
        </w:tc>
        <w:tc>
          <w:tcPr/>
          <w:p>
            <w:pPr>
              <w:pStyle w:val="Compact"/>
            </w:pPr>
            <w:r>
              <w:t xml:space="preserve">0.23539</w:t>
            </w:r>
          </w:p>
        </w:tc>
        <w:tc>
          <w:tcPr/>
          <w:p>
            <w:pPr>
              <w:pStyle w:val="Compact"/>
            </w:pPr>
            <w:r>
              <w:t xml:space="preserve">0.42508</w:t>
            </w:r>
          </w:p>
        </w:tc>
        <w:tc>
          <w:tcPr/>
          <w:p>
            <w:pPr>
              <w:pStyle w:val="Compact"/>
            </w:pPr>
            <w:r>
              <w:t xml:space="preserve">0.69880</w:t>
            </w:r>
          </w:p>
        </w:tc>
        <w:tc>
          <w:tcPr/>
          <w:p>
            <w:pPr>
              <w:pStyle w:val="Compact"/>
            </w:pPr>
            <w:r>
              <w:t xml:space="preserve">0.27858</w:t>
            </w:r>
          </w:p>
        </w:tc>
        <w:tc>
          <w:tcPr/>
          <w:p>
            <w:pPr>
              <w:pStyle w:val="Compact"/>
            </w:pPr>
            <w:r>
              <w:t xml:space="preserve">0.72933</w:t>
            </w:r>
          </w:p>
        </w:tc>
        <w:tc>
          <w:tcPr/>
          <w:p>
            <w:pPr>
              <w:pStyle w:val="Compact"/>
            </w:pPr>
            <w:r>
              <w:t xml:space="preserve">1.03008</w:t>
            </w:r>
          </w:p>
        </w:tc>
        <w:tc>
          <w:tcPr/>
          <w:p>
            <w:pPr>
              <w:pStyle w:val="Compact"/>
            </w:pPr>
            <w:r>
              <w:t xml:space="preserve">1.43349</w:t>
            </w:r>
          </w:p>
        </w:tc>
        <w:tc>
          <w:tcPr/>
          <w:p>
            <w:pPr>
              <w:pStyle w:val="Compact"/>
            </w:pPr>
            <w:r>
              <w:t xml:space="preserve">1.36277</w:t>
            </w:r>
          </w:p>
        </w:tc>
        <w:tc>
          <w:tcPr/>
          <w:p>
            <w:pPr>
              <w:pStyle w:val="Compact"/>
            </w:pPr>
            <w:r>
              <w:t xml:space="preserve">1.42329</w:t>
            </w:r>
          </w:p>
        </w:tc>
        <w:tc>
          <w:tcPr/>
          <w:p>
            <w:pPr>
              <w:pStyle w:val="Compact"/>
            </w:pPr>
            <w:r>
              <w:t xml:space="preserve">1.35858</w:t>
            </w:r>
          </w:p>
        </w:tc>
        <w:tc>
          <w:tcPr/>
          <w:p>
            <w:pPr>
              <w:pStyle w:val="Compact"/>
            </w:pPr>
            <w:r>
              <w:t xml:space="preserve">1.66758</w:t>
            </w:r>
          </w:p>
        </w:tc>
        <w:tc>
          <w:tcPr/>
          <w:p>
            <w:pPr>
              <w:pStyle w:val="Compact"/>
            </w:pPr>
            <w:r>
              <w:t xml:space="preserve">3.95808</w:t>
            </w:r>
          </w:p>
        </w:tc>
        <w:tc>
          <w:tcPr/>
          <w:p>
            <w:pPr>
              <w:pStyle w:val="Compact"/>
            </w:pPr>
            <w:r>
              <w:t xml:space="preserve">2.85145</w:t>
            </w:r>
          </w:p>
        </w:tc>
        <w:tc>
          <w:tcPr/>
          <w:p>
            <w:pPr>
              <w:pStyle w:val="Compact"/>
            </w:pPr>
            <w:r>
              <w:t xml:space="preserve">1.65147</w:t>
            </w:r>
          </w:p>
        </w:tc>
      </w:tr>
      <w:tr>
        <w:tc>
          <w:tcPr/>
          <w:p>
            <w:pPr>
              <w:pStyle w:val="Compact"/>
            </w:pPr>
            <w:r>
              <w:t xml:space="preserve">Độ lệch chuẩn</w:t>
            </w:r>
          </w:p>
        </w:tc>
        <w:tc>
          <w:tcPr/>
          <w:p>
            <w:pPr>
              <w:pStyle w:val="Compact"/>
            </w:pPr>
            <w:r>
              <w:t xml:space="preserve">0.00037</w:t>
            </w:r>
          </w:p>
        </w:tc>
        <w:tc>
          <w:tcPr/>
          <w:p>
            <w:pPr>
              <w:pStyle w:val="Compact"/>
            </w:pPr>
            <w:r>
              <w:t xml:space="preserve">0.00210</w:t>
            </w:r>
          </w:p>
        </w:tc>
        <w:tc>
          <w:tcPr/>
          <w:p>
            <w:pPr>
              <w:pStyle w:val="Compact"/>
            </w:pPr>
            <w:r>
              <w:t xml:space="preserve">0.00279</w:t>
            </w:r>
          </w:p>
        </w:tc>
        <w:tc>
          <w:tcPr/>
          <w:p>
            <w:pPr>
              <w:pStyle w:val="Compact"/>
            </w:pPr>
            <w:r>
              <w:t xml:space="preserve">6.69E-5</w:t>
            </w:r>
          </w:p>
        </w:tc>
        <w:tc>
          <w:tcPr/>
          <w:p>
            <w:pPr>
              <w:pStyle w:val="Compact"/>
            </w:pPr>
            <w:r>
              <w:t xml:space="preserve">0.00089</w:t>
            </w:r>
          </w:p>
        </w:tc>
        <w:tc>
          <w:tcPr/>
          <w:p>
            <w:pPr>
              <w:pStyle w:val="Compact"/>
            </w:pPr>
            <w:r>
              <w:t xml:space="preserve">0.01159</w:t>
            </w:r>
          </w:p>
        </w:tc>
        <w:tc>
          <w:tcPr/>
          <w:p>
            <w:pPr>
              <w:pStyle w:val="Compact"/>
            </w:pPr>
            <w:r>
              <w:t xml:space="preserve">0.09988</w:t>
            </w:r>
          </w:p>
        </w:tc>
        <w:tc>
          <w:tcPr/>
          <w:p>
            <w:pPr>
              <w:pStyle w:val="Compact"/>
            </w:pPr>
            <w:r>
              <w:t xml:space="preserve">0.09960</w:t>
            </w:r>
          </w:p>
        </w:tc>
        <w:tc>
          <w:tcPr/>
          <w:p>
            <w:pPr>
              <w:pStyle w:val="Compact"/>
            </w:pPr>
            <w:r>
              <w:t xml:space="preserve">0.01970</w:t>
            </w:r>
          </w:p>
        </w:tc>
        <w:tc>
          <w:tcPr/>
          <w:p>
            <w:pPr>
              <w:pStyle w:val="Compact"/>
            </w:pPr>
            <w:r>
              <w:t xml:space="preserve">0.03574</w:t>
            </w:r>
          </w:p>
        </w:tc>
        <w:tc>
          <w:tcPr/>
          <w:p>
            <w:pPr>
              <w:pStyle w:val="Compact"/>
            </w:pPr>
            <w:r>
              <w:t xml:space="preserve">0.18916</w:t>
            </w:r>
          </w:p>
        </w:tc>
        <w:tc>
          <w:tcPr/>
          <w:p>
            <w:pPr>
              <w:pStyle w:val="Compact"/>
            </w:pPr>
            <w:r>
              <w:t xml:space="preserve">0.15908</w:t>
            </w:r>
          </w:p>
        </w:tc>
        <w:tc>
          <w:tcPr/>
          <w:p>
            <w:pPr>
              <w:pStyle w:val="Compact"/>
            </w:pPr>
            <w:r>
              <w:t xml:space="preserve">0.03888</w:t>
            </w:r>
          </w:p>
        </w:tc>
        <w:tc>
          <w:tcPr/>
          <w:p>
            <w:pPr>
              <w:pStyle w:val="Compact"/>
            </w:pPr>
            <w:r>
              <w:t xml:space="preserve">0.03329</w:t>
            </w:r>
          </w:p>
        </w:tc>
        <w:tc>
          <w:tcPr/>
          <w:p>
            <w:pPr>
              <w:pStyle w:val="Compact"/>
            </w:pPr>
            <w:r>
              <w:t xml:space="preserve">0.05335</w:t>
            </w:r>
          </w:p>
        </w:tc>
        <w:tc>
          <w:tcPr/>
          <w:p>
            <w:pPr>
              <w:pStyle w:val="Compact"/>
            </w:pPr>
            <w:r>
              <w:t xml:space="preserve">0.34289</w:t>
            </w:r>
          </w:p>
        </w:tc>
        <w:tc>
          <w:tcPr/>
          <w:p>
            <w:pPr>
              <w:pStyle w:val="Compact"/>
            </w:pPr>
            <w:r>
              <w:t xml:space="preserve">0.54128</w:t>
            </w:r>
          </w:p>
        </w:tc>
        <w:tc>
          <w:tcPr/>
          <w:p>
            <w:pPr>
              <w:pStyle w:val="Compact"/>
            </w:pPr>
            <w:r>
              <w:t xml:space="preserve">1.58230</w:t>
            </w:r>
          </w:p>
        </w:tc>
        <w:tc>
          <w:tcPr/>
          <w:p>
            <w:pPr>
              <w:pStyle w:val="Compact"/>
            </w:pPr>
            <w:r>
              <w:t xml:space="preserve">0.63274</w:t>
            </w:r>
          </w:p>
        </w:tc>
        <w:tc>
          <w:tcPr/>
          <w:p>
            <w:pPr>
              <w:pStyle w:val="Compact"/>
            </w:pPr>
            <w:r>
              <w:t xml:space="preserve">0.43368</w:t>
            </w:r>
          </w:p>
        </w:tc>
      </w:tr>
      <w:tr>
        <w:tc>
          <w:tcPr/>
          <w:p>
            <w:pPr>
              <w:pStyle w:val="Compact"/>
            </w:pPr>
            <w:r>
              <w:t xml:space="preserve">Hạng</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2</w:t>
            </w:r>
          </w:p>
        </w:tc>
        <w:tc>
          <w:tcPr/>
          <w:p>
            <w:pPr>
              <w:pStyle w:val="Compact"/>
            </w:pPr>
            <w:r>
              <w:t xml:space="preserve">4</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F4</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0.00270</w:t>
            </w:r>
          </w:p>
        </w:tc>
        <w:tc>
          <w:tcPr/>
          <w:p>
            <w:pPr>
              <w:pStyle w:val="Compact"/>
            </w:pPr>
            <w:r>
              <w:t xml:space="preserve">0.00204</w:t>
            </w:r>
          </w:p>
        </w:tc>
        <w:tc>
          <w:tcPr/>
          <w:p>
            <w:pPr>
              <w:pStyle w:val="Compact"/>
            </w:pPr>
            <w:r>
              <w:t xml:space="preserve">0.00249</w:t>
            </w:r>
          </w:p>
        </w:tc>
        <w:tc>
          <w:tcPr/>
          <w:p>
            <w:pPr>
              <w:pStyle w:val="Compact"/>
            </w:pPr>
            <w:r>
              <w:t xml:space="preserve">0.00155</w:t>
            </w:r>
          </w:p>
        </w:tc>
        <w:tc>
          <w:tcPr/>
          <w:p>
            <w:pPr>
              <w:pStyle w:val="Compact"/>
            </w:pPr>
            <w:r>
              <w:t xml:space="preserve">0.00169</w:t>
            </w:r>
          </w:p>
        </w:tc>
        <w:tc>
          <w:tcPr/>
          <w:p>
            <w:pPr>
              <w:pStyle w:val="Compact"/>
            </w:pPr>
            <w:r>
              <w:t xml:space="preserve">0.14337</w:t>
            </w:r>
          </w:p>
        </w:tc>
        <w:tc>
          <w:tcPr/>
          <w:p>
            <w:pPr>
              <w:pStyle w:val="Compact"/>
            </w:pPr>
            <w:r>
              <w:t xml:space="preserve">0.08517</w:t>
            </w:r>
          </w:p>
        </w:tc>
        <w:tc>
          <w:tcPr/>
          <w:p>
            <w:pPr>
              <w:pStyle w:val="Compact"/>
            </w:pPr>
            <w:r>
              <w:t xml:space="preserve">0.10148</w:t>
            </w:r>
          </w:p>
        </w:tc>
        <w:tc>
          <w:tcPr/>
          <w:p>
            <w:pPr>
              <w:pStyle w:val="Compact"/>
            </w:pPr>
            <w:r>
              <w:t xml:space="preserve">0.06430</w:t>
            </w:r>
          </w:p>
        </w:tc>
        <w:tc>
          <w:tcPr/>
          <w:p>
            <w:pPr>
              <w:pStyle w:val="Compact"/>
            </w:pPr>
            <w:r>
              <w:t xml:space="preserve">0.06750</w:t>
            </w:r>
          </w:p>
        </w:tc>
        <w:tc>
          <w:tcPr/>
          <w:p>
            <w:pPr>
              <w:pStyle w:val="Compact"/>
            </w:pPr>
            <w:r>
              <w:t xml:space="preserve">0.63456</w:t>
            </w:r>
          </w:p>
        </w:tc>
        <w:tc>
          <w:tcPr/>
          <w:p>
            <w:pPr>
              <w:pStyle w:val="Compact"/>
            </w:pPr>
            <w:r>
              <w:t xml:space="preserve">0.56799</w:t>
            </w:r>
          </w:p>
        </w:tc>
        <w:tc>
          <w:tcPr/>
          <w:p>
            <w:pPr>
              <w:pStyle w:val="Compact"/>
            </w:pPr>
            <w:r>
              <w:t xml:space="preserve">0.66880</w:t>
            </w:r>
          </w:p>
        </w:tc>
        <w:tc>
          <w:tcPr/>
          <w:p>
            <w:pPr>
              <w:pStyle w:val="Compact"/>
            </w:pPr>
            <w:r>
              <w:t xml:space="preserve">0.57760</w:t>
            </w:r>
          </w:p>
        </w:tc>
        <w:tc>
          <w:tcPr/>
          <w:p>
            <w:pPr>
              <w:pStyle w:val="Compact"/>
            </w:pPr>
            <w:r>
              <w:t xml:space="preserve">0.54793</w:t>
            </w:r>
          </w:p>
        </w:tc>
        <w:tc>
          <w:tcPr/>
          <w:p>
            <w:pPr>
              <w:pStyle w:val="Compact"/>
            </w:pPr>
            <w:r>
              <w:t xml:space="preserve">3.61566</w:t>
            </w:r>
          </w:p>
        </w:tc>
        <w:tc>
          <w:tcPr/>
          <w:p>
            <w:pPr>
              <w:pStyle w:val="Compact"/>
            </w:pPr>
            <w:r>
              <w:t xml:space="preserve">3.12496</w:t>
            </w:r>
          </w:p>
        </w:tc>
        <w:tc>
          <w:tcPr/>
          <w:p>
            <w:pPr>
              <w:pStyle w:val="Compact"/>
            </w:pPr>
            <w:r>
              <w:t xml:space="preserve">5.13214</w:t>
            </w:r>
          </w:p>
        </w:tc>
        <w:tc>
          <w:tcPr/>
          <w:p>
            <w:pPr>
              <w:pStyle w:val="Compact"/>
            </w:pPr>
            <w:r>
              <w:t xml:space="preserve">1.33197</w:t>
            </w:r>
          </w:p>
        </w:tc>
        <w:tc>
          <w:tcPr/>
          <w:p>
            <w:pPr>
              <w:pStyle w:val="Compact"/>
            </w:pPr>
            <w:r>
              <w:t xml:space="preserve">1.01129</w:t>
            </w:r>
          </w:p>
        </w:tc>
      </w:tr>
      <w:tr>
        <w:tc>
          <w:tcPr/>
          <w:p>
            <w:pPr>
              <w:pStyle w:val="Compact"/>
            </w:pPr>
            <w:r>
              <w:t xml:space="preserve">Trung bình</w:t>
            </w:r>
          </w:p>
        </w:tc>
        <w:tc>
          <w:tcPr/>
          <w:p>
            <w:pPr>
              <w:pStyle w:val="Compact"/>
            </w:pPr>
            <w:r>
              <w:t xml:space="preserve">0.00311</w:t>
            </w:r>
          </w:p>
        </w:tc>
        <w:tc>
          <w:tcPr/>
          <w:p>
            <w:pPr>
              <w:pStyle w:val="Compact"/>
            </w:pPr>
            <w:r>
              <w:t xml:space="preserve">0.00225</w:t>
            </w:r>
          </w:p>
        </w:tc>
        <w:tc>
          <w:tcPr/>
          <w:p>
            <w:pPr>
              <w:pStyle w:val="Compact"/>
            </w:pPr>
            <w:r>
              <w:t xml:space="preserve">0.00300</w:t>
            </w:r>
          </w:p>
        </w:tc>
        <w:tc>
          <w:tcPr/>
          <w:p>
            <w:pPr>
              <w:pStyle w:val="Compact"/>
            </w:pPr>
            <w:r>
              <w:t xml:space="preserve">0.00165</w:t>
            </w:r>
          </w:p>
        </w:tc>
        <w:tc>
          <w:tcPr/>
          <w:p>
            <w:pPr>
              <w:pStyle w:val="Compact"/>
            </w:pPr>
            <w:r>
              <w:t xml:space="preserve">0.00181</w:t>
            </w:r>
          </w:p>
        </w:tc>
        <w:tc>
          <w:tcPr/>
          <w:p>
            <w:pPr>
              <w:pStyle w:val="Compact"/>
            </w:pPr>
            <w:r>
              <w:t xml:space="preserve">0.16931</w:t>
            </w:r>
          </w:p>
        </w:tc>
        <w:tc>
          <w:tcPr/>
          <w:p>
            <w:pPr>
              <w:pStyle w:val="Compact"/>
            </w:pPr>
            <w:r>
              <w:t xml:space="preserve">0.10422</w:t>
            </w:r>
          </w:p>
        </w:tc>
        <w:tc>
          <w:tcPr/>
          <w:p>
            <w:pPr>
              <w:pStyle w:val="Compact"/>
            </w:pPr>
            <w:r>
              <w:t xml:space="preserve">0.14505</w:t>
            </w:r>
          </w:p>
        </w:tc>
        <w:tc>
          <w:tcPr/>
          <w:p>
            <w:pPr>
              <w:pStyle w:val="Compact"/>
            </w:pPr>
            <w:r>
              <w:t xml:space="preserve">0.08911</w:t>
            </w:r>
          </w:p>
        </w:tc>
        <w:tc>
          <w:tcPr/>
          <w:p>
            <w:pPr>
              <w:pStyle w:val="Compact"/>
            </w:pPr>
            <w:r>
              <w:t xml:space="preserve">0.09495</w:t>
            </w:r>
          </w:p>
        </w:tc>
        <w:tc>
          <w:tcPr/>
          <w:p>
            <w:pPr>
              <w:pStyle w:val="Compact"/>
            </w:pPr>
            <w:r>
              <w:t xml:space="preserve">0.73125</w:t>
            </w:r>
          </w:p>
        </w:tc>
        <w:tc>
          <w:tcPr/>
          <w:p>
            <w:pPr>
              <w:pStyle w:val="Compact"/>
            </w:pPr>
            <w:r>
              <w:t xml:space="preserve">0.63549</w:t>
            </w:r>
          </w:p>
        </w:tc>
        <w:tc>
          <w:tcPr/>
          <w:p>
            <w:pPr>
              <w:pStyle w:val="Compact"/>
            </w:pPr>
            <w:r>
              <w:t xml:space="preserve">0.75121</w:t>
            </w:r>
          </w:p>
        </w:tc>
        <w:tc>
          <w:tcPr/>
          <w:p>
            <w:pPr>
              <w:pStyle w:val="Compact"/>
            </w:pPr>
            <w:r>
              <w:t xml:space="preserve">0.63096</w:t>
            </w:r>
          </w:p>
        </w:tc>
        <w:tc>
          <w:tcPr/>
          <w:p>
            <w:pPr>
              <w:pStyle w:val="Compact"/>
            </w:pPr>
            <w:r>
              <w:t xml:space="preserve">0.61202</w:t>
            </w:r>
          </w:p>
        </w:tc>
        <w:tc>
          <w:tcPr/>
          <w:p>
            <w:pPr>
              <w:pStyle w:val="Compact"/>
            </w:pPr>
            <w:r>
              <w:t xml:space="preserve">2.68817</w:t>
            </w:r>
          </w:p>
        </w:tc>
        <w:tc>
          <w:tcPr/>
          <w:p>
            <w:pPr>
              <w:pStyle w:val="Compact"/>
            </w:pPr>
            <w:r>
              <w:t xml:space="preserve">1.53087</w:t>
            </w:r>
          </w:p>
        </w:tc>
        <w:tc>
          <w:tcPr/>
          <w:p>
            <w:pPr>
              <w:pStyle w:val="Compact"/>
            </w:pPr>
            <w:r>
              <w:t xml:space="preserve">1.53313</w:t>
            </w:r>
          </w:p>
        </w:tc>
        <w:tc>
          <w:tcPr/>
          <w:p>
            <w:pPr>
              <w:pStyle w:val="Compact"/>
            </w:pPr>
            <w:r>
              <w:t xml:space="preserve">1.04243</w:t>
            </w:r>
          </w:p>
        </w:tc>
        <w:tc>
          <w:tcPr/>
          <w:p>
            <w:pPr>
              <w:pStyle w:val="Compact"/>
            </w:pPr>
            <w:r>
              <w:t xml:space="preserve">1.00452</w:t>
            </w:r>
          </w:p>
        </w:tc>
      </w:tr>
      <w:tr>
        <w:tc>
          <w:tcPr/>
          <w:p>
            <w:pPr>
              <w:pStyle w:val="Compact"/>
            </w:pPr>
            <w:r>
              <w:t xml:space="preserve">Độ lệch chuẩn</w:t>
            </w:r>
          </w:p>
        </w:tc>
        <w:tc>
          <w:tcPr/>
          <w:p>
            <w:pPr>
              <w:pStyle w:val="Compact"/>
            </w:pPr>
            <w:r>
              <w:t xml:space="preserve">0.00020</w:t>
            </w:r>
          </w:p>
        </w:tc>
        <w:tc>
          <w:tcPr/>
          <w:p>
            <w:pPr>
              <w:pStyle w:val="Compact"/>
            </w:pPr>
            <w:r>
              <w:t xml:space="preserve">0.00017</w:t>
            </w:r>
          </w:p>
        </w:tc>
        <w:tc>
          <w:tcPr/>
          <w:p>
            <w:pPr>
              <w:pStyle w:val="Compact"/>
            </w:pPr>
            <w:r>
              <w:t xml:space="preserve">0.00034</w:t>
            </w:r>
          </w:p>
        </w:tc>
        <w:tc>
          <w:tcPr/>
          <w:p>
            <w:pPr>
              <w:pStyle w:val="Compact"/>
            </w:pPr>
            <w:r>
              <w:t xml:space="preserve">5.75E-5</w:t>
            </w:r>
          </w:p>
        </w:tc>
        <w:tc>
          <w:tcPr/>
          <w:p>
            <w:pPr>
              <w:pStyle w:val="Compact"/>
            </w:pPr>
            <w:r>
              <w:t xml:space="preserve">7.77E-5</w:t>
            </w:r>
          </w:p>
        </w:tc>
        <w:tc>
          <w:tcPr/>
          <w:p>
            <w:pPr>
              <w:pStyle w:val="Compact"/>
            </w:pPr>
            <w:r>
              <w:t xml:space="preserve">0.01809</w:t>
            </w:r>
          </w:p>
        </w:tc>
        <w:tc>
          <w:tcPr/>
          <w:p>
            <w:pPr>
              <w:pStyle w:val="Compact"/>
            </w:pPr>
            <w:r>
              <w:t xml:space="preserve">0.01207</w:t>
            </w:r>
          </w:p>
        </w:tc>
        <w:tc>
          <w:tcPr/>
          <w:p>
            <w:pPr>
              <w:pStyle w:val="Compact"/>
            </w:pPr>
            <w:r>
              <w:t xml:space="preserve">0.04775</w:t>
            </w:r>
          </w:p>
        </w:tc>
        <w:tc>
          <w:tcPr/>
          <w:p>
            <w:pPr>
              <w:pStyle w:val="Compact"/>
            </w:pPr>
            <w:r>
              <w:t xml:space="preserve">0.01552</w:t>
            </w:r>
          </w:p>
        </w:tc>
        <w:tc>
          <w:tcPr/>
          <w:p>
            <w:pPr>
              <w:pStyle w:val="Compact"/>
            </w:pPr>
            <w:r>
              <w:t xml:space="preserve">0.01541</w:t>
            </w:r>
          </w:p>
        </w:tc>
        <w:tc>
          <w:tcPr/>
          <w:p>
            <w:pPr>
              <w:pStyle w:val="Compact"/>
            </w:pPr>
            <w:r>
              <w:t xml:space="preserve">0.04272</w:t>
            </w:r>
          </w:p>
        </w:tc>
        <w:tc>
          <w:tcPr/>
          <w:p>
            <w:pPr>
              <w:pStyle w:val="Compact"/>
            </w:pPr>
            <w:r>
              <w:t xml:space="preserve">0.04572</w:t>
            </w:r>
          </w:p>
        </w:tc>
        <w:tc>
          <w:tcPr/>
          <w:p>
            <w:pPr>
              <w:pStyle w:val="Compact"/>
            </w:pPr>
            <w:r>
              <w:t xml:space="preserve">0.06741</w:t>
            </w:r>
          </w:p>
        </w:tc>
        <w:tc>
          <w:tcPr/>
          <w:p>
            <w:pPr>
              <w:pStyle w:val="Compact"/>
            </w:pPr>
            <w:r>
              <w:t xml:space="preserve">0.03606</w:t>
            </w:r>
          </w:p>
        </w:tc>
        <w:tc>
          <w:tcPr/>
          <w:p>
            <w:pPr>
              <w:pStyle w:val="Compact"/>
            </w:pPr>
            <w:r>
              <w:t xml:space="preserve">0.03113</w:t>
            </w:r>
          </w:p>
        </w:tc>
        <w:tc>
          <w:tcPr/>
          <w:p>
            <w:pPr>
              <w:pStyle w:val="Compact"/>
            </w:pPr>
            <w:r>
              <w:t xml:space="preserve">0.48325</w:t>
            </w:r>
          </w:p>
        </w:tc>
        <w:tc>
          <w:tcPr/>
          <w:p>
            <w:pPr>
              <w:pStyle w:val="Compact"/>
            </w:pPr>
            <w:r>
              <w:t xml:space="preserve">0.64159</w:t>
            </w:r>
          </w:p>
        </w:tc>
        <w:tc>
          <w:tcPr/>
          <w:p>
            <w:pPr>
              <w:pStyle w:val="Compact"/>
            </w:pPr>
            <w:r>
              <w:t xml:space="preserve">0.89920</w:t>
            </w:r>
          </w:p>
        </w:tc>
        <w:tc>
          <w:tcPr/>
          <w:p>
            <w:pPr>
              <w:pStyle w:val="Compact"/>
            </w:pPr>
            <w:r>
              <w:t xml:space="preserve">0.07781</w:t>
            </w:r>
          </w:p>
        </w:tc>
        <w:tc>
          <w:tcPr/>
          <w:p>
            <w:pPr>
              <w:pStyle w:val="Compact"/>
            </w:pPr>
            <w:r>
              <w:t xml:space="preserve">0.00369</w:t>
            </w:r>
          </w:p>
        </w:tc>
      </w:tr>
      <w:tr>
        <w:tc>
          <w:tcPr/>
          <w:p>
            <w:pPr>
              <w:pStyle w:val="Compact"/>
            </w:pPr>
            <w:r>
              <w:t xml:space="preserve">Hạng</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4</w:t>
            </w:r>
          </w:p>
        </w:tc>
        <w:tc>
          <w:tcPr/>
          <w:p>
            <w:pPr>
              <w:pStyle w:val="Compact"/>
            </w:pPr>
            <w:r>
              <w:t xml:space="preserve">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F5</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0.00017</w:t>
            </w:r>
          </w:p>
        </w:tc>
        <w:tc>
          <w:tcPr/>
          <w:p>
            <w:pPr>
              <w:pStyle w:val="Compact"/>
            </w:pPr>
            <w:r>
              <w:t xml:space="preserve">0.00012</w:t>
            </w:r>
          </w:p>
        </w:tc>
        <w:tc>
          <w:tcPr/>
          <w:p>
            <w:pPr>
              <w:pStyle w:val="Compact"/>
            </w:pPr>
            <w:r>
              <w:t xml:space="preserve">0.00041</w:t>
            </w:r>
          </w:p>
        </w:tc>
        <w:tc>
          <w:tcPr/>
          <w:p>
            <w:pPr>
              <w:pStyle w:val="Compact"/>
            </w:pPr>
            <w:r>
              <w:t xml:space="preserve">0.00047</w:t>
            </w:r>
          </w:p>
        </w:tc>
        <w:tc>
          <w:tcPr/>
          <w:p>
            <w:pPr>
              <w:pStyle w:val="Compact"/>
            </w:pPr>
            <w:r>
              <w:t xml:space="preserve">0.00015</w:t>
            </w:r>
          </w:p>
        </w:tc>
        <w:tc>
          <w:tcPr/>
          <w:p>
            <w:pPr>
              <w:pStyle w:val="Compact"/>
            </w:pPr>
            <w:r>
              <w:t xml:space="preserve">0.01041</w:t>
            </w:r>
          </w:p>
        </w:tc>
        <w:tc>
          <w:tcPr/>
          <w:p>
            <w:pPr>
              <w:pStyle w:val="Compact"/>
            </w:pPr>
            <w:r>
              <w:t xml:space="preserve">0.00851</w:t>
            </w:r>
          </w:p>
        </w:tc>
        <w:tc>
          <w:tcPr/>
          <w:p>
            <w:pPr>
              <w:pStyle w:val="Compact"/>
            </w:pPr>
            <w:r>
              <w:t xml:space="preserve">0.02251</w:t>
            </w:r>
          </w:p>
        </w:tc>
        <w:tc>
          <w:tcPr/>
          <w:p>
            <w:pPr>
              <w:pStyle w:val="Compact"/>
            </w:pPr>
            <w:r>
              <w:t xml:space="preserve">0.02550</w:t>
            </w:r>
          </w:p>
        </w:tc>
        <w:tc>
          <w:tcPr/>
          <w:p>
            <w:pPr>
              <w:pStyle w:val="Compact"/>
            </w:pPr>
            <w:r>
              <w:t xml:space="preserve">0.00911</w:t>
            </w:r>
          </w:p>
        </w:tc>
        <w:tc>
          <w:tcPr/>
          <w:p>
            <w:pPr>
              <w:pStyle w:val="Compact"/>
            </w:pPr>
            <w:r>
              <w:t xml:space="preserve">0.27159</w:t>
            </w:r>
          </w:p>
        </w:tc>
        <w:tc>
          <w:tcPr/>
          <w:p>
            <w:pPr>
              <w:pStyle w:val="Compact"/>
            </w:pPr>
            <w:r>
              <w:t xml:space="preserve">0.23609</w:t>
            </w:r>
          </w:p>
        </w:tc>
        <w:tc>
          <w:tcPr/>
          <w:p>
            <w:pPr>
              <w:pStyle w:val="Compact"/>
            </w:pPr>
            <w:r>
              <w:t xml:space="preserve">1.07412</w:t>
            </w:r>
          </w:p>
        </w:tc>
        <w:tc>
          <w:tcPr/>
          <w:p>
            <w:pPr>
              <w:pStyle w:val="Compact"/>
            </w:pPr>
            <w:r>
              <w:t xml:space="preserve">0.35091</w:t>
            </w:r>
          </w:p>
        </w:tc>
        <w:tc>
          <w:tcPr/>
          <w:p>
            <w:pPr>
              <w:pStyle w:val="Compact"/>
            </w:pPr>
            <w:r>
              <w:t xml:space="preserve">0.25359</w:t>
            </w:r>
          </w:p>
        </w:tc>
        <w:tc>
          <w:tcPr/>
          <w:p>
            <w:pPr>
              <w:pStyle w:val="Compact"/>
            </w:pPr>
            <w:r>
              <w:t xml:space="preserve">1.72671</w:t>
            </w:r>
          </w:p>
        </w:tc>
        <w:tc>
          <w:tcPr/>
          <w:p>
            <w:pPr>
              <w:pStyle w:val="Compact"/>
            </w:pPr>
            <w:r>
              <w:t xml:space="preserve">1</w:t>
            </w:r>
          </w:p>
        </w:tc>
        <w:tc>
          <w:tcPr/>
          <w:p>
            <w:pPr>
              <w:pStyle w:val="Compact"/>
            </w:pPr>
            <w:r>
              <w:t xml:space="preserve">1.00039</w:t>
            </w:r>
          </w:p>
        </w:tc>
        <w:tc>
          <w:tcPr/>
          <w:p>
            <w:pPr>
              <w:pStyle w:val="Compact"/>
            </w:pPr>
            <w:r>
              <w:t xml:space="preserve">1</w:t>
            </w:r>
          </w:p>
        </w:tc>
        <w:tc>
          <w:tcPr/>
          <w:p>
            <w:pPr>
              <w:pStyle w:val="Compact"/>
            </w:pPr>
            <w:r>
              <w:t xml:space="preserve">1</w:t>
            </w:r>
          </w:p>
        </w:tc>
      </w:tr>
      <w:tr>
        <w:tc>
          <w:tcPr/>
          <w:p>
            <w:pPr>
              <w:pStyle w:val="Compact"/>
            </w:pPr>
            <w:r>
              <w:t xml:space="preserve">Trung bình</w:t>
            </w:r>
          </w:p>
        </w:tc>
        <w:tc>
          <w:tcPr/>
          <w:p>
            <w:pPr>
              <w:pStyle w:val="Compact"/>
            </w:pPr>
            <w:r>
              <w:t xml:space="preserve">0.00028</w:t>
            </w:r>
          </w:p>
        </w:tc>
        <w:tc>
          <w:tcPr/>
          <w:p>
            <w:pPr>
              <w:pStyle w:val="Compact"/>
            </w:pPr>
            <w:r>
              <w:t xml:space="preserve">0.00202</w:t>
            </w:r>
          </w:p>
        </w:tc>
        <w:tc>
          <w:tcPr/>
          <w:p>
            <w:pPr>
              <w:pStyle w:val="Compact"/>
            </w:pPr>
            <w:r>
              <w:t xml:space="preserve">0.00047</w:t>
            </w:r>
          </w:p>
        </w:tc>
        <w:tc>
          <w:tcPr/>
          <w:p>
            <w:pPr>
              <w:pStyle w:val="Compact"/>
            </w:pPr>
            <w:r>
              <w:t xml:space="preserve">0.00076</w:t>
            </w:r>
          </w:p>
        </w:tc>
        <w:tc>
          <w:tcPr/>
          <w:p>
            <w:pPr>
              <w:pStyle w:val="Compact"/>
            </w:pPr>
            <w:r>
              <w:t xml:space="preserve">0.00018</w:t>
            </w:r>
          </w:p>
        </w:tc>
        <w:tc>
          <w:tcPr/>
          <w:p>
            <w:pPr>
              <w:pStyle w:val="Compact"/>
            </w:pPr>
            <w:r>
              <w:t xml:space="preserve">0.02602</w:t>
            </w:r>
          </w:p>
        </w:tc>
        <w:tc>
          <w:tcPr/>
          <w:p>
            <w:pPr>
              <w:pStyle w:val="Compact"/>
            </w:pPr>
            <w:r>
              <w:t xml:space="preserve">0.09832</w:t>
            </w:r>
          </w:p>
        </w:tc>
        <w:tc>
          <w:tcPr/>
          <w:p>
            <w:pPr>
              <w:pStyle w:val="Compact"/>
            </w:pPr>
            <w:r>
              <w:t xml:space="preserve">0.03037</w:t>
            </w:r>
          </w:p>
        </w:tc>
        <w:tc>
          <w:tcPr/>
          <w:p>
            <w:pPr>
              <w:pStyle w:val="Compact"/>
            </w:pPr>
            <w:r>
              <w:t xml:space="preserve">0.04105</w:t>
            </w:r>
          </w:p>
        </w:tc>
        <w:tc>
          <w:tcPr/>
          <w:p>
            <w:pPr>
              <w:pStyle w:val="Compact"/>
            </w:pPr>
            <w:r>
              <w:t xml:space="preserve">0.01149</w:t>
            </w:r>
          </w:p>
        </w:tc>
        <w:tc>
          <w:tcPr/>
          <w:p>
            <w:pPr>
              <w:pStyle w:val="Compact"/>
            </w:pPr>
            <w:r>
              <w:t xml:space="preserve">0.59190</w:t>
            </w:r>
          </w:p>
        </w:tc>
        <w:tc>
          <w:tcPr/>
          <w:p>
            <w:pPr>
              <w:pStyle w:val="Compact"/>
            </w:pPr>
            <w:r>
              <w:t xml:space="preserve">0.61505</w:t>
            </w:r>
          </w:p>
        </w:tc>
        <w:tc>
          <w:tcPr/>
          <w:p>
            <w:pPr>
              <w:pStyle w:val="Compact"/>
            </w:pPr>
            <w:r>
              <w:t xml:space="preserve">1.19342</w:t>
            </w:r>
          </w:p>
        </w:tc>
        <w:tc>
          <w:tcPr/>
          <w:p>
            <w:pPr>
              <w:pStyle w:val="Compact"/>
            </w:pPr>
            <w:r>
              <w:t xml:space="preserve">0.63358</w:t>
            </w:r>
          </w:p>
        </w:tc>
        <w:tc>
          <w:tcPr/>
          <w:p>
            <w:pPr>
              <w:pStyle w:val="Compact"/>
            </w:pPr>
            <w:r>
              <w:t xml:space="preserve">0.28830</w:t>
            </w:r>
          </w:p>
        </w:tc>
        <w:tc>
          <w:tcPr/>
          <w:p>
            <w:pPr>
              <w:pStyle w:val="Compact"/>
            </w:pPr>
            <w:r>
              <w:t xml:space="preserve">1.24035</w:t>
            </w:r>
          </w:p>
        </w:tc>
        <w:tc>
          <w:tcPr/>
          <w:p>
            <w:pPr>
              <w:pStyle w:val="Compact"/>
            </w:pPr>
            <w:r>
              <w:t xml:space="preserve">0.94402</w:t>
            </w:r>
          </w:p>
        </w:tc>
        <w:tc>
          <w:tcPr/>
          <w:p>
            <w:pPr>
              <w:pStyle w:val="Compact"/>
            </w:pPr>
            <w:r>
              <w:t xml:space="preserve">1.00001</w:t>
            </w:r>
          </w:p>
        </w:tc>
        <w:tc>
          <w:tcPr/>
          <w:p>
            <w:pPr>
              <w:pStyle w:val="Compact"/>
            </w:pPr>
            <w:r>
              <w:t xml:space="preserve">1</w:t>
            </w:r>
          </w:p>
        </w:tc>
        <w:tc>
          <w:tcPr/>
          <w:p>
            <w:pPr>
              <w:pStyle w:val="Compact"/>
            </w:pPr>
            <w:r>
              <w:t xml:space="preserve">1</w:t>
            </w:r>
          </w:p>
        </w:tc>
      </w:tr>
      <w:tr>
        <w:tc>
          <w:tcPr/>
          <w:p>
            <w:pPr>
              <w:pStyle w:val="Compact"/>
            </w:pPr>
            <w:r>
              <w:t xml:space="preserve">Độ lệch chuẩn</w:t>
            </w:r>
          </w:p>
        </w:tc>
        <w:tc>
          <w:tcPr/>
          <w:p>
            <w:pPr>
              <w:pStyle w:val="Compact"/>
            </w:pPr>
            <w:r>
              <w:t xml:space="preserve">0.00012</w:t>
            </w:r>
          </w:p>
        </w:tc>
        <w:tc>
          <w:tcPr/>
          <w:p>
            <w:pPr>
              <w:pStyle w:val="Compact"/>
            </w:pPr>
            <w:r>
              <w:t xml:space="preserve">0.00343</w:t>
            </w:r>
          </w:p>
        </w:tc>
        <w:tc>
          <w:tcPr/>
          <w:p>
            <w:pPr>
              <w:pStyle w:val="Compact"/>
            </w:pPr>
            <w:r>
              <w:t xml:space="preserve">3.51E-5</w:t>
            </w:r>
          </w:p>
        </w:tc>
        <w:tc>
          <w:tcPr/>
          <w:p>
            <w:pPr>
              <w:pStyle w:val="Compact"/>
            </w:pPr>
            <w:r>
              <w:t xml:space="preserve">0.00016</w:t>
            </w:r>
          </w:p>
        </w:tc>
        <w:tc>
          <w:tcPr/>
          <w:p>
            <w:pPr>
              <w:pStyle w:val="Compact"/>
            </w:pPr>
            <w:r>
              <w:t xml:space="preserve">1.66E-5</w:t>
            </w:r>
          </w:p>
        </w:tc>
        <w:tc>
          <w:tcPr/>
          <w:p>
            <w:pPr>
              <w:pStyle w:val="Compact"/>
            </w:pPr>
            <w:r>
              <w:t xml:space="preserve">0.01370</w:t>
            </w:r>
          </w:p>
        </w:tc>
        <w:tc>
          <w:tcPr/>
          <w:p>
            <w:pPr>
              <w:pStyle w:val="Compact"/>
            </w:pPr>
            <w:r>
              <w:t xml:space="preserve">0.12591</w:t>
            </w:r>
          </w:p>
        </w:tc>
        <w:tc>
          <w:tcPr/>
          <w:p>
            <w:pPr>
              <w:pStyle w:val="Compact"/>
            </w:pPr>
            <w:r>
              <w:t xml:space="preserve">0.00415</w:t>
            </w:r>
          </w:p>
        </w:tc>
        <w:tc>
          <w:tcPr/>
          <w:p>
            <w:pPr>
              <w:pStyle w:val="Compact"/>
            </w:pPr>
            <w:r>
              <w:t xml:space="preserve">0.00858</w:t>
            </w:r>
          </w:p>
        </w:tc>
        <w:tc>
          <w:tcPr/>
          <w:p>
            <w:pPr>
              <w:pStyle w:val="Compact"/>
            </w:pPr>
            <w:r>
              <w:t xml:space="preserve">0.00128</w:t>
            </w:r>
          </w:p>
        </w:tc>
        <w:tc>
          <w:tcPr/>
          <w:p>
            <w:pPr>
              <w:pStyle w:val="Compact"/>
            </w:pPr>
            <w:r>
              <w:t xml:space="preserve">0.23679</w:t>
            </w:r>
          </w:p>
        </w:tc>
        <w:tc>
          <w:tcPr/>
          <w:p>
            <w:pPr>
              <w:pStyle w:val="Compact"/>
            </w:pPr>
            <w:r>
              <w:t xml:space="preserve">0.25512</w:t>
            </w:r>
          </w:p>
        </w:tc>
        <w:tc>
          <w:tcPr/>
          <w:p>
            <w:pPr>
              <w:pStyle w:val="Compact"/>
            </w:pPr>
            <w:r>
              <w:t xml:space="preserve">0.06065</w:t>
            </w:r>
          </w:p>
        </w:tc>
        <w:tc>
          <w:tcPr/>
          <w:p>
            <w:pPr>
              <w:pStyle w:val="Compact"/>
            </w:pPr>
            <w:r>
              <w:t xml:space="preserve">0.12969</w:t>
            </w:r>
          </w:p>
        </w:tc>
        <w:tc>
          <w:tcPr/>
          <w:p>
            <w:pPr>
              <w:pStyle w:val="Compact"/>
            </w:pPr>
            <w:r>
              <w:t xml:space="preserve">0.01947</w:t>
            </w:r>
          </w:p>
        </w:tc>
        <w:tc>
          <w:tcPr/>
          <w:p>
            <w:pPr>
              <w:pStyle w:val="Compact"/>
            </w:pPr>
            <w:r>
              <w:t xml:space="preserve">0.25207</w:t>
            </w:r>
          </w:p>
        </w:tc>
        <w:tc>
          <w:tcPr/>
          <w:p>
            <w:pPr>
              <w:pStyle w:val="Compact"/>
            </w:pPr>
            <w:r>
              <w:t xml:space="preserve">0.15956</w:t>
            </w:r>
          </w:p>
        </w:tc>
        <w:tc>
          <w:tcPr/>
          <w:p>
            <w:pPr>
              <w:pStyle w:val="Compact"/>
            </w:pPr>
            <w:r>
              <w:t xml:space="preserve">7.08E-5</w:t>
            </w:r>
          </w:p>
        </w:tc>
        <w:tc>
          <w:tcPr/>
          <w:p>
            <w:pPr>
              <w:pStyle w:val="Compact"/>
            </w:pPr>
            <w:r>
              <w:t xml:space="preserve">0</w:t>
            </w:r>
          </w:p>
        </w:tc>
        <w:tc>
          <w:tcPr/>
          <w:p>
            <w:pPr>
              <w:pStyle w:val="Compact"/>
            </w:pPr>
            <w:r>
              <w:t xml:space="preserve">0</w:t>
            </w:r>
          </w:p>
        </w:tc>
      </w:tr>
      <w:tr>
        <w:tc>
          <w:tcPr/>
          <w:p>
            <w:pPr>
              <w:pStyle w:val="Compact"/>
            </w:pPr>
            <w:r>
              <w:t xml:space="preserve">Hạng</w:t>
            </w:r>
          </w:p>
        </w:tc>
        <w:tc>
          <w:tcPr/>
          <w:p>
            <w:pPr>
              <w:pStyle w:val="Compact"/>
            </w:pPr>
            <w:r>
              <w:t xml:space="preserve">2</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3.5</w:t>
            </w:r>
          </w:p>
        </w:tc>
        <w:tc>
          <w:tcPr/>
          <w:p>
            <w:pPr>
              <w:pStyle w:val="Compact"/>
            </w:pPr>
            <w:r>
              <w:t xml:space="preserve">3.5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F6</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0.00017</w:t>
            </w:r>
          </w:p>
        </w:tc>
        <w:tc>
          <w:tcPr/>
          <w:p>
            <w:pPr>
              <w:pStyle w:val="Compact"/>
            </w:pPr>
            <w:r>
              <w:t xml:space="preserve">0.00028</w:t>
            </w:r>
          </w:p>
        </w:tc>
        <w:tc>
          <w:tcPr/>
          <w:p>
            <w:pPr>
              <w:pStyle w:val="Compact"/>
            </w:pPr>
            <w:r>
              <w:t xml:space="preserve">0.00048</w:t>
            </w:r>
          </w:p>
        </w:tc>
        <w:tc>
          <w:tcPr/>
          <w:p>
            <w:pPr>
              <w:pStyle w:val="Compact"/>
            </w:pPr>
            <w:r>
              <w:t xml:space="preserve">0.00036</w:t>
            </w:r>
          </w:p>
        </w:tc>
        <w:tc>
          <w:tcPr/>
          <w:p>
            <w:pPr>
              <w:pStyle w:val="Compact"/>
            </w:pPr>
            <w:r>
              <w:t xml:space="preserve">0.00021</w:t>
            </w:r>
          </w:p>
        </w:tc>
        <w:tc>
          <w:tcPr/>
          <w:p>
            <w:pPr>
              <w:pStyle w:val="Compact"/>
            </w:pPr>
            <w:r>
              <w:t xml:space="preserve">0.02545</w:t>
            </w:r>
          </w:p>
        </w:tc>
        <w:tc>
          <w:tcPr/>
          <w:p>
            <w:pPr>
              <w:pStyle w:val="Compact"/>
            </w:pPr>
            <w:r>
              <w:t xml:space="preserve">0.02866</w:t>
            </w:r>
          </w:p>
        </w:tc>
        <w:tc>
          <w:tcPr/>
          <w:p>
            <w:pPr>
              <w:pStyle w:val="Compact"/>
            </w:pPr>
            <w:r>
              <w:t xml:space="preserve">0.03152</w:t>
            </w:r>
          </w:p>
        </w:tc>
        <w:tc>
          <w:tcPr/>
          <w:p>
            <w:pPr>
              <w:pStyle w:val="Compact"/>
            </w:pPr>
            <w:r>
              <w:t xml:space="preserve">0.02325</w:t>
            </w:r>
          </w:p>
        </w:tc>
        <w:tc>
          <w:tcPr/>
          <w:p>
            <w:pPr>
              <w:pStyle w:val="Compact"/>
            </w:pPr>
            <w:r>
              <w:t xml:space="preserve">0.01583</w:t>
            </w:r>
          </w:p>
        </w:tc>
        <w:tc>
          <w:tcPr/>
          <w:p>
            <w:pPr>
              <w:pStyle w:val="Compact"/>
            </w:pPr>
            <w:r>
              <w:t xml:space="preserve">0.35461</w:t>
            </w:r>
          </w:p>
        </w:tc>
        <w:tc>
          <w:tcPr/>
          <w:p>
            <w:pPr>
              <w:pStyle w:val="Compact"/>
            </w:pPr>
            <w:r>
              <w:t xml:space="preserve">0.40942</w:t>
            </w:r>
          </w:p>
        </w:tc>
        <w:tc>
          <w:tcPr/>
          <w:p>
            <w:pPr>
              <w:pStyle w:val="Compact"/>
            </w:pPr>
            <w:r>
              <w:t xml:space="preserve">1.24131</w:t>
            </w:r>
          </w:p>
        </w:tc>
        <w:tc>
          <w:tcPr/>
          <w:p>
            <w:pPr>
              <w:pStyle w:val="Compact"/>
            </w:pPr>
            <w:r>
              <w:t xml:space="preserve">0.33457</w:t>
            </w:r>
          </w:p>
        </w:tc>
        <w:tc>
          <w:tcPr/>
          <w:p>
            <w:pPr>
              <w:pStyle w:val="Compact"/>
            </w:pPr>
            <w:r>
              <w:t xml:space="preserve">0.30255</w:t>
            </w:r>
          </w:p>
        </w:tc>
        <w:tc>
          <w:tcPr/>
          <w:p>
            <w:pPr>
              <w:pStyle w:val="Compact"/>
            </w:pPr>
            <w:r>
              <w:t xml:space="preserve">1.98919</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Trung bình</w:t>
            </w:r>
          </w:p>
        </w:tc>
        <w:tc>
          <w:tcPr/>
          <w:p>
            <w:pPr>
              <w:pStyle w:val="Compact"/>
            </w:pPr>
            <w:r>
              <w:t xml:space="preserve">0.00095</w:t>
            </w:r>
          </w:p>
        </w:tc>
        <w:tc>
          <w:tcPr/>
          <w:p>
            <w:pPr>
              <w:pStyle w:val="Compact"/>
            </w:pPr>
            <w:r>
              <w:t xml:space="preserve">0.00922</w:t>
            </w:r>
          </w:p>
        </w:tc>
        <w:tc>
          <w:tcPr/>
          <w:p>
            <w:pPr>
              <w:pStyle w:val="Compact"/>
            </w:pPr>
            <w:r>
              <w:t xml:space="preserve">0.00067</w:t>
            </w:r>
          </w:p>
        </w:tc>
        <w:tc>
          <w:tcPr/>
          <w:p>
            <w:pPr>
              <w:pStyle w:val="Compact"/>
            </w:pPr>
            <w:r>
              <w:t xml:space="preserve">0.00150</w:t>
            </w:r>
          </w:p>
        </w:tc>
        <w:tc>
          <w:tcPr/>
          <w:p>
            <w:pPr>
              <w:pStyle w:val="Compact"/>
            </w:pPr>
            <w:r>
              <w:t xml:space="preserve">0.00244</w:t>
            </w:r>
          </w:p>
        </w:tc>
        <w:tc>
          <w:tcPr/>
          <w:p>
            <w:pPr>
              <w:pStyle w:val="Compact"/>
            </w:pPr>
            <w:r>
              <w:t xml:space="preserve">0.15571</w:t>
            </w:r>
          </w:p>
        </w:tc>
        <w:tc>
          <w:tcPr/>
          <w:p>
            <w:pPr>
              <w:pStyle w:val="Compact"/>
            </w:pPr>
            <w:r>
              <w:t xml:space="preserve">0.60787</w:t>
            </w:r>
          </w:p>
        </w:tc>
        <w:tc>
          <w:tcPr/>
          <w:p>
            <w:pPr>
              <w:pStyle w:val="Compact"/>
            </w:pPr>
            <w:r>
              <w:t xml:space="preserve">0.04092</w:t>
            </w:r>
          </w:p>
        </w:tc>
        <w:tc>
          <w:tcPr/>
          <w:p>
            <w:pPr>
              <w:pStyle w:val="Compact"/>
            </w:pPr>
            <w:r>
              <w:t xml:space="preserve">0.10654</w:t>
            </w:r>
          </w:p>
        </w:tc>
        <w:tc>
          <w:tcPr/>
          <w:p>
            <w:pPr>
              <w:pStyle w:val="Compact"/>
            </w:pPr>
            <w:r>
              <w:t xml:space="preserve">0.20380</w:t>
            </w:r>
          </w:p>
        </w:tc>
        <w:tc>
          <w:tcPr/>
          <w:p>
            <w:pPr>
              <w:pStyle w:val="Compact"/>
            </w:pPr>
            <w:r>
              <w:t xml:space="preserve">0.60363</w:t>
            </w:r>
          </w:p>
        </w:tc>
        <w:tc>
          <w:tcPr/>
          <w:p>
            <w:pPr>
              <w:pStyle w:val="Compact"/>
            </w:pPr>
            <w:r>
              <w:t xml:space="preserve">0.78300</w:t>
            </w:r>
          </w:p>
        </w:tc>
        <w:tc>
          <w:tcPr/>
          <w:p>
            <w:pPr>
              <w:pStyle w:val="Compact"/>
            </w:pPr>
            <w:r>
              <w:t xml:space="preserve">1.35054</w:t>
            </w:r>
          </w:p>
        </w:tc>
        <w:tc>
          <w:tcPr/>
          <w:p>
            <w:pPr>
              <w:pStyle w:val="Compact"/>
            </w:pPr>
            <w:r>
              <w:t xml:space="preserve">0.47266</w:t>
            </w:r>
          </w:p>
        </w:tc>
        <w:tc>
          <w:tcPr/>
          <w:p>
            <w:pPr>
              <w:pStyle w:val="Compact"/>
            </w:pPr>
            <w:r>
              <w:t xml:space="preserve">0.45613</w:t>
            </w:r>
          </w:p>
        </w:tc>
        <w:tc>
          <w:tcPr/>
          <w:p>
            <w:pPr>
              <w:pStyle w:val="Compact"/>
            </w:pPr>
            <w:r>
              <w:t xml:space="preserve">1.11606</w:t>
            </w:r>
          </w:p>
        </w:tc>
        <w:tc>
          <w:tcPr/>
          <w:p>
            <w:pPr>
              <w:pStyle w:val="Compact"/>
            </w:pPr>
            <w:r>
              <w:t xml:space="preserve">0.53279</w:t>
            </w:r>
          </w:p>
        </w:tc>
        <w:tc>
          <w:tcPr/>
          <w:p>
            <w:pPr>
              <w:pStyle w:val="Compact"/>
            </w:pPr>
            <w:r>
              <w:t xml:space="preserve">1</w:t>
            </w:r>
          </w:p>
        </w:tc>
        <w:tc>
          <w:tcPr/>
          <w:p>
            <w:pPr>
              <w:pStyle w:val="Compact"/>
            </w:pPr>
            <w:r>
              <w:t xml:space="preserve">0.94487</w:t>
            </w:r>
          </w:p>
        </w:tc>
        <w:tc>
          <w:tcPr/>
          <w:p>
            <w:pPr>
              <w:pStyle w:val="Compact"/>
            </w:pPr>
            <w:r>
              <w:t xml:space="preserve">0.85488</w:t>
            </w:r>
          </w:p>
        </w:tc>
      </w:tr>
      <w:tr>
        <w:tc>
          <w:tcPr/>
          <w:p>
            <w:pPr>
              <w:pStyle w:val="Compact"/>
            </w:pPr>
            <w:r>
              <w:t xml:space="preserve">Độ lệch chuẩn</w:t>
            </w:r>
          </w:p>
        </w:tc>
        <w:tc>
          <w:tcPr/>
          <w:p>
            <w:pPr>
              <w:pStyle w:val="Compact"/>
            </w:pPr>
            <w:r>
              <w:t xml:space="preserve">0.00048</w:t>
            </w:r>
          </w:p>
        </w:tc>
        <w:tc>
          <w:tcPr/>
          <w:p>
            <w:pPr>
              <w:pStyle w:val="Compact"/>
            </w:pPr>
            <w:r>
              <w:t xml:space="preserve">0.00523</w:t>
            </w:r>
          </w:p>
        </w:tc>
        <w:tc>
          <w:tcPr/>
          <w:p>
            <w:pPr>
              <w:pStyle w:val="Compact"/>
            </w:pPr>
            <w:r>
              <w:t xml:space="preserve">0.00015</w:t>
            </w:r>
          </w:p>
        </w:tc>
        <w:tc>
          <w:tcPr/>
          <w:p>
            <w:pPr>
              <w:pStyle w:val="Compact"/>
            </w:pPr>
            <w:r>
              <w:t xml:space="preserve">0.00287</w:t>
            </w:r>
          </w:p>
        </w:tc>
        <w:tc>
          <w:tcPr/>
          <w:p>
            <w:pPr>
              <w:pStyle w:val="Compact"/>
            </w:pPr>
            <w:r>
              <w:t xml:space="preserve">0.00329</w:t>
            </w:r>
          </w:p>
        </w:tc>
        <w:tc>
          <w:tcPr/>
          <w:p>
            <w:pPr>
              <w:pStyle w:val="Compact"/>
            </w:pPr>
            <w:r>
              <w:t xml:space="preserve">0.06393</w:t>
            </w:r>
          </w:p>
        </w:tc>
        <w:tc>
          <w:tcPr/>
          <w:p>
            <w:pPr>
              <w:pStyle w:val="Compact"/>
            </w:pPr>
            <w:r>
              <w:t xml:space="preserve">0.32409</w:t>
            </w:r>
          </w:p>
        </w:tc>
        <w:tc>
          <w:tcPr/>
          <w:p>
            <w:pPr>
              <w:pStyle w:val="Compact"/>
            </w:pPr>
            <w:r>
              <w:t xml:space="preserve">0.00788</w:t>
            </w:r>
          </w:p>
        </w:tc>
        <w:tc>
          <w:tcPr/>
          <w:p>
            <w:pPr>
              <w:pStyle w:val="Compact"/>
            </w:pPr>
            <w:r>
              <w:t xml:space="preserve">0.20953</w:t>
            </w:r>
          </w:p>
        </w:tc>
        <w:tc>
          <w:tcPr/>
          <w:p>
            <w:pPr>
              <w:pStyle w:val="Compact"/>
            </w:pPr>
            <w:r>
              <w:t xml:space="preserve">0.26903</w:t>
            </w:r>
          </w:p>
        </w:tc>
        <w:tc>
          <w:tcPr/>
          <w:p>
            <w:pPr>
              <w:pStyle w:val="Compact"/>
            </w:pPr>
            <w:r>
              <w:t xml:space="preserve">0.23054</w:t>
            </w:r>
          </w:p>
        </w:tc>
        <w:tc>
          <w:tcPr/>
          <w:p>
            <w:pPr>
              <w:pStyle w:val="Compact"/>
            </w:pPr>
            <w:r>
              <w:t xml:space="preserve">0.16136</w:t>
            </w:r>
          </w:p>
        </w:tc>
        <w:tc>
          <w:tcPr/>
          <w:p>
            <w:pPr>
              <w:pStyle w:val="Compact"/>
            </w:pPr>
            <w:r>
              <w:t xml:space="preserve">0.06349</w:t>
            </w:r>
          </w:p>
        </w:tc>
        <w:tc>
          <w:tcPr/>
          <w:p>
            <w:pPr>
              <w:pStyle w:val="Compact"/>
            </w:pPr>
            <w:r>
              <w:t xml:space="preserve">0.12132</w:t>
            </w:r>
          </w:p>
        </w:tc>
        <w:tc>
          <w:tcPr/>
          <w:p>
            <w:pPr>
              <w:pStyle w:val="Compact"/>
            </w:pPr>
            <w:r>
              <w:t xml:space="preserve">0.13472</w:t>
            </w:r>
          </w:p>
        </w:tc>
        <w:tc>
          <w:tcPr/>
          <w:p>
            <w:pPr>
              <w:pStyle w:val="Compact"/>
            </w:pPr>
            <w:r>
              <w:t xml:space="preserve">0.35189</w:t>
            </w:r>
          </w:p>
        </w:tc>
        <w:tc>
          <w:tcPr/>
          <w:p>
            <w:pPr>
              <w:pStyle w:val="Compact"/>
            </w:pPr>
            <w:r>
              <w:t xml:space="preserve">0.29288</w:t>
            </w:r>
          </w:p>
        </w:tc>
        <w:tc>
          <w:tcPr/>
          <w:p>
            <w:pPr>
              <w:pStyle w:val="Compact"/>
            </w:pPr>
            <w:r>
              <w:t xml:space="preserve">0</w:t>
            </w:r>
          </w:p>
        </w:tc>
        <w:tc>
          <w:tcPr/>
          <w:p>
            <w:pPr>
              <w:pStyle w:val="Compact"/>
            </w:pPr>
            <w:r>
              <w:t xml:space="preserve">0.16881</w:t>
            </w:r>
          </w:p>
        </w:tc>
        <w:tc>
          <w:tcPr/>
          <w:p>
            <w:pPr>
              <w:pStyle w:val="Compact"/>
            </w:pPr>
            <w:r>
              <w:t xml:space="preserve">0.21198</w:t>
            </w:r>
          </w:p>
        </w:tc>
      </w:tr>
      <w:tr>
        <w:tc>
          <w:tcPr/>
          <w:p>
            <w:pPr>
              <w:pStyle w:val="Compact"/>
            </w:pPr>
            <w:r>
              <w:t xml:space="preserve">Hạng</w:t>
            </w:r>
          </w:p>
        </w:tc>
        <w:tc>
          <w:tcPr/>
          <w:p>
            <w:pPr>
              <w:pStyle w:val="Compact"/>
            </w:pPr>
            <w:r>
              <w:t xml:space="preserve">2</w:t>
            </w:r>
          </w:p>
        </w:tc>
        <w:tc>
          <w:tcPr/>
          <w:p>
            <w:pPr>
              <w:pStyle w:val="Compact"/>
            </w:pPr>
            <w:r>
              <w:t xml:space="preserve">5</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3</w:t>
            </w:r>
          </w:p>
        </w:tc>
        <w:tc>
          <w:tcPr/>
          <w:p>
            <w:pPr>
              <w:pStyle w:val="Compact"/>
            </w:pPr>
            <w:r>
              <w:t xml:space="preserve">5</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F7</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0.00516</w:t>
            </w:r>
          </w:p>
        </w:tc>
        <w:tc>
          <w:tcPr/>
          <w:p>
            <w:pPr>
              <w:pStyle w:val="Compact"/>
            </w:pPr>
            <w:r>
              <w:t xml:space="preserve">0.00708</w:t>
            </w:r>
          </w:p>
        </w:tc>
        <w:tc>
          <w:tcPr/>
          <w:p>
            <w:pPr>
              <w:pStyle w:val="Compact"/>
            </w:pPr>
            <w:r>
              <w:t xml:space="preserve">0.01107</w:t>
            </w:r>
          </w:p>
        </w:tc>
        <w:tc>
          <w:tcPr/>
          <w:p>
            <w:pPr>
              <w:pStyle w:val="Compact"/>
            </w:pPr>
            <w:r>
              <w:t xml:space="preserve">0.01315</w:t>
            </w:r>
          </w:p>
        </w:tc>
        <w:tc>
          <w:tcPr/>
          <w:p>
            <w:pPr>
              <w:pStyle w:val="Compact"/>
            </w:pPr>
            <w:r>
              <w:t xml:space="preserve">0.00571</w:t>
            </w:r>
          </w:p>
        </w:tc>
        <w:tc>
          <w:tcPr/>
          <w:p>
            <w:pPr>
              <w:pStyle w:val="Compact"/>
            </w:pPr>
            <w:r>
              <w:t xml:space="preserve">0.17794</w:t>
            </w:r>
          </w:p>
        </w:tc>
        <w:tc>
          <w:tcPr/>
          <w:p>
            <w:pPr>
              <w:pStyle w:val="Compact"/>
            </w:pPr>
            <w:r>
              <w:t xml:space="preserve">0.26856</w:t>
            </w:r>
          </w:p>
        </w:tc>
        <w:tc>
          <w:tcPr/>
          <w:p>
            <w:pPr>
              <w:pStyle w:val="Compact"/>
            </w:pPr>
            <w:r>
              <w:t xml:space="preserve">0.38037</w:t>
            </w:r>
          </w:p>
        </w:tc>
        <w:tc>
          <w:tcPr/>
          <w:p>
            <w:pPr>
              <w:pStyle w:val="Compact"/>
            </w:pPr>
            <w:r>
              <w:t xml:space="preserve">0.63339</w:t>
            </w:r>
          </w:p>
        </w:tc>
        <w:tc>
          <w:tcPr/>
          <w:p>
            <w:pPr>
              <w:pStyle w:val="Compact"/>
            </w:pPr>
            <w:r>
              <w:t xml:space="preserve">0.19147</w:t>
            </w:r>
          </w:p>
        </w:tc>
        <w:tc>
          <w:tcPr/>
          <w:p>
            <w:pPr>
              <w:pStyle w:val="Compact"/>
            </w:pPr>
            <w:r>
              <w:t xml:space="preserve">0.88686</w:t>
            </w:r>
          </w:p>
        </w:tc>
        <w:tc>
          <w:tcPr/>
          <w:p>
            <w:pPr>
              <w:pStyle w:val="Compact"/>
            </w:pPr>
            <w:r>
              <w:t xml:space="preserve">0.79273</w:t>
            </w:r>
          </w:p>
        </w:tc>
        <w:tc>
          <w:tcPr/>
          <w:p>
            <w:pPr>
              <w:pStyle w:val="Compact"/>
            </w:pPr>
            <w:r>
              <w:t xml:space="preserve">1.34703</w:t>
            </w:r>
          </w:p>
        </w:tc>
        <w:tc>
          <w:tcPr/>
          <w:p>
            <w:pPr>
              <w:pStyle w:val="Compact"/>
            </w:pPr>
            <w:r>
              <w:t xml:space="preserve">1.25508</w:t>
            </w:r>
          </w:p>
        </w:tc>
        <w:tc>
          <w:tcPr/>
          <w:p>
            <w:pPr>
              <w:pStyle w:val="Compact"/>
            </w:pPr>
            <w:r>
              <w:t xml:space="preserve">1.19726</w:t>
            </w:r>
          </w:p>
        </w:tc>
        <w:tc>
          <w:tcPr/>
          <w:p>
            <w:pPr>
              <w:pStyle w:val="Compact"/>
            </w:pPr>
            <w:r>
              <w:t xml:space="preserve">5.43433</w:t>
            </w:r>
          </w:p>
        </w:tc>
        <w:tc>
          <w:tcPr/>
          <w:p>
            <w:pPr>
              <w:pStyle w:val="Compact"/>
            </w:pPr>
            <w:r>
              <w:t xml:space="preserve">2.58865</w:t>
            </w:r>
          </w:p>
        </w:tc>
        <w:tc>
          <w:tcPr/>
          <w:p>
            <w:pPr>
              <w:pStyle w:val="Compact"/>
            </w:pPr>
            <w:r>
              <w:t xml:space="preserve">7.41645</w:t>
            </w:r>
          </w:p>
        </w:tc>
        <w:tc>
          <w:tcPr/>
          <w:p>
            <w:pPr>
              <w:pStyle w:val="Compact"/>
            </w:pPr>
            <w:r>
              <w:t xml:space="preserve">4.48894</w:t>
            </w:r>
          </w:p>
        </w:tc>
        <w:tc>
          <w:tcPr/>
          <w:p>
            <w:pPr>
              <w:pStyle w:val="Compact"/>
            </w:pPr>
            <w:r>
              <w:t xml:space="preserve">2.45702</w:t>
            </w:r>
          </w:p>
        </w:tc>
      </w:tr>
      <w:tr>
        <w:tc>
          <w:tcPr/>
          <w:p>
            <w:pPr>
              <w:pStyle w:val="Compact"/>
            </w:pPr>
            <w:r>
              <w:t xml:space="preserve">Trung bình</w:t>
            </w:r>
          </w:p>
        </w:tc>
        <w:tc>
          <w:tcPr/>
          <w:p>
            <w:pPr>
              <w:pStyle w:val="Compact"/>
            </w:pPr>
            <w:r>
              <w:t xml:space="preserve">0.00591</w:t>
            </w:r>
          </w:p>
        </w:tc>
        <w:tc>
          <w:tcPr/>
          <w:p>
            <w:pPr>
              <w:pStyle w:val="Compact"/>
            </w:pPr>
            <w:r>
              <w:t xml:space="preserve">0.00899</w:t>
            </w:r>
          </w:p>
        </w:tc>
        <w:tc>
          <w:tcPr/>
          <w:p>
            <w:pPr>
              <w:pStyle w:val="Compact"/>
            </w:pPr>
            <w:r>
              <w:t xml:space="preserve">0.01314</w:t>
            </w:r>
          </w:p>
        </w:tc>
        <w:tc>
          <w:tcPr/>
          <w:p>
            <w:pPr>
              <w:pStyle w:val="Compact"/>
            </w:pPr>
            <w:r>
              <w:t xml:space="preserve">0.01317</w:t>
            </w:r>
          </w:p>
        </w:tc>
        <w:tc>
          <w:tcPr/>
          <w:p>
            <w:pPr>
              <w:pStyle w:val="Compact"/>
            </w:pPr>
            <w:r>
              <w:t xml:space="preserve">0.00658</w:t>
            </w:r>
          </w:p>
        </w:tc>
        <w:tc>
          <w:tcPr/>
          <w:p>
            <w:pPr>
              <w:pStyle w:val="Compact"/>
            </w:pPr>
            <w:r>
              <w:t xml:space="preserve">0.20466</w:t>
            </w:r>
          </w:p>
        </w:tc>
        <w:tc>
          <w:tcPr/>
          <w:p>
            <w:pPr>
              <w:pStyle w:val="Compact"/>
            </w:pPr>
            <w:r>
              <w:t xml:space="preserve">0.34152</w:t>
            </w:r>
          </w:p>
        </w:tc>
        <w:tc>
          <w:tcPr/>
          <w:p>
            <w:pPr>
              <w:pStyle w:val="Compact"/>
            </w:pPr>
            <w:r>
              <w:t xml:space="preserve">0.59824</w:t>
            </w:r>
          </w:p>
        </w:tc>
        <w:tc>
          <w:tcPr/>
          <w:p>
            <w:pPr>
              <w:pStyle w:val="Compact"/>
            </w:pPr>
            <w:r>
              <w:t xml:space="preserve">0.69480</w:t>
            </w:r>
          </w:p>
        </w:tc>
        <w:tc>
          <w:tcPr/>
          <w:p>
            <w:pPr>
              <w:pStyle w:val="Compact"/>
            </w:pPr>
            <w:r>
              <w:t xml:space="preserve">0.22655</w:t>
            </w:r>
          </w:p>
        </w:tc>
        <w:tc>
          <w:tcPr/>
          <w:p>
            <w:pPr>
              <w:pStyle w:val="Compact"/>
            </w:pPr>
            <w:r>
              <w:t xml:space="preserve">1.04165</w:t>
            </w:r>
          </w:p>
        </w:tc>
        <w:tc>
          <w:tcPr/>
          <w:p>
            <w:pPr>
              <w:pStyle w:val="Compact"/>
            </w:pPr>
            <w:r>
              <w:t xml:space="preserve">0.97182</w:t>
            </w:r>
          </w:p>
        </w:tc>
        <w:tc>
          <w:tcPr/>
          <w:p>
            <w:pPr>
              <w:pStyle w:val="Compact"/>
            </w:pPr>
            <w:r>
              <w:t xml:space="preserve">1.43207</w:t>
            </w:r>
          </w:p>
        </w:tc>
        <w:tc>
          <w:tcPr/>
          <w:p>
            <w:pPr>
              <w:pStyle w:val="Compact"/>
            </w:pPr>
            <w:r>
              <w:t xml:space="preserve">1.30766</w:t>
            </w:r>
          </w:p>
        </w:tc>
        <w:tc>
          <w:tcPr/>
          <w:p>
            <w:pPr>
              <w:pStyle w:val="Compact"/>
            </w:pPr>
            <w:r>
              <w:t xml:space="preserve">1.28388</w:t>
            </w:r>
          </w:p>
        </w:tc>
        <w:tc>
          <w:tcPr/>
          <w:p>
            <w:pPr>
              <w:pStyle w:val="Compact"/>
            </w:pPr>
            <w:r>
              <w:t xml:space="preserve">2.17705</w:t>
            </w:r>
          </w:p>
        </w:tc>
        <w:tc>
          <w:tcPr/>
          <w:p>
            <w:pPr>
              <w:pStyle w:val="Compact"/>
            </w:pPr>
            <w:r>
              <w:t xml:space="preserve">1.88168</w:t>
            </w:r>
          </w:p>
        </w:tc>
        <w:tc>
          <w:tcPr/>
          <w:p>
            <w:pPr>
              <w:pStyle w:val="Compact"/>
            </w:pPr>
            <w:r>
              <w:t xml:space="preserve">5.05375</w:t>
            </w:r>
          </w:p>
        </w:tc>
        <w:tc>
          <w:tcPr/>
          <w:p>
            <w:pPr>
              <w:pStyle w:val="Compact"/>
            </w:pPr>
            <w:r>
              <w:t xml:space="preserve">2.86172</w:t>
            </w:r>
          </w:p>
        </w:tc>
        <w:tc>
          <w:tcPr/>
          <w:p>
            <w:pPr>
              <w:pStyle w:val="Compact"/>
            </w:pPr>
            <w:r>
              <w:t xml:space="preserve">1.55431</w:t>
            </w:r>
          </w:p>
        </w:tc>
      </w:tr>
      <w:tr>
        <w:tc>
          <w:tcPr/>
          <w:p>
            <w:pPr>
              <w:pStyle w:val="Compact"/>
            </w:pPr>
            <w:r>
              <w:t xml:space="preserve">Độ lệch chuẩn</w:t>
            </w:r>
          </w:p>
        </w:tc>
        <w:tc>
          <w:tcPr/>
          <w:p>
            <w:pPr>
              <w:pStyle w:val="Compact"/>
            </w:pPr>
            <w:r>
              <w:t xml:space="preserve">0.00038</w:t>
            </w:r>
          </w:p>
        </w:tc>
        <w:tc>
          <w:tcPr/>
          <w:p>
            <w:pPr>
              <w:pStyle w:val="Compact"/>
            </w:pPr>
            <w:r>
              <w:t xml:space="preserve">0.00106</w:t>
            </w:r>
          </w:p>
        </w:tc>
        <w:tc>
          <w:tcPr/>
          <w:p>
            <w:pPr>
              <w:pStyle w:val="Compact"/>
            </w:pPr>
            <w:r>
              <w:t xml:space="preserve">0.00117</w:t>
            </w:r>
          </w:p>
        </w:tc>
        <w:tc>
          <w:tcPr/>
          <w:p>
            <w:pPr>
              <w:pStyle w:val="Compact"/>
            </w:pPr>
            <w:r>
              <w:t xml:space="preserve">1.55E-5</w:t>
            </w:r>
          </w:p>
        </w:tc>
        <w:tc>
          <w:tcPr/>
          <w:p>
            <w:pPr>
              <w:pStyle w:val="Compact"/>
            </w:pPr>
            <w:r>
              <w:t xml:space="preserve">0.00047</w:t>
            </w:r>
          </w:p>
        </w:tc>
        <w:tc>
          <w:tcPr/>
          <w:p>
            <w:pPr>
              <w:pStyle w:val="Compact"/>
            </w:pPr>
            <w:r>
              <w:t xml:space="preserve">0.01226</w:t>
            </w:r>
          </w:p>
        </w:tc>
        <w:tc>
          <w:tcPr/>
          <w:p>
            <w:pPr>
              <w:pStyle w:val="Compact"/>
            </w:pPr>
            <w:r>
              <w:t xml:space="preserve">0.04282</w:t>
            </w:r>
          </w:p>
        </w:tc>
        <w:tc>
          <w:tcPr/>
          <w:p>
            <w:pPr>
              <w:pStyle w:val="Compact"/>
            </w:pPr>
            <w:r>
              <w:t xml:space="preserve">0.10308</w:t>
            </w:r>
          </w:p>
        </w:tc>
        <w:tc>
          <w:tcPr/>
          <w:p>
            <w:pPr>
              <w:pStyle w:val="Compact"/>
            </w:pPr>
            <w:r>
              <w:t xml:space="preserve">0.01861</w:t>
            </w:r>
          </w:p>
        </w:tc>
        <w:tc>
          <w:tcPr/>
          <w:p>
            <w:pPr>
              <w:pStyle w:val="Compact"/>
            </w:pPr>
            <w:r>
              <w:t xml:space="preserve">0.01906</w:t>
            </w:r>
          </w:p>
        </w:tc>
        <w:tc>
          <w:tcPr/>
          <w:p>
            <w:pPr>
              <w:pStyle w:val="Compact"/>
            </w:pPr>
            <w:r>
              <w:t xml:space="preserve">0.07002</w:t>
            </w:r>
          </w:p>
        </w:tc>
        <w:tc>
          <w:tcPr/>
          <w:p>
            <w:pPr>
              <w:pStyle w:val="Compact"/>
            </w:pPr>
            <w:r>
              <w:t xml:space="preserve">0.09472</w:t>
            </w:r>
          </w:p>
        </w:tc>
        <w:tc>
          <w:tcPr/>
          <w:p>
            <w:pPr>
              <w:pStyle w:val="Compact"/>
            </w:pPr>
            <w:r>
              <w:t xml:space="preserve">0.03939</w:t>
            </w:r>
          </w:p>
        </w:tc>
        <w:tc>
          <w:tcPr/>
          <w:p>
            <w:pPr>
              <w:pStyle w:val="Compact"/>
            </w:pPr>
            <w:r>
              <w:t xml:space="preserve">0.02974</w:t>
            </w:r>
          </w:p>
        </w:tc>
        <w:tc>
          <w:tcPr/>
          <w:p>
            <w:pPr>
              <w:pStyle w:val="Compact"/>
            </w:pPr>
            <w:r>
              <w:t xml:space="preserve">0.04835</w:t>
            </w:r>
          </w:p>
        </w:tc>
        <w:tc>
          <w:tcPr/>
          <w:p>
            <w:pPr>
              <w:pStyle w:val="Compact"/>
            </w:pPr>
            <w:r>
              <w:t xml:space="preserve">0.80204</w:t>
            </w:r>
          </w:p>
        </w:tc>
        <w:tc>
          <w:tcPr/>
          <w:p>
            <w:pPr>
              <w:pStyle w:val="Compact"/>
            </w:pPr>
            <w:r>
              <w:t xml:space="preserve">0.27343</w:t>
            </w:r>
          </w:p>
        </w:tc>
        <w:tc>
          <w:tcPr/>
          <w:p>
            <w:pPr>
              <w:pStyle w:val="Compact"/>
            </w:pPr>
            <w:r>
              <w:t xml:space="preserve">1.66941</w:t>
            </w:r>
          </w:p>
        </w:tc>
        <w:tc>
          <w:tcPr/>
          <w:p>
            <w:pPr>
              <w:pStyle w:val="Compact"/>
            </w:pPr>
            <w:r>
              <w:t xml:space="preserve">0.65088</w:t>
            </w:r>
          </w:p>
        </w:tc>
        <w:tc>
          <w:tcPr/>
          <w:p>
            <w:pPr>
              <w:pStyle w:val="Compact"/>
            </w:pPr>
            <w:r>
              <w:t xml:space="preserve">0.31858</w:t>
            </w:r>
          </w:p>
        </w:tc>
      </w:tr>
      <w:tr>
        <w:tc>
          <w:tcPr/>
          <w:p>
            <w:pPr>
              <w:pStyle w:val="Compact"/>
            </w:pPr>
            <w:r>
              <w:t xml:space="preserve">Hạng</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1</w:t>
            </w:r>
          </w:p>
        </w:tc>
        <w:tc>
          <w:tcPr/>
          <w:p>
            <w:pPr>
              <w:pStyle w:val="Compact"/>
            </w:pPr>
            <w:r>
              <w:t xml:space="preserve">2</w:t>
            </w:r>
          </w:p>
        </w:tc>
        <w:tc>
          <w:tcPr/>
          <w:p>
            <w:pPr>
              <w:pStyle w:val="Compact"/>
            </w:pPr>
            <w:r>
              <w:t xml:space="preserve">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F8</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0.00277</w:t>
            </w:r>
          </w:p>
        </w:tc>
        <w:tc>
          <w:tcPr/>
          <w:p>
            <w:pPr>
              <w:pStyle w:val="Compact"/>
            </w:pPr>
            <w:r>
              <w:t xml:space="preserve">0.00235</w:t>
            </w:r>
          </w:p>
        </w:tc>
        <w:tc>
          <w:tcPr/>
          <w:p>
            <w:pPr>
              <w:pStyle w:val="Compact"/>
            </w:pPr>
            <w:r>
              <w:t xml:space="preserve">0.00276</w:t>
            </w:r>
          </w:p>
        </w:tc>
        <w:tc>
          <w:tcPr/>
          <w:p>
            <w:pPr>
              <w:pStyle w:val="Compact"/>
            </w:pPr>
            <w:r>
              <w:t xml:space="preserve">0.00177</w:t>
            </w:r>
          </w:p>
        </w:tc>
        <w:tc>
          <w:tcPr/>
          <w:p>
            <w:pPr>
              <w:pStyle w:val="Compact"/>
            </w:pPr>
            <w:r>
              <w:t xml:space="preserve">0.00177</w:t>
            </w:r>
          </w:p>
        </w:tc>
        <w:tc>
          <w:tcPr/>
          <w:p>
            <w:pPr>
              <w:pStyle w:val="Compact"/>
            </w:pPr>
            <w:r>
              <w:t xml:space="preserve">0.14845</w:t>
            </w:r>
          </w:p>
        </w:tc>
        <w:tc>
          <w:tcPr/>
          <w:p>
            <w:pPr>
              <w:pStyle w:val="Compact"/>
            </w:pPr>
            <w:r>
              <w:t xml:space="preserve">0.10118</w:t>
            </w:r>
          </w:p>
        </w:tc>
        <w:tc>
          <w:tcPr/>
          <w:p>
            <w:pPr>
              <w:pStyle w:val="Compact"/>
            </w:pPr>
            <w:r>
              <w:t xml:space="preserve">0.11853</w:t>
            </w:r>
          </w:p>
        </w:tc>
        <w:tc>
          <w:tcPr/>
          <w:p>
            <w:pPr>
              <w:pStyle w:val="Compact"/>
            </w:pPr>
            <w:r>
              <w:t xml:space="preserve">0.08522</w:t>
            </w:r>
          </w:p>
        </w:tc>
        <w:tc>
          <w:tcPr/>
          <w:p>
            <w:pPr>
              <w:pStyle w:val="Compact"/>
            </w:pPr>
            <w:r>
              <w:t xml:space="preserve">0.08323</w:t>
            </w:r>
          </w:p>
        </w:tc>
        <w:tc>
          <w:tcPr/>
          <w:p>
            <w:pPr>
              <w:pStyle w:val="Compact"/>
            </w:pPr>
            <w:r>
              <w:t xml:space="preserve">0.67773</w:t>
            </w:r>
          </w:p>
        </w:tc>
        <w:tc>
          <w:tcPr/>
          <w:p>
            <w:pPr>
              <w:pStyle w:val="Compact"/>
            </w:pPr>
            <w:r>
              <w:t xml:space="preserve">0.60816</w:t>
            </w:r>
          </w:p>
        </w:tc>
        <w:tc>
          <w:tcPr/>
          <w:p>
            <w:pPr>
              <w:pStyle w:val="Compact"/>
            </w:pPr>
            <w:r>
              <w:t xml:space="preserve">0.71960</w:t>
            </w:r>
          </w:p>
        </w:tc>
        <w:tc>
          <w:tcPr/>
          <w:p>
            <w:pPr>
              <w:pStyle w:val="Compact"/>
            </w:pPr>
            <w:r>
              <w:t xml:space="preserve">0.53946</w:t>
            </w:r>
          </w:p>
        </w:tc>
        <w:tc>
          <w:tcPr/>
          <w:p>
            <w:pPr>
              <w:pStyle w:val="Compact"/>
            </w:pPr>
            <w:r>
              <w:t xml:space="preserve">0.53579</w:t>
            </w:r>
          </w:p>
        </w:tc>
        <w:tc>
          <w:tcPr/>
          <w:p>
            <w:pPr>
              <w:pStyle w:val="Compact"/>
            </w:pPr>
            <w:r>
              <w:t xml:space="preserve">4.35859</w:t>
            </w:r>
          </w:p>
        </w:tc>
        <w:tc>
          <w:tcPr/>
          <w:p>
            <w:pPr>
              <w:pStyle w:val="Compact"/>
            </w:pPr>
            <w:r>
              <w:t xml:space="preserve">4.31463</w:t>
            </w:r>
          </w:p>
        </w:tc>
        <w:tc>
          <w:tcPr/>
          <w:p>
            <w:pPr>
              <w:pStyle w:val="Compact"/>
            </w:pPr>
            <w:r>
              <w:t xml:space="preserve">3.92198</w:t>
            </w:r>
          </w:p>
        </w:tc>
        <w:tc>
          <w:tcPr/>
          <w:p>
            <w:pPr>
              <w:pStyle w:val="Compact"/>
            </w:pPr>
            <w:r>
              <w:t xml:space="preserve">5.01355</w:t>
            </w:r>
          </w:p>
        </w:tc>
        <w:tc>
          <w:tcPr/>
          <w:p>
            <w:pPr>
              <w:pStyle w:val="Compact"/>
            </w:pPr>
            <w:r>
              <w:t xml:space="preserve">1.06934</w:t>
            </w:r>
          </w:p>
        </w:tc>
      </w:tr>
      <w:tr>
        <w:tc>
          <w:tcPr/>
          <w:p>
            <w:pPr>
              <w:pStyle w:val="Compact"/>
            </w:pPr>
            <w:r>
              <w:t xml:space="preserve">Trung bình</w:t>
            </w:r>
          </w:p>
        </w:tc>
        <w:tc>
          <w:tcPr/>
          <w:p>
            <w:pPr>
              <w:pStyle w:val="Compact"/>
            </w:pPr>
            <w:r>
              <w:t xml:space="preserve">0.00324</w:t>
            </w:r>
          </w:p>
        </w:tc>
        <w:tc>
          <w:tcPr/>
          <w:p>
            <w:pPr>
              <w:pStyle w:val="Compact"/>
            </w:pPr>
            <w:r>
              <w:t xml:space="preserve">0.00358</w:t>
            </w:r>
          </w:p>
        </w:tc>
        <w:tc>
          <w:tcPr/>
          <w:p>
            <w:pPr>
              <w:pStyle w:val="Compact"/>
            </w:pPr>
            <w:r>
              <w:t xml:space="preserve">0.00315</w:t>
            </w:r>
          </w:p>
        </w:tc>
        <w:tc>
          <w:tcPr/>
          <w:p>
            <w:pPr>
              <w:pStyle w:val="Compact"/>
            </w:pPr>
            <w:r>
              <w:t xml:space="preserve">0.00216</w:t>
            </w:r>
          </w:p>
        </w:tc>
        <w:tc>
          <w:tcPr/>
          <w:p>
            <w:pPr>
              <w:pStyle w:val="Compact"/>
            </w:pPr>
            <w:r>
              <w:t xml:space="preserve">0.00199</w:t>
            </w:r>
          </w:p>
        </w:tc>
        <w:tc>
          <w:tcPr/>
          <w:p>
            <w:pPr>
              <w:pStyle w:val="Compact"/>
            </w:pPr>
            <w:r>
              <w:t xml:space="preserve">0.17312</w:t>
            </w:r>
          </w:p>
        </w:tc>
        <w:tc>
          <w:tcPr/>
          <w:p>
            <w:pPr>
              <w:pStyle w:val="Compact"/>
            </w:pPr>
            <w:r>
              <w:t xml:space="preserve">0.15881</w:t>
            </w:r>
          </w:p>
        </w:tc>
        <w:tc>
          <w:tcPr/>
          <w:p>
            <w:pPr>
              <w:pStyle w:val="Compact"/>
            </w:pPr>
            <w:r>
              <w:t xml:space="preserve">0.17151</w:t>
            </w:r>
          </w:p>
        </w:tc>
        <w:tc>
          <w:tcPr/>
          <w:p>
            <w:pPr>
              <w:pStyle w:val="Compact"/>
            </w:pPr>
            <w:r>
              <w:t xml:space="preserve">0.11564</w:t>
            </w:r>
          </w:p>
        </w:tc>
        <w:tc>
          <w:tcPr/>
          <w:p>
            <w:pPr>
              <w:pStyle w:val="Compact"/>
            </w:pPr>
            <w:r>
              <w:t xml:space="preserve">0.10258</w:t>
            </w:r>
          </w:p>
        </w:tc>
        <w:tc>
          <w:tcPr/>
          <w:p>
            <w:pPr>
              <w:pStyle w:val="Compact"/>
            </w:pPr>
            <w:r>
              <w:t xml:space="preserve">0.74916</w:t>
            </w:r>
          </w:p>
        </w:tc>
        <w:tc>
          <w:tcPr/>
          <w:p>
            <w:pPr>
              <w:pStyle w:val="Compact"/>
            </w:pPr>
            <w:r>
              <w:t xml:space="preserve">0.75899</w:t>
            </w:r>
          </w:p>
        </w:tc>
        <w:tc>
          <w:tcPr/>
          <w:p>
            <w:pPr>
              <w:pStyle w:val="Compact"/>
            </w:pPr>
            <w:r>
              <w:t xml:space="preserve">0.80961</w:t>
            </w:r>
          </w:p>
        </w:tc>
        <w:tc>
          <w:tcPr/>
          <w:p>
            <w:pPr>
              <w:pStyle w:val="Compact"/>
            </w:pPr>
            <w:r>
              <w:t xml:space="preserve">0.61898</w:t>
            </w:r>
          </w:p>
        </w:tc>
        <w:tc>
          <w:tcPr/>
          <w:p>
            <w:pPr>
              <w:pStyle w:val="Compact"/>
            </w:pPr>
            <w:r>
              <w:t xml:space="preserve">0.60784</w:t>
            </w:r>
          </w:p>
        </w:tc>
        <w:tc>
          <w:tcPr/>
          <w:p>
            <w:pPr>
              <w:pStyle w:val="Compact"/>
            </w:pPr>
            <w:r>
              <w:t xml:space="preserve">3.11804</w:t>
            </w:r>
          </w:p>
        </w:tc>
        <w:tc>
          <w:tcPr/>
          <w:p>
            <w:pPr>
              <w:pStyle w:val="Compact"/>
            </w:pPr>
            <w:r>
              <w:t xml:space="preserve">1.87353</w:t>
            </w:r>
          </w:p>
        </w:tc>
        <w:tc>
          <w:tcPr/>
          <w:p>
            <w:pPr>
              <w:pStyle w:val="Compact"/>
            </w:pPr>
            <w:r>
              <w:t xml:space="preserve">1.36883</w:t>
            </w:r>
          </w:p>
        </w:tc>
        <w:tc>
          <w:tcPr/>
          <w:p>
            <w:pPr>
              <w:pStyle w:val="Compact"/>
            </w:pPr>
            <w:r>
              <w:t xml:space="preserve">1.21288</w:t>
            </w:r>
          </w:p>
        </w:tc>
        <w:tc>
          <w:tcPr/>
          <w:p>
            <w:pPr>
              <w:pStyle w:val="Compact"/>
            </w:pPr>
            <w:r>
              <w:t xml:space="preserve">1.00442</w:t>
            </w:r>
          </w:p>
        </w:tc>
      </w:tr>
      <w:tr>
        <w:tc>
          <w:tcPr/>
          <w:p>
            <w:pPr>
              <w:pStyle w:val="Compact"/>
            </w:pPr>
            <w:r>
              <w:t xml:space="preserve">Độ lệch chuẩn</w:t>
            </w:r>
          </w:p>
        </w:tc>
        <w:tc>
          <w:tcPr/>
          <w:p>
            <w:pPr>
              <w:pStyle w:val="Compact"/>
            </w:pPr>
            <w:r>
              <w:t xml:space="preserve">0.00022</w:t>
            </w:r>
          </w:p>
        </w:tc>
        <w:tc>
          <w:tcPr/>
          <w:p>
            <w:pPr>
              <w:pStyle w:val="Compact"/>
            </w:pPr>
            <w:r>
              <w:t xml:space="preserve">0.00123</w:t>
            </w:r>
          </w:p>
        </w:tc>
        <w:tc>
          <w:tcPr/>
          <w:p>
            <w:pPr>
              <w:pStyle w:val="Compact"/>
            </w:pPr>
            <w:r>
              <w:t xml:space="preserve">0.00023</w:t>
            </w:r>
          </w:p>
        </w:tc>
        <w:tc>
          <w:tcPr/>
          <w:p>
            <w:pPr>
              <w:pStyle w:val="Compact"/>
            </w:pPr>
            <w:r>
              <w:t xml:space="preserve">0.00034</w:t>
            </w:r>
          </w:p>
        </w:tc>
        <w:tc>
          <w:tcPr/>
          <w:p>
            <w:pPr>
              <w:pStyle w:val="Compact"/>
            </w:pPr>
            <w:r>
              <w:t xml:space="preserve">0.00011</w:t>
            </w:r>
          </w:p>
        </w:tc>
        <w:tc>
          <w:tcPr/>
          <w:p>
            <w:pPr>
              <w:pStyle w:val="Compact"/>
            </w:pPr>
            <w:r>
              <w:t xml:space="preserve">0.01891</w:t>
            </w:r>
          </w:p>
        </w:tc>
        <w:tc>
          <w:tcPr/>
          <w:p>
            <w:pPr>
              <w:pStyle w:val="Compact"/>
            </w:pPr>
            <w:r>
              <w:t xml:space="preserve">0.04436</w:t>
            </w:r>
          </w:p>
        </w:tc>
        <w:tc>
          <w:tcPr/>
          <w:p>
            <w:pPr>
              <w:pStyle w:val="Compact"/>
            </w:pPr>
            <w:r>
              <w:t xml:space="preserve">0.04892</w:t>
            </w:r>
          </w:p>
        </w:tc>
        <w:tc>
          <w:tcPr/>
          <w:p>
            <w:pPr>
              <w:pStyle w:val="Compact"/>
            </w:pPr>
            <w:r>
              <w:t xml:space="preserve">0.01742</w:t>
            </w:r>
          </w:p>
        </w:tc>
        <w:tc>
          <w:tcPr/>
          <w:p>
            <w:pPr>
              <w:pStyle w:val="Compact"/>
            </w:pPr>
            <w:r>
              <w:t xml:space="preserve">0.01218</w:t>
            </w:r>
          </w:p>
        </w:tc>
        <w:tc>
          <w:tcPr/>
          <w:p>
            <w:pPr>
              <w:pStyle w:val="Compact"/>
            </w:pPr>
            <w:r>
              <w:t xml:space="preserve">0.04325</w:t>
            </w:r>
          </w:p>
        </w:tc>
        <w:tc>
          <w:tcPr/>
          <w:p>
            <w:pPr>
              <w:pStyle w:val="Compact"/>
            </w:pPr>
            <w:r>
              <w:t xml:space="preserve">0.23130</w:t>
            </w:r>
          </w:p>
        </w:tc>
        <w:tc>
          <w:tcPr/>
          <w:p>
            <w:pPr>
              <w:pStyle w:val="Compact"/>
            </w:pPr>
            <w:r>
              <w:t xml:space="preserve">0.03712</w:t>
            </w:r>
          </w:p>
        </w:tc>
        <w:tc>
          <w:tcPr/>
          <w:p>
            <w:pPr>
              <w:pStyle w:val="Compact"/>
            </w:pPr>
            <w:r>
              <w:t xml:space="preserve">0.03728</w:t>
            </w:r>
          </w:p>
        </w:tc>
        <w:tc>
          <w:tcPr/>
          <w:p>
            <w:pPr>
              <w:pStyle w:val="Compact"/>
            </w:pPr>
            <w:r>
              <w:t xml:space="preserve">0.03659</w:t>
            </w:r>
          </w:p>
        </w:tc>
        <w:tc>
          <w:tcPr/>
          <w:p>
            <w:pPr>
              <w:pStyle w:val="Compact"/>
            </w:pPr>
            <w:r>
              <w:t xml:space="preserve">0.63740</w:t>
            </w:r>
          </w:p>
        </w:tc>
        <w:tc>
          <w:tcPr/>
          <w:p>
            <w:pPr>
              <w:pStyle w:val="Compact"/>
            </w:pPr>
            <w:r>
              <w:t xml:space="preserve">1.04610</w:t>
            </w:r>
          </w:p>
        </w:tc>
        <w:tc>
          <w:tcPr/>
          <w:p>
            <w:pPr>
              <w:pStyle w:val="Compact"/>
            </w:pPr>
            <w:r>
              <w:t xml:space="preserve">0.65671</w:t>
            </w:r>
          </w:p>
        </w:tc>
        <w:tc>
          <w:tcPr/>
          <w:p>
            <w:pPr>
              <w:pStyle w:val="Compact"/>
            </w:pPr>
            <w:r>
              <w:t xml:space="preserve">0.78311</w:t>
            </w:r>
          </w:p>
        </w:tc>
        <w:tc>
          <w:tcPr/>
          <w:p>
            <w:pPr>
              <w:pStyle w:val="Compact"/>
            </w:pPr>
            <w:r>
              <w:t xml:space="preserve">0.01269</w:t>
            </w:r>
          </w:p>
        </w:tc>
      </w:tr>
      <w:tr>
        <w:tc>
          <w:tcPr/>
          <w:p>
            <w:pPr>
              <w:pStyle w:val="Compact"/>
            </w:pPr>
            <w:r>
              <w:t xml:space="preserve">Hạng</w:t>
            </w:r>
          </w:p>
        </w:tc>
        <w:tc>
          <w:tcPr/>
          <w:p>
            <w:pPr>
              <w:pStyle w:val="Compact"/>
            </w:pPr>
            <w:r>
              <w:t xml:space="preserve">4</w:t>
            </w:r>
          </w:p>
        </w:tc>
        <w:tc>
          <w:tcPr/>
          <w:p>
            <w:pPr>
              <w:pStyle w:val="Compact"/>
            </w:pPr>
            <w:r>
              <w:t xml:space="preserve">5</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pPr>
        <w:pStyle w:val="BodyText"/>
      </w:pPr>
      <w:r>
        <w:rPr>
          <w:b/>
          <w:bCs/>
        </w:rPr>
        <w:t xml:space="preserve">RM-MEDA F9</w:t>
      </w:r>
    </w:p>
    <w:tbl>
      <w:tblPr>
        <w:tblStyle w:val="Table"/>
        <w:tblW w:type="pct" w:w="5000"/>
        <w:tblLayout w:type="fixed"/>
        <w:tblLook w:firstRow="1" w:lastRow="0" w:firstColumn="0" w:lastColumn="0" w:noHBand="0" w:noVBand="0" w:val="0020"/>
      </w:tblPr>
      <w:tblGrid>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gridCol w:w="377"/>
      </w:tblGrid>
      <w:tr>
        <w:trPr>
          <w:tblHeader w:val="on"/>
        </w:trPr>
        <w:tc>
          <w:tcPr/>
          <w:p>
            <w:pPr>
              <w:pStyle w:val="Compact"/>
            </w:pPr>
            <w:r>
              <w:t xml:space="preserve">Chỉ số TK</w:t>
            </w:r>
          </w:p>
        </w:tc>
        <w:tc>
          <w:tcPr/>
          <w:p>
            <w:pPr>
              <w:pStyle w:val="Compact"/>
            </w:pPr>
            <w:r>
              <w:t xml:space="preserve">IGD-A1</w:t>
            </w:r>
          </w:p>
        </w:tc>
        <w:tc>
          <w:tcPr/>
          <w:p>
            <w:pPr>
              <w:pStyle w:val="Compact"/>
            </w:pPr>
            <w:r>
              <w:t xml:space="preserve">IGD-A2</w:t>
            </w:r>
          </w:p>
        </w:tc>
        <w:tc>
          <w:tcPr/>
          <w:p>
            <w:pPr>
              <w:pStyle w:val="Compact"/>
            </w:pPr>
            <w:r>
              <w:t xml:space="preserve">IGD-A3</w:t>
            </w:r>
          </w:p>
        </w:tc>
        <w:tc>
          <w:tcPr/>
          <w:p>
            <w:pPr>
              <w:pStyle w:val="Compact"/>
            </w:pPr>
            <w:r>
              <w:t xml:space="preserve">IGD-A4</w:t>
            </w:r>
          </w:p>
        </w:tc>
        <w:tc>
          <w:tcPr/>
          <w:p>
            <w:pPr>
              <w:pStyle w:val="Compact"/>
            </w:pPr>
            <w:r>
              <w:t xml:space="preserve">IGD-A5</w:t>
            </w:r>
          </w:p>
        </w:tc>
        <w:tc>
          <w:tcPr/>
          <w:p>
            <w:pPr>
              <w:pStyle w:val="Compact"/>
            </w:pPr>
            <w:r>
              <w:t xml:space="preserve">ε-A1</w:t>
            </w:r>
          </w:p>
        </w:tc>
        <w:tc>
          <w:tcPr/>
          <w:p>
            <w:pPr>
              <w:pStyle w:val="Compact"/>
            </w:pPr>
            <w:r>
              <w:t xml:space="preserve">ε-A2</w:t>
            </w:r>
          </w:p>
        </w:tc>
        <w:tc>
          <w:tcPr/>
          <w:p>
            <w:pPr>
              <w:pStyle w:val="Compact"/>
            </w:pPr>
            <w:r>
              <w:t xml:space="preserve">ε-A3</w:t>
            </w:r>
          </w:p>
        </w:tc>
        <w:tc>
          <w:tcPr/>
          <w:p>
            <w:pPr>
              <w:pStyle w:val="Compact"/>
            </w:pPr>
            <w:r>
              <w:t xml:space="preserve">ε-A4</w:t>
            </w:r>
          </w:p>
        </w:tc>
        <w:tc>
          <w:tcPr/>
          <w:p>
            <w:pPr>
              <w:pStyle w:val="Compact"/>
            </w:pPr>
            <w:r>
              <w:t xml:space="preserve">ε-A5</w:t>
            </w:r>
          </w:p>
        </w:tc>
        <w:tc>
          <w:tcPr/>
          <w:p>
            <w:pPr>
              <w:pStyle w:val="Compact"/>
            </w:pPr>
            <w:r>
              <w:t xml:space="preserve">Δ-A1</w:t>
            </w:r>
          </w:p>
        </w:tc>
        <w:tc>
          <w:tcPr/>
          <w:p>
            <w:pPr>
              <w:pStyle w:val="Compact"/>
            </w:pPr>
            <w:r>
              <w:t xml:space="preserve">Δ-A2</w:t>
            </w:r>
          </w:p>
        </w:tc>
        <w:tc>
          <w:tcPr/>
          <w:p>
            <w:pPr>
              <w:pStyle w:val="Compact"/>
            </w:pPr>
            <w:r>
              <w:t xml:space="preserve">Δ-A3</w:t>
            </w:r>
          </w:p>
        </w:tc>
        <w:tc>
          <w:tcPr/>
          <w:p>
            <w:pPr>
              <w:pStyle w:val="Compact"/>
            </w:pPr>
            <w:r>
              <w:t xml:space="preserve">Δ-A4</w:t>
            </w:r>
          </w:p>
        </w:tc>
        <w:tc>
          <w:tcPr/>
          <w:p>
            <w:pPr>
              <w:pStyle w:val="Compact"/>
            </w:pPr>
            <w:r>
              <w:t xml:space="preserve">Δ-A5</w:t>
            </w:r>
          </w:p>
        </w:tc>
        <w:tc>
          <w:tcPr/>
          <w:p>
            <w:pPr>
              <w:pStyle w:val="Compact"/>
            </w:pPr>
            <w:r>
              <w:t xml:space="preserve">MS-A1</w:t>
            </w:r>
          </w:p>
        </w:tc>
        <w:tc>
          <w:tcPr/>
          <w:p>
            <w:pPr>
              <w:pStyle w:val="Compact"/>
            </w:pPr>
            <w:r>
              <w:t xml:space="preserve">MS-A2</w:t>
            </w:r>
          </w:p>
        </w:tc>
        <w:tc>
          <w:tcPr/>
          <w:p>
            <w:pPr>
              <w:pStyle w:val="Compact"/>
            </w:pPr>
            <w:r>
              <w:t xml:space="preserve">MS-A3</w:t>
            </w:r>
          </w:p>
        </w:tc>
        <w:tc>
          <w:tcPr/>
          <w:p>
            <w:pPr>
              <w:pStyle w:val="Compact"/>
            </w:pPr>
            <w:r>
              <w:t xml:space="preserve">MS-A4</w:t>
            </w:r>
          </w:p>
        </w:tc>
        <w:tc>
          <w:tcPr/>
          <w:p>
            <w:pPr>
              <w:pStyle w:val="Compact"/>
            </w:pPr>
            <w:r>
              <w:t xml:space="preserve">MS-A5</w:t>
            </w:r>
          </w:p>
        </w:tc>
      </w:tr>
      <w:tr>
        <w:tc>
          <w:tcPr/>
          <w:p>
            <w:pPr>
              <w:pStyle w:val="Compact"/>
            </w:pPr>
            <w:r>
              <w:t xml:space="preserve">Tốt nhất</w:t>
            </w:r>
          </w:p>
        </w:tc>
        <w:tc>
          <w:tcPr/>
          <w:p>
            <w:pPr>
              <w:pStyle w:val="Compact"/>
            </w:pPr>
            <w:r>
              <w:t xml:space="preserve">0.00012</w:t>
            </w:r>
          </w:p>
        </w:tc>
        <w:tc>
          <w:tcPr/>
          <w:p>
            <w:pPr>
              <w:pStyle w:val="Compact"/>
            </w:pPr>
            <w:r>
              <w:t xml:space="preserve">0.00049</w:t>
            </w:r>
          </w:p>
        </w:tc>
        <w:tc>
          <w:tcPr/>
          <w:p>
            <w:pPr>
              <w:pStyle w:val="Compact"/>
            </w:pPr>
            <w:r>
              <w:t xml:space="preserve">0.00022</w:t>
            </w:r>
          </w:p>
        </w:tc>
        <w:tc>
          <w:tcPr/>
          <w:p>
            <w:pPr>
              <w:pStyle w:val="Compact"/>
            </w:pPr>
            <w:r>
              <w:t xml:space="preserve">0.00035</w:t>
            </w:r>
          </w:p>
        </w:tc>
        <w:tc>
          <w:tcPr/>
          <w:p>
            <w:pPr>
              <w:pStyle w:val="Compact"/>
            </w:pPr>
            <w:r>
              <w:t xml:space="preserve">0.00014</w:t>
            </w:r>
          </w:p>
        </w:tc>
        <w:tc>
          <w:tcPr/>
          <w:p>
            <w:pPr>
              <w:pStyle w:val="Compact"/>
            </w:pPr>
            <w:r>
              <w:t xml:space="preserve">0.00673</w:t>
            </w:r>
          </w:p>
        </w:tc>
        <w:tc>
          <w:tcPr/>
          <w:p>
            <w:pPr>
              <w:pStyle w:val="Compact"/>
            </w:pPr>
            <w:r>
              <w:t xml:space="preserve">0.04379</w:t>
            </w:r>
          </w:p>
        </w:tc>
        <w:tc>
          <w:tcPr/>
          <w:p>
            <w:pPr>
              <w:pStyle w:val="Compact"/>
            </w:pPr>
            <w:r>
              <w:t xml:space="preserve">0.01402</w:t>
            </w:r>
          </w:p>
        </w:tc>
        <w:tc>
          <w:tcPr/>
          <w:p>
            <w:pPr>
              <w:pStyle w:val="Compact"/>
            </w:pPr>
            <w:r>
              <w:t xml:space="preserve">0.02406</w:t>
            </w:r>
          </w:p>
        </w:tc>
        <w:tc>
          <w:tcPr/>
          <w:p>
            <w:pPr>
              <w:pStyle w:val="Compact"/>
            </w:pPr>
            <w:r>
              <w:t xml:space="preserve">0.00966</w:t>
            </w:r>
          </w:p>
        </w:tc>
        <w:tc>
          <w:tcPr/>
          <w:p>
            <w:pPr>
              <w:pStyle w:val="Compact"/>
            </w:pPr>
            <w:r>
              <w:t xml:space="preserve">0.23692</w:t>
            </w:r>
          </w:p>
        </w:tc>
        <w:tc>
          <w:tcPr/>
          <w:p>
            <w:pPr>
              <w:pStyle w:val="Compact"/>
            </w:pPr>
            <w:r>
              <w:t xml:space="preserve">0.30341</w:t>
            </w:r>
          </w:p>
        </w:tc>
        <w:tc>
          <w:tcPr/>
          <w:p>
            <w:pPr>
              <w:pStyle w:val="Compact"/>
            </w:pPr>
            <w:r>
              <w:t xml:space="preserve">0.63367</w:t>
            </w:r>
          </w:p>
        </w:tc>
        <w:tc>
          <w:tcPr/>
          <w:p>
            <w:pPr>
              <w:pStyle w:val="Compact"/>
            </w:pPr>
            <w:r>
              <w:t xml:space="preserve">0.33832</w:t>
            </w:r>
          </w:p>
        </w:tc>
        <w:tc>
          <w:tcPr/>
          <w:p>
            <w:pPr>
              <w:pStyle w:val="Compact"/>
            </w:pPr>
            <w:r>
              <w:t xml:space="preserve">0.25507</w:t>
            </w:r>
          </w:p>
        </w:tc>
        <w:tc>
          <w:tcPr/>
          <w:p>
            <w:pPr>
              <w:pStyle w:val="Compact"/>
            </w:pPr>
            <w:r>
              <w:t xml:space="preserve">4.61140</w:t>
            </w:r>
          </w:p>
        </w:tc>
        <w:tc>
          <w:tcPr/>
          <w:p>
            <w:pPr>
              <w:pStyle w:val="Compact"/>
            </w:pPr>
            <w:r>
              <w:t xml:space="preserve">0.97893</w:t>
            </w:r>
          </w:p>
        </w:tc>
        <w:tc>
          <w:tcPr/>
          <w:p>
            <w:pPr>
              <w:pStyle w:val="Compact"/>
            </w:pPr>
            <w:r>
              <w:t xml:space="preserve">0.99987</w:t>
            </w:r>
          </w:p>
        </w:tc>
        <w:tc>
          <w:tcPr/>
          <w:p>
            <w:pPr>
              <w:pStyle w:val="Compact"/>
            </w:pPr>
            <w:r>
              <w:t xml:space="preserve">0.98460</w:t>
            </w:r>
          </w:p>
        </w:tc>
        <w:tc>
          <w:tcPr/>
          <w:p>
            <w:pPr>
              <w:pStyle w:val="Compact"/>
            </w:pPr>
            <w:r>
              <w:t xml:space="preserve">0.99852</w:t>
            </w:r>
          </w:p>
        </w:tc>
      </w:tr>
      <w:tr>
        <w:tc>
          <w:tcPr/>
          <w:p>
            <w:pPr>
              <w:pStyle w:val="Compact"/>
            </w:pPr>
            <w:r>
              <w:t xml:space="preserve">Trung bình</w:t>
            </w:r>
          </w:p>
        </w:tc>
        <w:tc>
          <w:tcPr/>
          <w:p>
            <w:pPr>
              <w:pStyle w:val="Compact"/>
            </w:pPr>
            <w:r>
              <w:t xml:space="preserve">0.00013</w:t>
            </w:r>
          </w:p>
        </w:tc>
        <w:tc>
          <w:tcPr/>
          <w:p>
            <w:pPr>
              <w:pStyle w:val="Compact"/>
            </w:pPr>
            <w:r>
              <w:t xml:space="preserve">0.00090</w:t>
            </w:r>
          </w:p>
        </w:tc>
        <w:tc>
          <w:tcPr/>
          <w:p>
            <w:pPr>
              <w:pStyle w:val="Compact"/>
            </w:pPr>
            <w:r>
              <w:t xml:space="preserve">0.00025</w:t>
            </w:r>
          </w:p>
        </w:tc>
        <w:tc>
          <w:tcPr/>
          <w:p>
            <w:pPr>
              <w:pStyle w:val="Compact"/>
            </w:pPr>
            <w:r>
              <w:t xml:space="preserve">0.00089</w:t>
            </w:r>
          </w:p>
        </w:tc>
        <w:tc>
          <w:tcPr/>
          <w:p>
            <w:pPr>
              <w:pStyle w:val="Compact"/>
            </w:pPr>
            <w:r>
              <w:t xml:space="preserve">0.00019</w:t>
            </w:r>
          </w:p>
        </w:tc>
        <w:tc>
          <w:tcPr/>
          <w:p>
            <w:pPr>
              <w:pStyle w:val="Compact"/>
            </w:pPr>
            <w:r>
              <w:t xml:space="preserve">0.00807</w:t>
            </w:r>
          </w:p>
        </w:tc>
        <w:tc>
          <w:tcPr/>
          <w:p>
            <w:pPr>
              <w:pStyle w:val="Compact"/>
            </w:pPr>
            <w:r>
              <w:t xml:space="preserve">0.07998</w:t>
            </w:r>
          </w:p>
        </w:tc>
        <w:tc>
          <w:tcPr/>
          <w:p>
            <w:pPr>
              <w:pStyle w:val="Compact"/>
            </w:pPr>
            <w:r>
              <w:t xml:space="preserve">0.01921</w:t>
            </w:r>
          </w:p>
        </w:tc>
        <w:tc>
          <w:tcPr/>
          <w:p>
            <w:pPr>
              <w:pStyle w:val="Compact"/>
            </w:pPr>
            <w:r>
              <w:t xml:space="preserve">0.06044</w:t>
            </w:r>
          </w:p>
        </w:tc>
        <w:tc>
          <w:tcPr/>
          <w:p>
            <w:pPr>
              <w:pStyle w:val="Compact"/>
            </w:pPr>
            <w:r>
              <w:t xml:space="preserve">0.01466</w:t>
            </w:r>
          </w:p>
        </w:tc>
        <w:tc>
          <w:tcPr/>
          <w:p>
            <w:pPr>
              <w:pStyle w:val="Compact"/>
            </w:pPr>
            <w:r>
              <w:t xml:space="preserve">0.59420</w:t>
            </w:r>
          </w:p>
        </w:tc>
        <w:tc>
          <w:tcPr/>
          <w:p>
            <w:pPr>
              <w:pStyle w:val="Compact"/>
            </w:pPr>
            <w:r>
              <w:t xml:space="preserve">0.40028</w:t>
            </w:r>
          </w:p>
        </w:tc>
        <w:tc>
          <w:tcPr/>
          <w:p>
            <w:pPr>
              <w:pStyle w:val="Compact"/>
            </w:pPr>
            <w:r>
              <w:t xml:space="preserve">0.71469</w:t>
            </w:r>
          </w:p>
        </w:tc>
        <w:tc>
          <w:tcPr/>
          <w:p>
            <w:pPr>
              <w:pStyle w:val="Compact"/>
            </w:pPr>
            <w:r>
              <w:t xml:space="preserve">0.41972</w:t>
            </w:r>
          </w:p>
        </w:tc>
        <w:tc>
          <w:tcPr/>
          <w:p>
            <w:pPr>
              <w:pStyle w:val="Compact"/>
            </w:pPr>
            <w:r>
              <w:t xml:space="preserve">0.30429</w:t>
            </w:r>
          </w:p>
        </w:tc>
        <w:tc>
          <w:tcPr/>
          <w:p>
            <w:pPr>
              <w:pStyle w:val="Compact"/>
            </w:pPr>
            <w:r>
              <w:t xml:space="preserve">1.55104</w:t>
            </w:r>
          </w:p>
        </w:tc>
        <w:tc>
          <w:tcPr/>
          <w:p>
            <w:pPr>
              <w:pStyle w:val="Compact"/>
            </w:pPr>
            <w:r>
              <w:t xml:space="preserve">0.92701</w:t>
            </w:r>
          </w:p>
        </w:tc>
        <w:tc>
          <w:tcPr/>
          <w:p>
            <w:pPr>
              <w:pStyle w:val="Compact"/>
            </w:pPr>
            <w:r>
              <w:t xml:space="preserve">0.99053</w:t>
            </w:r>
          </w:p>
        </w:tc>
        <w:tc>
          <w:tcPr/>
          <w:p>
            <w:pPr>
              <w:pStyle w:val="Compact"/>
            </w:pPr>
            <w:r>
              <w:t xml:space="preserve">0.96871</w:t>
            </w:r>
          </w:p>
        </w:tc>
        <w:tc>
          <w:tcPr/>
          <w:p>
            <w:pPr>
              <w:pStyle w:val="Compact"/>
            </w:pPr>
            <w:r>
              <w:t xml:space="preserve">0.99425</w:t>
            </w:r>
          </w:p>
        </w:tc>
      </w:tr>
      <w:tr>
        <w:tc>
          <w:tcPr/>
          <w:p>
            <w:pPr>
              <w:pStyle w:val="Compact"/>
            </w:pPr>
            <w:r>
              <w:t xml:space="preserve">Độ lệch chuẩn</w:t>
            </w:r>
          </w:p>
        </w:tc>
        <w:tc>
          <w:tcPr/>
          <w:p>
            <w:pPr>
              <w:pStyle w:val="Compact"/>
            </w:pPr>
            <w:r>
              <w:t xml:space="preserve">9.29E-6</w:t>
            </w:r>
          </w:p>
        </w:tc>
        <w:tc>
          <w:tcPr/>
          <w:p>
            <w:pPr>
              <w:pStyle w:val="Compact"/>
            </w:pPr>
            <w:r>
              <w:t xml:space="preserve">0.00036</w:t>
            </w:r>
          </w:p>
        </w:tc>
        <w:tc>
          <w:tcPr/>
          <w:p>
            <w:pPr>
              <w:pStyle w:val="Compact"/>
            </w:pPr>
            <w:r>
              <w:t xml:space="preserve">2.95E-5</w:t>
            </w:r>
          </w:p>
        </w:tc>
        <w:tc>
          <w:tcPr/>
          <w:p>
            <w:pPr>
              <w:pStyle w:val="Compact"/>
            </w:pPr>
            <w:r>
              <w:t xml:space="preserve">0.00028</w:t>
            </w:r>
          </w:p>
        </w:tc>
        <w:tc>
          <w:tcPr/>
          <w:p>
            <w:pPr>
              <w:pStyle w:val="Compact"/>
            </w:pPr>
            <w:r>
              <w:t xml:space="preserve">3.29E-5</w:t>
            </w:r>
          </w:p>
        </w:tc>
        <w:tc>
          <w:tcPr/>
          <w:p>
            <w:pPr>
              <w:pStyle w:val="Compact"/>
            </w:pPr>
            <w:r>
              <w:t xml:space="preserve">0.00084</w:t>
            </w:r>
          </w:p>
        </w:tc>
        <w:tc>
          <w:tcPr/>
          <w:p>
            <w:pPr>
              <w:pStyle w:val="Compact"/>
            </w:pPr>
            <w:r>
              <w:t xml:space="preserve">0.02289</w:t>
            </w:r>
          </w:p>
        </w:tc>
        <w:tc>
          <w:tcPr/>
          <w:p>
            <w:pPr>
              <w:pStyle w:val="Compact"/>
            </w:pPr>
            <w:r>
              <w:t xml:space="preserve">0.00428</w:t>
            </w:r>
          </w:p>
        </w:tc>
        <w:tc>
          <w:tcPr/>
          <w:p>
            <w:pPr>
              <w:pStyle w:val="Compact"/>
            </w:pPr>
            <w:r>
              <w:t xml:space="preserve">0.01987</w:t>
            </w:r>
          </w:p>
        </w:tc>
        <w:tc>
          <w:tcPr/>
          <w:p>
            <w:pPr>
              <w:pStyle w:val="Compact"/>
            </w:pPr>
            <w:r>
              <w:t xml:space="preserve">0.00375</w:t>
            </w:r>
          </w:p>
        </w:tc>
        <w:tc>
          <w:tcPr/>
          <w:p>
            <w:pPr>
              <w:pStyle w:val="Compact"/>
            </w:pPr>
            <w:r>
              <w:t xml:space="preserve">0.37785</w:t>
            </w:r>
          </w:p>
        </w:tc>
        <w:tc>
          <w:tcPr/>
          <w:p>
            <w:pPr>
              <w:pStyle w:val="Compact"/>
            </w:pPr>
            <w:r>
              <w:t xml:space="preserve">0.04410</w:t>
            </w:r>
          </w:p>
        </w:tc>
        <w:tc>
          <w:tcPr/>
          <w:p>
            <w:pPr>
              <w:pStyle w:val="Compact"/>
            </w:pPr>
            <w:r>
              <w:t xml:space="preserve">0.04191</w:t>
            </w:r>
          </w:p>
        </w:tc>
        <w:tc>
          <w:tcPr/>
          <w:p>
            <w:pPr>
              <w:pStyle w:val="Compact"/>
            </w:pPr>
            <w:r>
              <w:t xml:space="preserve">0.06878</w:t>
            </w:r>
          </w:p>
        </w:tc>
        <w:tc>
          <w:tcPr/>
          <w:p>
            <w:pPr>
              <w:pStyle w:val="Compact"/>
            </w:pPr>
            <w:r>
              <w:t xml:space="preserve">0.02600</w:t>
            </w:r>
          </w:p>
        </w:tc>
        <w:tc>
          <w:tcPr/>
          <w:p>
            <w:pPr>
              <w:pStyle w:val="Compact"/>
            </w:pPr>
            <w:r>
              <w:t xml:space="preserve">0.88463</w:t>
            </w:r>
          </w:p>
        </w:tc>
        <w:tc>
          <w:tcPr/>
          <w:p>
            <w:pPr>
              <w:pStyle w:val="Compact"/>
            </w:pPr>
            <w:r>
              <w:t xml:space="preserve">0.03561</w:t>
            </w:r>
          </w:p>
        </w:tc>
        <w:tc>
          <w:tcPr/>
          <w:p>
            <w:pPr>
              <w:pStyle w:val="Compact"/>
            </w:pPr>
            <w:r>
              <w:t xml:space="preserve">0.00711</w:t>
            </w:r>
          </w:p>
        </w:tc>
        <w:tc>
          <w:tcPr/>
          <w:p>
            <w:pPr>
              <w:pStyle w:val="Compact"/>
            </w:pPr>
            <w:r>
              <w:t xml:space="preserve">0.00938</w:t>
            </w:r>
          </w:p>
        </w:tc>
        <w:tc>
          <w:tcPr/>
          <w:p>
            <w:pPr>
              <w:pStyle w:val="Compact"/>
            </w:pPr>
            <w:r>
              <w:t xml:space="preserve">0.00257</w:t>
            </w:r>
          </w:p>
        </w:tc>
      </w:tr>
      <w:tr>
        <w:tc>
          <w:tcPr/>
          <w:p>
            <w:pPr>
              <w:pStyle w:val="Compact"/>
            </w:pPr>
            <w:r>
              <w:t xml:space="preserve">Hạng</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2</w:t>
            </w:r>
          </w:p>
        </w:tc>
        <w:tc>
          <w:tcPr/>
          <w:p>
            <w:pPr>
              <w:pStyle w:val="Compact"/>
            </w:pPr>
            <w:r>
              <w:t xml:space="preserve">5</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3</w:t>
            </w:r>
          </w:p>
        </w:tc>
        <w:tc>
          <w:tcPr/>
          <w:p>
            <w:pPr>
              <w:pStyle w:val="Compact"/>
            </w:pPr>
            <w:r>
              <w:t xml:space="preserve">4</w:t>
            </w:r>
          </w:p>
        </w:tc>
        <w:tc>
          <w:tcPr/>
          <w:p>
            <w:pPr>
              <w:pStyle w:val="Compact"/>
            </w:pPr>
            <w:r>
              <w:t xml:space="preserve">2</w:t>
            </w:r>
          </w:p>
        </w:tc>
      </w:tr>
      <w:tr>
        <w:tc>
          <w:tcPr/>
          <w:p>
            <w:pPr>
              <w:pStyle w:val="Compact"/>
            </w:pPr>
            <w:r>
              <w:t xml:space="preserve">Wilcoxon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Ref.</w:t>
            </w:r>
          </w:p>
        </w:tc>
      </w:tr>
    </w:tbl>
    <w:p>
      <w:r>
        <w:pict>
          <v:rect style="width:0;height:1.5pt" o:hralign="center" o:hrstd="t" o:hr="t"/>
        </w:pict>
      </w:r>
    </w:p>
    <w:bookmarkEnd w:id="28"/>
    <w:bookmarkStart w:id="30" w:name="tài-liệu-tham-khảo-references"/>
    <w:p>
      <w:pPr>
        <w:pStyle w:val="Heading2"/>
      </w:pPr>
      <w:r>
        <w:t xml:space="preserve">Tài liệu Tham khảo (References)</w:t>
      </w:r>
    </w:p>
    <w:p>
      <w:pPr>
        <w:pStyle w:val="FirstParagraph"/>
      </w:pPr>
      <w:r>
        <w:rPr>
          <w:i/>
          <w:iCs/>
        </w:rPr>
        <w:t xml:space="preserve">Ghi chú: Danh mục tài liệu tham khảo được giữ nguyên bằng tiếng Anh theo đúng thông lệ trích dẫn học thuật quốc tế (không dịch tên sách, tên bài báo, tên tạp chí, và tên nhà xuất bản).</w:t>
      </w:r>
    </w:p>
    <w:p>
      <w:pPr>
        <w:numPr>
          <w:ilvl w:val="0"/>
          <w:numId w:val="1004"/>
        </w:numPr>
      </w:pPr>
      <w:r>
        <w:t xml:space="preserve">International Navigation Association (PIANC),</w:t>
      </w:r>
      <w:r>
        <w:t xml:space="preserve"> </w:t>
      </w:r>
      <w:r>
        <w:rPr>
          <w:i/>
          <w:iCs/>
        </w:rPr>
        <w:t xml:space="preserve">Guidelines for the Design of Fender Systems</w:t>
      </w:r>
      <w:r>
        <w:t xml:space="preserve">. 2002, PIANC: Brussels, Belgium.</w:t>
      </w:r>
    </w:p>
    <w:p>
      <w:pPr>
        <w:numPr>
          <w:ilvl w:val="0"/>
          <w:numId w:val="1004"/>
        </w:numPr>
      </w:pPr>
      <w:r>
        <w:t xml:space="preserve">The Overseas Coastal Area Development Institute of Japan - OCDI,</w:t>
      </w:r>
      <w:r>
        <w:t xml:space="preserve"> </w:t>
      </w:r>
      <w:r>
        <w:rPr>
          <w:i/>
          <w:iCs/>
        </w:rPr>
        <w:t xml:space="preserve">Technical Standards for Port and Harbour Facilities in Japan</w:t>
      </w:r>
      <w:r>
        <w:t xml:space="preserve">. 2002, Tokyo, Japan: The Overseas Coastal Area Development Institute of Japan (OCDI).</w:t>
      </w:r>
    </w:p>
    <w:p>
      <w:pPr>
        <w:numPr>
          <w:ilvl w:val="0"/>
          <w:numId w:val="1004"/>
        </w:numPr>
      </w:pPr>
      <w:r>
        <w:t xml:space="preserve">Ministry of Science and Technology,</w:t>
      </w:r>
      <w:r>
        <w:t xml:space="preserve"> </w:t>
      </w:r>
      <w:r>
        <w:rPr>
          <w:i/>
          <w:iCs/>
        </w:rPr>
        <w:t xml:space="preserve">TCVN 7888:2014 - Pre-Stressed Concrete Piles – Vietnamese National Design Standard</w:t>
      </w:r>
      <w:r>
        <w:t xml:space="preserve">. Vol. TCVN 7888:2014. 2014, Hanoi, Vietnam: Ministry of Science and Technology.</w:t>
      </w:r>
    </w:p>
    <w:p>
      <w:pPr>
        <w:numPr>
          <w:ilvl w:val="0"/>
          <w:numId w:val="1004"/>
        </w:numPr>
      </w:pPr>
      <w:r>
        <w:t xml:space="preserve">Ministry of Science and Technology of Vietnam,</w:t>
      </w:r>
      <w:r>
        <w:t xml:space="preserve"> </w:t>
      </w:r>
      <w:r>
        <w:rPr>
          <w:i/>
          <w:iCs/>
        </w:rPr>
        <w:t xml:space="preserve">TCVN 10304:2014 - Pile Foundation – Vietnamese National Design Standard</w:t>
      </w:r>
      <w:r>
        <w:t xml:space="preserve">. Vol. TCVN 10304:2014. 2014, Hanoi, Vietnam: Ministry of Science and Technology of Vietnam.</w:t>
      </w:r>
    </w:p>
    <w:p>
      <w:pPr>
        <w:numPr>
          <w:ilvl w:val="0"/>
          <w:numId w:val="1004"/>
        </w:numPr>
      </w:pPr>
      <w:r>
        <w:t xml:space="preserve">Deb, K.,</w:t>
      </w:r>
      <w:r>
        <w:t xml:space="preserve"> </w:t>
      </w:r>
      <w:r>
        <w:rPr>
          <w:i/>
          <w:iCs/>
        </w:rPr>
        <w:t xml:space="preserve">Multi-Objective Optimization using Evolutionary Algorithms</w:t>
      </w:r>
      <w:r>
        <w:t xml:space="preserve">. 2001: Wiley.</w:t>
      </w:r>
    </w:p>
    <w:p>
      <w:pPr>
        <w:numPr>
          <w:ilvl w:val="0"/>
          <w:numId w:val="1004"/>
        </w:numPr>
      </w:pPr>
      <w:r>
        <w:t xml:space="preserve">Miettinen, K.,</w:t>
      </w:r>
      <w:r>
        <w:t xml:space="preserve"> </w:t>
      </w:r>
      <w:r>
        <w:rPr>
          <w:i/>
          <w:iCs/>
        </w:rPr>
        <w:t xml:space="preserve">Nonlinear multiobjective optimization</w:t>
      </w:r>
      <w:r>
        <w:t xml:space="preserve">. Vol. 12. 1999: Springer Science &amp; Business Media.</w:t>
      </w:r>
    </w:p>
    <w:p>
      <w:pPr>
        <w:numPr>
          <w:ilvl w:val="0"/>
          <w:numId w:val="1004"/>
        </w:numPr>
      </w:pPr>
      <w:r>
        <w:t xml:space="preserve">Zitzler, E. and L. Thiele,</w:t>
      </w:r>
      <w:r>
        <w:t xml:space="preserve"> </w:t>
      </w:r>
      <w:r>
        <w:rPr>
          <w:i/>
          <w:iCs/>
        </w:rPr>
        <w:t xml:space="preserve">Multiobjective evolutionary algorithms: a comparative case study and the strength Pareto approach.</w:t>
      </w:r>
      <w:r>
        <w:t xml:space="preserve"> </w:t>
      </w:r>
      <w:r>
        <w:t xml:space="preserve">IEEE Transactions on Evolutionary Computation, 1999.</w:t>
      </w:r>
      <w:r>
        <w:t xml:space="preserve"> </w:t>
      </w:r>
      <w:r>
        <w:rPr>
          <w:b/>
          <w:bCs/>
        </w:rPr>
        <w:t xml:space="preserve">3</w:t>
      </w:r>
      <w:r>
        <w:t xml:space="preserve">(4): p. 257-271.</w:t>
      </w:r>
    </w:p>
    <w:p>
      <w:pPr>
        <w:numPr>
          <w:ilvl w:val="0"/>
          <w:numId w:val="1004"/>
        </w:numPr>
      </w:pPr>
      <w:r>
        <w:t xml:space="preserve">Marler, R.T. and J.S. Arora,</w:t>
      </w:r>
      <w:r>
        <w:t xml:space="preserve"> </w:t>
      </w:r>
      <w:r>
        <w:rPr>
          <w:i/>
          <w:iCs/>
        </w:rPr>
        <w:t xml:space="preserve">Survey of multi-objective optimization methods for engineering.</w:t>
      </w:r>
      <w:r>
        <w:t xml:space="preserve"> </w:t>
      </w:r>
      <w:r>
        <w:t xml:space="preserve">Structural and Multidisciplinary Optimization, 2004.</w:t>
      </w:r>
      <w:r>
        <w:t xml:space="preserve"> </w:t>
      </w:r>
      <w:r>
        <w:rPr>
          <w:b/>
          <w:bCs/>
        </w:rPr>
        <w:t xml:space="preserve">26</w:t>
      </w:r>
      <w:r>
        <w:t xml:space="preserve">(6): p. 369-395.</w:t>
      </w:r>
    </w:p>
    <w:p>
      <w:pPr>
        <w:numPr>
          <w:ilvl w:val="0"/>
          <w:numId w:val="1004"/>
        </w:numPr>
      </w:pPr>
      <w:r>
        <w:t xml:space="preserve">Khodadadi, N., et al.,</w:t>
      </w:r>
      <w:r>
        <w:t xml:space="preserve"> </w:t>
      </w:r>
      <w:r>
        <w:rPr>
          <w:i/>
          <w:iCs/>
        </w:rPr>
        <w:t xml:space="preserve">Multi-objective generalized normal distribution optimization: a novel algorithm for multi-objective problems.</w:t>
      </w:r>
      <w:r>
        <w:t xml:space="preserve"> </w:t>
      </w:r>
      <w:r>
        <w:t xml:space="preserve">Cluster Computing, 2024.</w:t>
      </w:r>
      <w:r>
        <w:t xml:space="preserve"> </w:t>
      </w:r>
      <w:r>
        <w:rPr>
          <w:b/>
          <w:bCs/>
        </w:rPr>
        <w:t xml:space="preserve">27</w:t>
      </w:r>
      <w:r>
        <w:t xml:space="preserve">: p. 10589-10631.</w:t>
      </w:r>
    </w:p>
    <w:p>
      <w:pPr>
        <w:numPr>
          <w:ilvl w:val="0"/>
          <w:numId w:val="1004"/>
        </w:numPr>
      </w:pPr>
      <w:r>
        <w:t xml:space="preserve">Vu-Huu, T., S. Khatir, and T. Cuong-Le,</w:t>
      </w:r>
      <w:r>
        <w:t xml:space="preserve"> </w:t>
      </w:r>
      <w:r>
        <w:rPr>
          <w:i/>
          <w:iCs/>
        </w:rPr>
        <w:t xml:space="preserve">Real-World Steel Frame Optimization Using a Hybrid Leader Selection-Based Multi-Objective Flow Direction Algorithm.</w:t>
      </w:r>
      <w:r>
        <w:t xml:space="preserve"> </w:t>
      </w:r>
      <w:r>
        <w:t xml:space="preserve">International Journal for Numerical Methods in Engineering, 2025.</w:t>
      </w:r>
      <w:r>
        <w:t xml:space="preserve"> </w:t>
      </w:r>
      <w:r>
        <w:rPr>
          <w:b/>
          <w:bCs/>
        </w:rPr>
        <w:t xml:space="preserve">126</w:t>
      </w:r>
      <w:r>
        <w:t xml:space="preserve">(15): p. e70098.</w:t>
      </w:r>
    </w:p>
    <w:p>
      <w:pPr>
        <w:numPr>
          <w:ilvl w:val="0"/>
          <w:numId w:val="1004"/>
        </w:numPr>
      </w:pPr>
      <w:r>
        <w:t xml:space="preserve">Mirjalili, S., et al.,</w:t>
      </w:r>
      <w:r>
        <w:t xml:space="preserve"> </w:t>
      </w:r>
      <w:r>
        <w:rPr>
          <w:i/>
          <w:iCs/>
        </w:rPr>
        <w:t xml:space="preserve">Salp Swarm Algorithm: A bio-inspired optimizer for engineering design problems.</w:t>
      </w:r>
      <w:r>
        <w:t xml:space="preserve"> </w:t>
      </w:r>
      <w:r>
        <w:t xml:space="preserve">Advances in Engineering Software, 2017.</w:t>
      </w:r>
      <w:r>
        <w:t xml:space="preserve"> </w:t>
      </w:r>
      <w:r>
        <w:rPr>
          <w:b/>
          <w:bCs/>
        </w:rPr>
        <w:t xml:space="preserve">114</w:t>
      </w:r>
      <w:r>
        <w:t xml:space="preserve">: p. 163-191.</w:t>
      </w:r>
    </w:p>
    <w:p>
      <w:pPr>
        <w:numPr>
          <w:ilvl w:val="0"/>
          <w:numId w:val="1004"/>
        </w:numPr>
      </w:pPr>
      <w:r>
        <w:t xml:space="preserve">Rajwar, K., K. Deep, and S. Das,</w:t>
      </w:r>
      <w:r>
        <w:t xml:space="preserve"> </w:t>
      </w:r>
      <w:r>
        <w:rPr>
          <w:i/>
          <w:iCs/>
        </w:rPr>
        <w:t xml:space="preserve">An exhaustive review of the metaheuristic algorithms for search and optimization: taxonomy, applications, and open challenges.</w:t>
      </w:r>
      <w:r>
        <w:t xml:space="preserve"> </w:t>
      </w:r>
      <w:r>
        <w:t xml:space="preserve">Artificial Intelligence Review, 2023.</w:t>
      </w:r>
      <w:r>
        <w:t xml:space="preserve"> </w:t>
      </w:r>
      <w:r>
        <w:rPr>
          <w:b/>
          <w:bCs/>
        </w:rPr>
        <w:t xml:space="preserve">56</w:t>
      </w:r>
      <w:r>
        <w:t xml:space="preserve">(11): p. 13187-13257.</w:t>
      </w:r>
    </w:p>
    <w:p>
      <w:pPr>
        <w:numPr>
          <w:ilvl w:val="0"/>
          <w:numId w:val="1004"/>
        </w:numPr>
      </w:pPr>
      <w:r>
        <w:t xml:space="preserve">Savsani, V. and M.A. Tawhid,</w:t>
      </w:r>
      <w:r>
        <w:t xml:space="preserve"> </w:t>
      </w:r>
      <w:r>
        <w:rPr>
          <w:i/>
          <w:iCs/>
        </w:rPr>
        <w:t xml:space="preserve">Non-dominated sorting moth flame optimization (NS-MFO) for multi-objective problems.</w:t>
      </w:r>
      <w:r>
        <w:t xml:space="preserve"> </w:t>
      </w:r>
      <w:r>
        <w:t xml:space="preserve">Engineering Applications of Artificial Intelligence, 2017.</w:t>
      </w:r>
      <w:r>
        <w:t xml:space="preserve"> </w:t>
      </w:r>
      <w:r>
        <w:rPr>
          <w:b/>
          <w:bCs/>
        </w:rPr>
        <w:t xml:space="preserve">63</w:t>
      </w:r>
      <w:r>
        <w:t xml:space="preserve">: p. 20-32.</w:t>
      </w:r>
    </w:p>
    <w:p>
      <w:pPr>
        <w:numPr>
          <w:ilvl w:val="0"/>
          <w:numId w:val="1004"/>
        </w:numPr>
      </w:pPr>
      <w:r>
        <w:t xml:space="preserve">Jameel, M. and M. Abouhawwash,</w:t>
      </w:r>
      <w:r>
        <w:t xml:space="preserve"> </w:t>
      </w:r>
      <w:r>
        <w:rPr>
          <w:i/>
          <w:iCs/>
        </w:rPr>
        <w:t xml:space="preserve">Multi-objective Mantis Search Algorithm (MOMSA): A novel approach for engineering design problems and validation.</w:t>
      </w:r>
      <w:r>
        <w:t xml:space="preserve"> </w:t>
      </w:r>
      <w:r>
        <w:t xml:space="preserve">Computer Methods in Applied Mechanics and Engineering, 2024.</w:t>
      </w:r>
      <w:r>
        <w:t xml:space="preserve"> </w:t>
      </w:r>
      <w:r>
        <w:rPr>
          <w:b/>
          <w:bCs/>
        </w:rPr>
        <w:t xml:space="preserve">422</w:t>
      </w:r>
      <w:r>
        <w:t xml:space="preserve">: p. 116840.</w:t>
      </w:r>
    </w:p>
    <w:p>
      <w:pPr>
        <w:numPr>
          <w:ilvl w:val="0"/>
          <w:numId w:val="1004"/>
        </w:numPr>
      </w:pPr>
      <w:r>
        <w:t xml:space="preserve">Storn, R. and K. Price,</w:t>
      </w:r>
      <w:r>
        <w:t xml:space="preserve"> </w:t>
      </w:r>
      <w:r>
        <w:rPr>
          <w:i/>
          <w:iCs/>
        </w:rPr>
        <w:t xml:space="preserve">Differential Evolution – A Simple and Efficient Heuristic for global Optimization over Continuous Spaces.</w:t>
      </w:r>
      <w:r>
        <w:t xml:space="preserve"> </w:t>
      </w:r>
      <w:r>
        <w:t xml:space="preserve">Journal of Global Optimization, 1997.</w:t>
      </w:r>
      <w:r>
        <w:t xml:space="preserve"> </w:t>
      </w:r>
      <w:r>
        <w:rPr>
          <w:b/>
          <w:bCs/>
        </w:rPr>
        <w:t xml:space="preserve">11</w:t>
      </w:r>
      <w:r>
        <w:t xml:space="preserve">(4): p. 341-359.</w:t>
      </w:r>
    </w:p>
    <w:p>
      <w:pPr>
        <w:numPr>
          <w:ilvl w:val="0"/>
          <w:numId w:val="1004"/>
        </w:numPr>
      </w:pPr>
      <w:r>
        <w:t xml:space="preserve">Mergos, P.E.,</w:t>
      </w:r>
      <w:r>
        <w:t xml:space="preserve"> </w:t>
      </w:r>
      <w:r>
        <w:rPr>
          <w:i/>
          <w:iCs/>
        </w:rPr>
        <w:t xml:space="preserve">Surrogate-based optimum design of 3D reinforced concrete building frames to Eurocodes.</w:t>
      </w:r>
      <w:r>
        <w:t xml:space="preserve"> </w:t>
      </w:r>
      <w:r>
        <w:t xml:space="preserve">Developments in the Built Environment, 2022.</w:t>
      </w:r>
      <w:r>
        <w:t xml:space="preserve"> </w:t>
      </w:r>
      <w:r>
        <w:rPr>
          <w:b/>
          <w:bCs/>
        </w:rPr>
        <w:t xml:space="preserve">11</w:t>
      </w:r>
      <w:r>
        <w:t xml:space="preserve">: p. 100079.</w:t>
      </w:r>
    </w:p>
    <w:p>
      <w:pPr>
        <w:numPr>
          <w:ilvl w:val="0"/>
          <w:numId w:val="1004"/>
        </w:numPr>
      </w:pPr>
      <w:r>
        <w:t xml:space="preserve">Xu, A., et al.,</w:t>
      </w:r>
      <w:r>
        <w:t xml:space="preserve"> </w:t>
      </w:r>
      <w:r>
        <w:rPr>
          <w:i/>
          <w:iCs/>
        </w:rPr>
        <w:t xml:space="preserve">Structural Optimization of a Multi-Story Frame Structure Based on a Pre-Trained Physics-Informed Neural Network (PINN) Surrogate Model.</w:t>
      </w:r>
      <w:r>
        <w:t xml:space="preserve"> </w:t>
      </w:r>
      <w:r>
        <w:t xml:space="preserve">Computer Modeling in Engineering &amp; Sciences, 2026.</w:t>
      </w:r>
      <w:r>
        <w:t xml:space="preserve"> </w:t>
      </w:r>
      <w:r>
        <w:rPr>
          <w:b/>
          <w:bCs/>
        </w:rPr>
        <w:t xml:space="preserve">147</w:t>
      </w:r>
      <w:r>
        <w:t xml:space="preserve">(1): p. 9.</w:t>
      </w:r>
    </w:p>
    <w:p>
      <w:pPr>
        <w:numPr>
          <w:ilvl w:val="0"/>
          <w:numId w:val="1004"/>
        </w:numPr>
      </w:pPr>
      <w:r>
        <w:t xml:space="preserve">Seixas, M., et al.,</w:t>
      </w:r>
      <w:r>
        <w:t xml:space="preserve"> </w:t>
      </w:r>
      <w:r>
        <w:rPr>
          <w:i/>
          <w:iCs/>
        </w:rPr>
        <w:t xml:space="preserve">Analysis of a self-supporting bamboo structure with flexible joints.</w:t>
      </w:r>
      <w:r>
        <w:t xml:space="preserve"> </w:t>
      </w:r>
      <w:r>
        <w:t xml:space="preserve">International Journal of Space Structures, 2021.</w:t>
      </w:r>
      <w:r>
        <w:t xml:space="preserve"> </w:t>
      </w:r>
      <w:r>
        <w:rPr>
          <w:b/>
          <w:bCs/>
        </w:rPr>
        <w:t xml:space="preserve">36</w:t>
      </w:r>
      <w:r>
        <w:t xml:space="preserve">(2): p. 137-151.</w:t>
      </w:r>
    </w:p>
    <w:p>
      <w:pPr>
        <w:numPr>
          <w:ilvl w:val="0"/>
          <w:numId w:val="1004"/>
        </w:numPr>
      </w:pPr>
      <w:r>
        <w:t xml:space="preserve">Takva, Y., C. Takva, and F. Goksen,</w:t>
      </w:r>
      <w:r>
        <w:t xml:space="preserve"> </w:t>
      </w:r>
      <w:r>
        <w:rPr>
          <w:i/>
          <w:iCs/>
        </w:rPr>
        <w:t xml:space="preserve">A Contemporary House Proposal: Structural Analysis of Wood and Steel Bungalows.</w:t>
      </w:r>
      <w:r>
        <w:t xml:space="preserve"> </w:t>
      </w:r>
      <w:r>
        <w:t xml:space="preserve">Engineering, Technology &amp; Applied Science Research, 2023.</w:t>
      </w:r>
      <w:r>
        <w:t xml:space="preserve"> </w:t>
      </w:r>
      <w:r>
        <w:rPr>
          <w:b/>
          <w:bCs/>
        </w:rPr>
        <w:t xml:space="preserve">13</w:t>
      </w:r>
      <w:r>
        <w:t xml:space="preserve">(3): p. 11032-11035.</w:t>
      </w:r>
    </w:p>
    <w:p>
      <w:pPr>
        <w:numPr>
          <w:ilvl w:val="0"/>
          <w:numId w:val="1004"/>
        </w:numPr>
      </w:pPr>
      <w:r>
        <w:t xml:space="preserve">Vu, H.T.,</w:t>
      </w:r>
      <w:r>
        <w:t xml:space="preserve"> </w:t>
      </w:r>
      <w:r>
        <w:rPr>
          <w:i/>
          <w:iCs/>
        </w:rPr>
        <w:t xml:space="preserve">A Real-World Application of Multi-Optimization for a Berthing Structure Using the MOMVO Algorithm.</w:t>
      </w:r>
      <w:r>
        <w:t xml:space="preserve"> </w:t>
      </w:r>
      <w:r>
        <w:t xml:space="preserve">International Journal of Marine Science and Technology, 2026.</w:t>
      </w:r>
      <w:r>
        <w:t xml:space="preserve"> </w:t>
      </w:r>
      <w:r>
        <w:rPr>
          <w:b/>
          <w:bCs/>
        </w:rPr>
        <w:t xml:space="preserve">2</w:t>
      </w:r>
      <w:r>
        <w:t xml:space="preserve">(1): p. 16-22.</w:t>
      </w:r>
    </w:p>
    <w:p>
      <w:pPr>
        <w:numPr>
          <w:ilvl w:val="0"/>
          <w:numId w:val="1004"/>
        </w:numPr>
      </w:pPr>
      <w:r>
        <w:t xml:space="preserve">Do, Q.T., et al. </w:t>
      </w:r>
      <w:r>
        <w:rPr>
          <w:i/>
          <w:iCs/>
        </w:rPr>
        <w:t xml:space="preserve">Efficient Design of Single Mooring Buoy Lines: A MOMSA-Based Approach</w:t>
      </w:r>
      <w:r>
        <w:t xml:space="preserve">. 2026. Cham: Springer Nature Switzerland.</w:t>
      </w:r>
    </w:p>
    <w:p>
      <w:pPr>
        <w:numPr>
          <w:ilvl w:val="0"/>
          <w:numId w:val="1004"/>
        </w:numPr>
      </w:pPr>
      <w:r>
        <w:t xml:space="preserve">Vu-Huu, T. and T. Cuong-Le.</w:t>
      </w:r>
      <w:r>
        <w:t xml:space="preserve"> </w:t>
      </w:r>
      <w:r>
        <w:rPr>
          <w:i/>
          <w:iCs/>
        </w:rPr>
        <w:t xml:space="preserve">A Novel Approach to Multi-objective Topology Optimization of Pile Foundations: The MOMPA Algorithm</w:t>
      </w:r>
      <w:r>
        <w:t xml:space="preserve">. 2026. Cham: Springer Nature Switzerland.</w:t>
      </w:r>
    </w:p>
    <w:p>
      <w:pPr>
        <w:numPr>
          <w:ilvl w:val="0"/>
          <w:numId w:val="1004"/>
        </w:numPr>
      </w:pPr>
      <w:r>
        <w:t xml:space="preserve">Ahmadi-Nedushan, B. and R. Javanmardi,</w:t>
      </w:r>
      <w:r>
        <w:t xml:space="preserve"> </w:t>
      </w:r>
      <w:r>
        <w:rPr>
          <w:i/>
          <w:iCs/>
        </w:rPr>
        <w:t xml:space="preserve">SM Toolbox Version 6.9. 7 Instructions.</w:t>
      </w:r>
      <w:r>
        <w:t xml:space="preserve"> </w:t>
      </w:r>
      <w:r>
        <w:t xml:space="preserve">2021.</w:t>
      </w:r>
    </w:p>
    <w:p>
      <w:pPr>
        <w:numPr>
          <w:ilvl w:val="0"/>
          <w:numId w:val="1004"/>
        </w:numPr>
      </w:pPr>
      <w:r>
        <w:t xml:space="preserve">Zhong, C., et al.,</w:t>
      </w:r>
      <w:r>
        <w:t xml:space="preserve"> </w:t>
      </w:r>
      <w:r>
        <w:rPr>
          <w:i/>
          <w:iCs/>
        </w:rPr>
        <w:t xml:space="preserve">Starfish optimization algorithm (SFOA): a bio-inspired metaheuristic algorithm for global optimization compared with 100 optimizers.</w:t>
      </w:r>
      <w:r>
        <w:t xml:space="preserve"> </w:t>
      </w:r>
      <w:r>
        <w:t xml:space="preserve">Neural Computing and Applications, 2025(5): p. 3641-3683.</w:t>
      </w:r>
    </w:p>
    <w:p>
      <w:pPr>
        <w:numPr>
          <w:ilvl w:val="0"/>
          <w:numId w:val="1004"/>
        </w:numPr>
      </w:pPr>
      <w:r>
        <w:t xml:space="preserve">Wolpert, D.H. and W.G. Macready,</w:t>
      </w:r>
      <w:r>
        <w:t xml:space="preserve"> </w:t>
      </w:r>
      <w:r>
        <w:rPr>
          <w:i/>
          <w:iCs/>
        </w:rPr>
        <w:t xml:space="preserve">No free lunch theorems for optimization.</w:t>
      </w:r>
      <w:r>
        <w:t xml:space="preserve"> </w:t>
      </w:r>
      <w:r>
        <w:t xml:space="preserve">IEEE Transactions on Evolutionary Computation, 1997.</w:t>
      </w:r>
      <w:r>
        <w:t xml:space="preserve"> </w:t>
      </w:r>
      <w:r>
        <w:rPr>
          <w:b/>
          <w:bCs/>
        </w:rPr>
        <w:t xml:space="preserve">1</w:t>
      </w:r>
      <w:r>
        <w:t xml:space="preserve">(1): p. 67-82.</w:t>
      </w:r>
    </w:p>
    <w:p>
      <w:pPr>
        <w:numPr>
          <w:ilvl w:val="0"/>
          <w:numId w:val="1004"/>
        </w:numPr>
      </w:pPr>
      <w:r>
        <w:t xml:space="preserve">Tian, Y., et al.,</w:t>
      </w:r>
      <w:r>
        <w:t xml:space="preserve"> </w:t>
      </w:r>
      <w:r>
        <w:rPr>
          <w:i/>
          <w:iCs/>
        </w:rPr>
        <w:t xml:space="preserve">Diversity Assessment of Multi-Objective Evolutionary Algorithms: Performance Metric and Benchmark Problems [Research Frontier].</w:t>
      </w:r>
      <w:r>
        <w:t xml:space="preserve"> </w:t>
      </w:r>
      <w:r>
        <w:t xml:space="preserve">IEEE Computational Intelligence Magazine, 2019.</w:t>
      </w:r>
      <w:r>
        <w:t xml:space="preserve"> </w:t>
      </w:r>
      <w:r>
        <w:rPr>
          <w:b/>
          <w:bCs/>
        </w:rPr>
        <w:t xml:space="preserve">14</w:t>
      </w:r>
      <w:r>
        <w:t xml:space="preserve">(3): p. 61-74.</w:t>
      </w:r>
    </w:p>
    <w:p>
      <w:pPr>
        <w:numPr>
          <w:ilvl w:val="0"/>
          <w:numId w:val="1004"/>
        </w:numPr>
      </w:pPr>
      <w:r>
        <w:t xml:space="preserve">Zhang, Q., et al.,</w:t>
      </w:r>
      <w:r>
        <w:t xml:space="preserve"> </w:t>
      </w:r>
      <w:r>
        <w:rPr>
          <w:i/>
          <w:iCs/>
        </w:rPr>
        <w:t xml:space="preserve">Multiobjective optimization Test Instances for the CEC 2009 Special Session and Competition</w:t>
      </w:r>
      <w:r>
        <w:t xml:space="preserve">. 2009, University of Essex and Nanyang Technological University: Colchester, UK and Singapore. p. 1-30.</w:t>
      </w:r>
    </w:p>
    <w:p>
      <w:pPr>
        <w:numPr>
          <w:ilvl w:val="0"/>
          <w:numId w:val="1004"/>
        </w:numPr>
      </w:pPr>
      <w:r>
        <w:t xml:space="preserve">Zhang, Q., A. Zhou, and Y. Jin,</w:t>
      </w:r>
      <w:r>
        <w:t xml:space="preserve"> </w:t>
      </w:r>
      <w:r>
        <w:rPr>
          <w:i/>
          <w:iCs/>
        </w:rPr>
        <w:t xml:space="preserve">RM-MEDA: A Regularity Model-Based Multiobjective Estimation of Distribution Algorithm.</w:t>
      </w:r>
      <w:r>
        <w:t xml:space="preserve"> </w:t>
      </w:r>
      <w:r>
        <w:t xml:space="preserve">IEEE Transactions on Evolutionary Computation, 2008.</w:t>
      </w:r>
      <w:r>
        <w:t xml:space="preserve"> </w:t>
      </w:r>
      <w:r>
        <w:rPr>
          <w:b/>
          <w:bCs/>
        </w:rPr>
        <w:t xml:space="preserve">12</w:t>
      </w:r>
      <w:r>
        <w:t xml:space="preserve">(1): p. 41-63.</w:t>
      </w:r>
    </w:p>
    <w:p>
      <w:pPr>
        <w:numPr>
          <w:ilvl w:val="0"/>
          <w:numId w:val="1004"/>
        </w:numPr>
      </w:pPr>
      <w:r>
        <w:t xml:space="preserve">Knowles, J.D., L. Thiele, and E. Zitzler,</w:t>
      </w:r>
      <w:r>
        <w:t xml:space="preserve"> </w:t>
      </w:r>
      <w:r>
        <w:rPr>
          <w:i/>
          <w:iCs/>
        </w:rPr>
        <w:t xml:space="preserve">A tutorial on the performance assessment of stochastic multiobjective optimizers</w:t>
      </w:r>
      <w:r>
        <w:t xml:space="preserve">. 2006, ETH Zurich, Computer Engineering and Networks Laboratory (TIK): Zurich, Switzerland.</w:t>
      </w:r>
    </w:p>
    <w:p>
      <w:pPr>
        <w:numPr>
          <w:ilvl w:val="0"/>
          <w:numId w:val="1004"/>
        </w:numPr>
      </w:pPr>
      <w:r>
        <w:t xml:space="preserve">Zitzler, E., K. Deb, and L. Thiele,</w:t>
      </w:r>
      <w:r>
        <w:t xml:space="preserve"> </w:t>
      </w:r>
      <w:r>
        <w:rPr>
          <w:i/>
          <w:iCs/>
        </w:rPr>
        <w:t xml:space="preserve">Comparison of Multiobjective Evolutionary Algorithms: Empirical Results.</w:t>
      </w:r>
      <w:r>
        <w:t xml:space="preserve"> </w:t>
      </w:r>
      <w:r>
        <w:t xml:space="preserve">Evolutionary Computation, 2000.</w:t>
      </w:r>
      <w:r>
        <w:t xml:space="preserve"> </w:t>
      </w:r>
      <w:r>
        <w:rPr>
          <w:b/>
          <w:bCs/>
        </w:rPr>
        <w:t xml:space="preserve">8</w:t>
      </w:r>
      <w:r>
        <w:t xml:space="preserve">(2): p. 173-195.</w:t>
      </w:r>
    </w:p>
    <w:p>
      <w:pPr>
        <w:numPr>
          <w:ilvl w:val="0"/>
          <w:numId w:val="1004"/>
        </w:numPr>
      </w:pPr>
      <w:r>
        <w:t xml:space="preserve">Riquelme, N., C.V. Lücken, and B. Baran.</w:t>
      </w:r>
      <w:r>
        <w:t xml:space="preserve"> </w:t>
      </w:r>
      <w:r>
        <w:rPr>
          <w:i/>
          <w:iCs/>
        </w:rPr>
        <w:t xml:space="preserve">Performance metrics in multi-objective optimization</w:t>
      </w:r>
      <w:r>
        <w:t xml:space="preserve">. in</w:t>
      </w:r>
      <w:r>
        <w:t xml:space="preserve"> </w:t>
      </w:r>
      <w:r>
        <w:rPr>
          <w:i/>
          <w:iCs/>
        </w:rPr>
        <w:t xml:space="preserve">2015 Latin American Computing Conference (CLEI)</w:t>
      </w:r>
      <w:r>
        <w:t xml:space="preserve">. 2015.</w:t>
      </w:r>
    </w:p>
    <w:p>
      <w:pPr>
        <w:numPr>
          <w:ilvl w:val="0"/>
          <w:numId w:val="1004"/>
        </w:numPr>
      </w:pPr>
      <w:r>
        <w:t xml:space="preserve">Abouhawwash, M., M. Jameel, and K. Deb,</w:t>
      </w:r>
      <w:r>
        <w:t xml:space="preserve"> </w:t>
      </w:r>
      <w:r>
        <w:rPr>
          <w:i/>
          <w:iCs/>
        </w:rPr>
        <w:t xml:space="preserve">A smooth proximity measure for optimality in multi-objective optimization using Benson’s method.</w:t>
      </w:r>
      <w:r>
        <w:t xml:space="preserve"> </w:t>
      </w:r>
      <w:r>
        <w:t xml:space="preserve">Computers &amp; Operations Research, 2020.</w:t>
      </w:r>
      <w:r>
        <w:t xml:space="preserve"> </w:t>
      </w:r>
      <w:r>
        <w:rPr>
          <w:b/>
          <w:bCs/>
        </w:rPr>
        <w:t xml:space="preserve">117</w:t>
      </w:r>
      <w:r>
        <w:t xml:space="preserve">: p. 104900.</w:t>
      </w:r>
    </w:p>
    <w:p>
      <w:pPr>
        <w:numPr>
          <w:ilvl w:val="0"/>
          <w:numId w:val="1004"/>
        </w:numPr>
      </w:pPr>
      <w:r>
        <w:t xml:space="preserve">Wilcoxon, F.,</w:t>
      </w:r>
      <w:r>
        <w:t xml:space="preserve"> </w:t>
      </w:r>
      <w:r>
        <w:rPr>
          <w:i/>
          <w:iCs/>
        </w:rPr>
        <w:t xml:space="preserve">Individual comparisons by ranking methods</w:t>
      </w:r>
      <w:r>
        <w:t xml:space="preserve">, in</w:t>
      </w:r>
      <w:r>
        <w:t xml:space="preserve"> </w:t>
      </w:r>
      <w:r>
        <w:rPr>
          <w:i/>
          <w:iCs/>
        </w:rPr>
        <w:t xml:space="preserve">Breakthroughs in statistics</w:t>
      </w:r>
      <w:r>
        <w:t xml:space="preserve">. 1992, Springer. p. 196-202.</w:t>
      </w:r>
    </w:p>
    <w:p>
      <w:pPr>
        <w:numPr>
          <w:ilvl w:val="0"/>
          <w:numId w:val="1004"/>
        </w:numPr>
      </w:pPr>
      <w:r>
        <w:t xml:space="preserve">Mann, H.B. and D.R. Whitney,</w:t>
      </w:r>
      <w:r>
        <w:t xml:space="preserve"> </w:t>
      </w:r>
      <w:r>
        <w:rPr>
          <w:i/>
          <w:iCs/>
        </w:rPr>
        <w:t xml:space="preserve">On a Test of Whether one of Two Random Variables is Stochastically Larger than the Other.</w:t>
      </w:r>
      <w:r>
        <w:t xml:space="preserve"> </w:t>
      </w:r>
      <w:r>
        <w:t xml:space="preserve">The Annals of Mathematical Statistics, 1947.</w:t>
      </w:r>
      <w:r>
        <w:t xml:space="preserve"> </w:t>
      </w:r>
      <w:r>
        <w:rPr>
          <w:b/>
          <w:bCs/>
        </w:rPr>
        <w:t xml:space="preserve">18</w:t>
      </w:r>
      <w:r>
        <w:t xml:space="preserve">(1): p. 50-60.</w:t>
      </w:r>
    </w:p>
    <w:p>
      <w:pPr>
        <w:numPr>
          <w:ilvl w:val="0"/>
          <w:numId w:val="1004"/>
        </w:numPr>
      </w:pPr>
      <w:r>
        <w:t xml:space="preserve">Derrac, J., et al.,</w:t>
      </w:r>
      <w:r>
        <w:t xml:space="preserve"> </w:t>
      </w:r>
      <w:r>
        <w:rPr>
          <w:i/>
          <w:iCs/>
        </w:rPr>
        <w:t xml:space="preserve">A practical tutorial on the use of nonparametric statistical tests as a methodology for comparing evolutionary and swarm intelligence algorithms.</w:t>
      </w:r>
      <w:r>
        <w:t xml:space="preserve"> </w:t>
      </w:r>
      <w:r>
        <w:t xml:space="preserve">Swarm and Evolutionary Computation, 2011.</w:t>
      </w:r>
      <w:r>
        <w:t xml:space="preserve"> </w:t>
      </w:r>
      <w:r>
        <w:rPr>
          <w:b/>
          <w:bCs/>
        </w:rPr>
        <w:t xml:space="preserve">1</w:t>
      </w:r>
      <w:r>
        <w:t xml:space="preserve">(1): p. 3-18.</w:t>
      </w:r>
    </w:p>
    <w:p>
      <w:pPr>
        <w:numPr>
          <w:ilvl w:val="0"/>
          <w:numId w:val="1004"/>
        </w:numPr>
      </w:pPr>
      <w:r>
        <w:t xml:space="preserve">Holm, S.,</w:t>
      </w:r>
      <w:r>
        <w:t xml:space="preserve"> </w:t>
      </w:r>
      <w:r>
        <w:rPr>
          <w:i/>
          <w:iCs/>
        </w:rPr>
        <w:t xml:space="preserve">A Simple Sequentially Rejective Multiple Test Procedure.</w:t>
      </w:r>
      <w:r>
        <w:t xml:space="preserve"> </w:t>
      </w:r>
      <w:r>
        <w:t xml:space="preserve">Scandinavian Journal of Statistics, 1979.</w:t>
      </w:r>
      <w:r>
        <w:t xml:space="preserve"> </w:t>
      </w:r>
      <w:r>
        <w:rPr>
          <w:b/>
          <w:bCs/>
        </w:rPr>
        <w:t xml:space="preserve">6</w:t>
      </w:r>
      <w:r>
        <w:t xml:space="preserve">(2): p. 65-70.</w:t>
      </w:r>
    </w:p>
    <w:p>
      <w:pPr>
        <w:numPr>
          <w:ilvl w:val="0"/>
          <w:numId w:val="1004"/>
        </w:numPr>
      </w:pPr>
      <w:r>
        <w:t xml:space="preserve">Benson, H.P.,</w:t>
      </w:r>
      <w:r>
        <w:t xml:space="preserve"> </w:t>
      </w:r>
      <w:r>
        <w:rPr>
          <w:i/>
          <w:iCs/>
        </w:rPr>
        <w:t xml:space="preserve">Multicriteria Optimization, Matthias Ehrgott, Springer (2005), 323 pages, ISBN: 3-540-21398-8</w:t>
      </w:r>
      <w:r>
        <w:t xml:space="preserve">. 2007, Elsevier.</w:t>
      </w:r>
    </w:p>
    <w:p>
      <w:pPr>
        <w:numPr>
          <w:ilvl w:val="0"/>
          <w:numId w:val="1004"/>
        </w:numPr>
      </w:pPr>
      <w:r>
        <w:t xml:space="preserve">Miettinen, K., F. Ruiz, and A.P. Wierzbicki,</w:t>
      </w:r>
      <w:r>
        <w:t xml:space="preserve"> </w:t>
      </w:r>
      <w:r>
        <w:rPr>
          <w:i/>
          <w:iCs/>
        </w:rPr>
        <w:t xml:space="preserve">Introduction to Multiobjective Optimization: Interactive Approaches</w:t>
      </w:r>
      <w:r>
        <w:t xml:space="preserve">, in</w:t>
      </w:r>
      <w:r>
        <w:t xml:space="preserve"> </w:t>
      </w:r>
      <w:r>
        <w:rPr>
          <w:i/>
          <w:iCs/>
        </w:rPr>
        <w:t xml:space="preserve">Multiobjective Optimization: Interactive and Evolutionary Approaches</w:t>
      </w:r>
      <w:r>
        <w:t xml:space="preserve">, J. Branke, et al., Editors. 2008, Springer Berlin Heidelberg: Berlin, Heidelberg. p. 27-57.</w:t>
      </w:r>
    </w:p>
    <w:p>
      <w:pPr>
        <w:numPr>
          <w:ilvl w:val="0"/>
          <w:numId w:val="1004"/>
        </w:numPr>
      </w:pPr>
      <w:r>
        <w:t xml:space="preserve">Edgeworth, F.Y.,</w:t>
      </w:r>
      <w:r>
        <w:t xml:space="preserve"> </w:t>
      </w:r>
      <w:r>
        <w:rPr>
          <w:i/>
          <w:iCs/>
        </w:rPr>
        <w:t xml:space="preserve">Mathematical psychics: An essay on the application of mathematics to the moral sciences</w:t>
      </w:r>
      <w:r>
        <w:t xml:space="preserve">. 1881, London: C. Kegan Paul &amp; Co.</w:t>
      </w:r>
    </w:p>
    <w:p>
      <w:pPr>
        <w:numPr>
          <w:ilvl w:val="0"/>
          <w:numId w:val="1004"/>
        </w:numPr>
      </w:pPr>
      <w:r>
        <w:t xml:space="preserve">Pareto, V.,</w:t>
      </w:r>
      <w:r>
        <w:t xml:space="preserve"> </w:t>
      </w:r>
      <w:r>
        <w:rPr>
          <w:i/>
          <w:iCs/>
        </w:rPr>
        <w:t xml:space="preserve">Cours d’économie politique</w:t>
      </w:r>
      <w:r>
        <w:t xml:space="preserve">. Vol. 1. 1964: Librairie Droz.</w:t>
      </w:r>
    </w:p>
    <w:p>
      <w:pPr>
        <w:numPr>
          <w:ilvl w:val="0"/>
          <w:numId w:val="1004"/>
        </w:numPr>
      </w:pPr>
      <w:r>
        <w:t xml:space="preserve">Mavrotas, G.,</w:t>
      </w:r>
      <w:r>
        <w:t xml:space="preserve"> </w:t>
      </w:r>
      <w:r>
        <w:rPr>
          <w:i/>
          <w:iCs/>
        </w:rPr>
        <w:t xml:space="preserve">Effective implementation of the ε-constraint method in Multi-Objective Mathematical Programming problems.</w:t>
      </w:r>
      <w:r>
        <w:t xml:space="preserve"> </w:t>
      </w:r>
      <w:r>
        <w:t xml:space="preserve">Applied Mathematics and Computation, 2009.</w:t>
      </w:r>
      <w:r>
        <w:t xml:space="preserve"> </w:t>
      </w:r>
      <w:r>
        <w:rPr>
          <w:b/>
          <w:bCs/>
        </w:rPr>
        <w:t xml:space="preserve">213</w:t>
      </w:r>
      <w:r>
        <w:t xml:space="preserve">(2): p. 455-465.</w:t>
      </w:r>
    </w:p>
    <w:p>
      <w:pPr>
        <w:numPr>
          <w:ilvl w:val="0"/>
          <w:numId w:val="1004"/>
        </w:numPr>
      </w:pPr>
      <w:r>
        <w:t xml:space="preserve">Knowles, J.D. and D.W. Corne,</w:t>
      </w:r>
      <w:r>
        <w:t xml:space="preserve"> </w:t>
      </w:r>
      <w:r>
        <w:rPr>
          <w:i/>
          <w:iCs/>
        </w:rPr>
        <w:t xml:space="preserve">Approximating the Nondominated Front Using the Pareto Archived Evolution Strategy.</w:t>
      </w:r>
      <w:r>
        <w:t xml:space="preserve"> </w:t>
      </w:r>
      <w:r>
        <w:t xml:space="preserve">Evolutionary Computation, 2000.</w:t>
      </w:r>
      <w:r>
        <w:t xml:space="preserve"> </w:t>
      </w:r>
      <w:r>
        <w:rPr>
          <w:b/>
          <w:bCs/>
        </w:rPr>
        <w:t xml:space="preserve">8</w:t>
      </w:r>
      <w:r>
        <w:t xml:space="preserve">(2): p. 149-172.</w:t>
      </w:r>
    </w:p>
    <w:p>
      <w:pPr>
        <w:numPr>
          <w:ilvl w:val="0"/>
          <w:numId w:val="1004"/>
        </w:numPr>
      </w:pPr>
      <w:r>
        <w:t xml:space="preserve">Zitzler, E., M. Laumanns, and L. Thiele,</w:t>
      </w:r>
      <w:r>
        <w:t xml:space="preserve"> </w:t>
      </w:r>
      <w:r>
        <w:rPr>
          <w:i/>
          <w:iCs/>
        </w:rPr>
        <w:t xml:space="preserve">SPEA2: Improving the strength Pareto evolutionary algorithm</w:t>
      </w:r>
      <w:r>
        <w:t xml:space="preserve">. 2001, ETH Zurich, Computer Engineering and Networks Laboratory (TIK).</w:t>
      </w:r>
    </w:p>
    <w:p>
      <w:pPr>
        <w:numPr>
          <w:ilvl w:val="0"/>
          <w:numId w:val="1004"/>
        </w:numPr>
      </w:pPr>
      <w:r>
        <w:t xml:space="preserve">Coello, C.A.C., G.T. Pulido, and M.S. Lechuga,</w:t>
      </w:r>
      <w:r>
        <w:t xml:space="preserve"> </w:t>
      </w:r>
      <w:r>
        <w:rPr>
          <w:i/>
          <w:iCs/>
        </w:rPr>
        <w:t xml:space="preserve">Handling Multiple Objectives with Particle Swarm Optimization.</w:t>
      </w:r>
      <w:r>
        <w:t xml:space="preserve"> </w:t>
      </w:r>
      <w:r>
        <w:t xml:space="preserve">IEEE Transactions on Evolutionary Computation, 2004.</w:t>
      </w:r>
      <w:r>
        <w:t xml:space="preserve"> </w:t>
      </w:r>
      <w:r>
        <w:rPr>
          <w:b/>
          <w:bCs/>
        </w:rPr>
        <w:t xml:space="preserve">8</w:t>
      </w:r>
      <w:r>
        <w:t xml:space="preserve">(3): p. 256-279.</w:t>
      </w:r>
    </w:p>
    <w:p>
      <w:pPr>
        <w:numPr>
          <w:ilvl w:val="0"/>
          <w:numId w:val="1004"/>
        </w:numPr>
      </w:pPr>
      <w:r>
        <w:t xml:space="preserve">McKay, M.D., R.J. Beckman, and W.J. Conover,</w:t>
      </w:r>
      <w:r>
        <w:t xml:space="preserve"> </w:t>
      </w:r>
      <w:r>
        <w:rPr>
          <w:i/>
          <w:iCs/>
        </w:rPr>
        <w:t xml:space="preserve">A Comparison of Three Methods for Selecting Values of Input Variables in the Analysis of Output from a Computer Code.</w:t>
      </w:r>
      <w:r>
        <w:t xml:space="preserve"> </w:t>
      </w:r>
      <w:r>
        <w:t xml:space="preserve">Technometrics, 1979.</w:t>
      </w:r>
      <w:r>
        <w:t xml:space="preserve"> </w:t>
      </w:r>
      <w:r>
        <w:rPr>
          <w:b/>
          <w:bCs/>
        </w:rPr>
        <w:t xml:space="preserve">21</w:t>
      </w:r>
      <w:r>
        <w:t xml:space="preserve">(2): p. 239-245.</w:t>
      </w:r>
    </w:p>
    <w:p>
      <w:pPr>
        <w:numPr>
          <w:ilvl w:val="0"/>
          <w:numId w:val="1004"/>
        </w:numPr>
      </w:pPr>
      <w:r>
        <w:t xml:space="preserve">Deb, K., et al.,</w:t>
      </w:r>
      <w:r>
        <w:t xml:space="preserve"> </w:t>
      </w:r>
      <w:r>
        <w:rPr>
          <w:i/>
          <w:iCs/>
        </w:rPr>
        <w:t xml:space="preserve">A fast and elitist multiobjective genetic algorithm: NSGA-II.</w:t>
      </w:r>
      <w:r>
        <w:t xml:space="preserve"> </w:t>
      </w:r>
      <w:r>
        <w:t xml:space="preserve">IEEE Transactions on Evolutionary Computation, 2002.</w:t>
      </w:r>
      <w:r>
        <w:t xml:space="preserve"> </w:t>
      </w:r>
      <w:r>
        <w:rPr>
          <w:b/>
          <w:bCs/>
        </w:rPr>
        <w:t xml:space="preserve">6</w:t>
      </w:r>
      <w:r>
        <w:t xml:space="preserve">(2): p. 182-197.</w:t>
      </w:r>
    </w:p>
    <w:p>
      <w:pPr>
        <w:numPr>
          <w:ilvl w:val="0"/>
          <w:numId w:val="1004"/>
        </w:numPr>
      </w:pPr>
      <w:r>
        <w:t xml:space="preserve">Hai Linh Hai Phong Petroleum One Member Company Limited,</w:t>
      </w:r>
      <w:r>
        <w:t xml:space="preserve"> </w:t>
      </w:r>
      <w:r>
        <w:rPr>
          <w:i/>
          <w:iCs/>
        </w:rPr>
        <w:t xml:space="preserve">As-built drawings for the repair of berthing dolphins for a 10,000-DWT vessel at Hai Linh Petroleum Port, Hai Phong</w:t>
      </w:r>
      <w:r>
        <w:t xml:space="preserve">. 2020, Hai Linh Hai Phong Petroleum One Member Company Limited: Hai Phong, Vietnam.</w:t>
      </w:r>
    </w:p>
    <w:p>
      <w:pPr>
        <w:numPr>
          <w:ilvl w:val="0"/>
          <w:numId w:val="1004"/>
        </w:numPr>
      </w:pPr>
      <w:r>
        <w:t xml:space="preserve">Hai Linh Hai Phong Petroleum One Member Company Limited,</w:t>
      </w:r>
      <w:r>
        <w:t xml:space="preserve"> </w:t>
      </w:r>
      <w:r>
        <w:rPr>
          <w:i/>
          <w:iCs/>
        </w:rPr>
        <w:t xml:space="preserve">Periodic inspection calculations for the marine structural system of Hai Linh Petroleum Port, Hai Phong</w:t>
      </w:r>
      <w:r>
        <w:t xml:space="preserve">. 2023, Hai Linh Hai Phong Petroleum One Member Company Limited: Hai Phong, Vietnam.</w:t>
      </w:r>
    </w:p>
    <w:p>
      <w:pPr>
        <w:numPr>
          <w:ilvl w:val="0"/>
          <w:numId w:val="1004"/>
        </w:numPr>
      </w:pPr>
      <w:r>
        <w:t xml:space="preserve">C. S. A. Group,</w:t>
      </w:r>
      <w:r>
        <w:t xml:space="preserve"> </w:t>
      </w:r>
      <w:r>
        <w:rPr>
          <w:i/>
          <w:iCs/>
        </w:rPr>
        <w:t xml:space="preserve">CSA A23.3-14: Design of concrete structures</w:t>
      </w:r>
      <w:r>
        <w:t xml:space="preserve">. 2014, CSA Group: Mississauga, Ontario, Canada. p. 1-297.</w:t>
      </w:r>
    </w:p>
    <w:p>
      <w:pPr>
        <w:numPr>
          <w:ilvl w:val="0"/>
          <w:numId w:val="1004"/>
        </w:numPr>
      </w:pPr>
      <w:r>
        <w:t xml:space="preserve">Hai Phong Department of Construction,</w:t>
      </w:r>
      <w:r>
        <w:t xml:space="preserve"> </w:t>
      </w:r>
      <w:r>
        <w:rPr>
          <w:i/>
          <w:iCs/>
        </w:rPr>
        <w:t xml:space="preserve">Construction-material price announcement applicable from January 2025, including prestressed spun concrete piles</w:t>
      </w:r>
      <w:r>
        <w:t xml:space="preserve">. 2025, Hai Phong Department of Construction: Hai Phong, Vietnam.</w:t>
      </w:r>
    </w:p>
    <w:p>
      <w:pPr>
        <w:numPr>
          <w:ilvl w:val="0"/>
          <w:numId w:val="1004"/>
        </w:numPr>
      </w:pPr>
      <w:r>
        <w:t xml:space="preserve">Hai Phong Department of Construction,</w:t>
      </w:r>
      <w:r>
        <w:t xml:space="preserve"> </w:t>
      </w:r>
      <w:r>
        <w:rPr>
          <w:i/>
          <w:iCs/>
        </w:rPr>
        <w:t xml:space="preserve">Announcement of construction-material prices in Hai Phong City, May 2025</w:t>
      </w:r>
      <w:r>
        <w:t xml:space="preserve">. 2025, Hai Phong Department of Construction: Hai Phong, Vietnam.</w:t>
      </w:r>
    </w:p>
    <w:p>
      <w:pPr>
        <w:numPr>
          <w:ilvl w:val="0"/>
          <w:numId w:val="1004"/>
        </w:numPr>
      </w:pPr>
      <w:r>
        <w:t xml:space="preserve">Ministry of Transport of Vietnam,</w:t>
      </w:r>
      <w:r>
        <w:t xml:space="preserve"> </w:t>
      </w:r>
      <w:r>
        <w:rPr>
          <w:i/>
          <w:iCs/>
        </w:rPr>
        <w:t xml:space="preserve">22 TCN 222-95: Loads and actions due to waves and vessels on hydraulic structures</w:t>
      </w:r>
      <w:r>
        <w:t xml:space="preserve">. 1995, Ministry of Transport of Vietnam: Hanoi, Vietnam.</w:t>
      </w:r>
    </w:p>
    <w:p>
      <w:pPr>
        <w:numPr>
          <w:ilvl w:val="0"/>
          <w:numId w:val="1004"/>
        </w:numPr>
      </w:pPr>
      <w:r>
        <w:t xml:space="preserve">Audet, C., et al.,</w:t>
      </w:r>
      <w:r>
        <w:t xml:space="preserve"> </w:t>
      </w:r>
      <w:r>
        <w:rPr>
          <w:i/>
          <w:iCs/>
        </w:rPr>
        <w:t xml:space="preserve">Performance indicators in multiobjective optimization.</w:t>
      </w:r>
      <w:r>
        <w:t xml:space="preserve"> </w:t>
      </w:r>
      <w:r>
        <w:t xml:space="preserve">European Journal of Operational Research, 2021.</w:t>
      </w:r>
      <w:r>
        <w:t xml:space="preserve"> </w:t>
      </w:r>
      <w:r>
        <w:rPr>
          <w:b/>
          <w:bCs/>
        </w:rPr>
        <w:t xml:space="preserve">292</w:t>
      </w:r>
      <w:r>
        <w:t xml:space="preserve">(2): p. 397-422.</w:t>
      </w:r>
    </w:p>
    <w:p>
      <w:pPr>
        <w:numPr>
          <w:ilvl w:val="0"/>
          <w:numId w:val="1004"/>
        </w:numPr>
      </w:pPr>
      <w:r>
        <w:t xml:space="preserve">Zelany, M.,</w:t>
      </w:r>
      <w:r>
        <w:t xml:space="preserve"> </w:t>
      </w:r>
      <w:r>
        <w:rPr>
          <w:i/>
          <w:iCs/>
        </w:rPr>
        <w:t xml:space="preserve">A concept of compromise solutions and the method of the displaced ideal.</w:t>
      </w:r>
      <w:r>
        <w:t xml:space="preserve"> </w:t>
      </w:r>
      <w:r>
        <w:t xml:space="preserve">Computers &amp; Operations Research, 1974.</w:t>
      </w:r>
      <w:r>
        <w:t xml:space="preserve"> </w:t>
      </w:r>
      <w:r>
        <w:rPr>
          <w:b/>
          <w:bCs/>
        </w:rPr>
        <w:t xml:space="preserve">1</w:t>
      </w:r>
      <w:r>
        <w:t xml:space="preserve">(3): p. 479-496.</w:t>
      </w:r>
    </w:p>
    <w:p>
      <w:r>
        <w:pict>
          <v:rect style="width:0;height:1.5pt" o:hralign="center" o:hrstd="t" o:hr="t"/>
        </w:pict>
      </w:r>
    </w:p>
    <w:p>
      <w:pPr>
        <w:pStyle w:val="FirstParagraph"/>
      </w:pPr>
      <w:r>
        <w:rPr>
          <w:i/>
          <w:iCs/>
        </w:rPr>
        <w:t xml:space="preserve">Hết bản dịch. Tài liệu này được dịch từ bản gốc tiếng Anh</w:t>
      </w:r>
      <w:r>
        <w:rPr>
          <w:i/>
          <w:iCs/>
        </w:rPr>
        <w:t xml:space="preserve"> </w:t>
      </w:r>
      <w:hyperlink r:id="rId29">
        <w:r>
          <w:rPr>
            <w:rStyle w:val="Hyperlink"/>
            <w:i/>
            <w:iCs/>
          </w:rPr>
          <w:t xml:space="preserve">02_MOSFOA__VN.docx</w:t>
        </w:r>
      </w:hyperlink>
      <w:r>
        <w:rPr>
          <w:i/>
          <w:iCs/>
        </w:rPr>
        <w:t xml:space="preserve"> </w:t>
      </w:r>
      <w:r>
        <w:rPr>
          <w:i/>
          <w:iCs/>
        </w:rPr>
        <w:t xml:space="preserve">phục vụ mục đích biên soạn Chuyên đề 2 và 3 của Luận án Tiến sĩ. Các hình vẽ (Hình 1-10, A1) tham chiếu đến các tệp ảnh gốc trong thư mục</w:t>
      </w:r>
      <w:r>
        <w:rPr>
          <w:i/>
          <w:iCs/>
        </w:rPr>
        <w:t xml:space="preserve"> </w:t>
      </w:r>
      <w:r>
        <w:rPr>
          <w:rStyle w:val="VerbatimChar"/>
          <w:i/>
          <w:iCs/>
        </w:rPr>
        <w:t xml:space="preserve">media/</w:t>
      </w:r>
      <w:r>
        <w:rPr>
          <w:i/>
          <w:iCs/>
        </w:rPr>
        <w:t xml:space="preserve"> </w:t>
      </w:r>
      <w:r>
        <w:rPr>
          <w:i/>
          <w:iCs/>
        </w:rPr>
        <w:t xml:space="preserve">của tài liệu Word gốc và cần được chèn lại thủ công nếu xuất bản riêng file Markdown này.</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02_MOSFOA__VN.docx" TargetMode="External" /></Relationships>
</file>

<file path=word/_rels/footnotes.xml.rels><?xml version="1.0" encoding="UTF-8"?><Relationships xmlns="http://schemas.openxmlformats.org/package/2006/relationships"><Relationship Type="http://schemas.openxmlformats.org/officeDocument/2006/relationships/hyperlink" Id="rId29" Target="02_MOSFOA__VN.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2026-08-16T03:23:11Z</dcterms:created>
  <dcterms:modified xsi:type="dcterms:W3CDTF">2026-08-16T03:23:11Z</dcterms:modified>
</cp:coreProperties>
</file>

<file path=docProps/custom.xml><?xml version="1.0" encoding="utf-8"?>
<Properties xmlns="http://schemas.openxmlformats.org/officeDocument/2006/custom-properties" xmlns:vt="http://schemas.openxmlformats.org/officeDocument/2006/docPropsVTypes"/>
</file>