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36"/>
        </w:rPr>
        <w:t>ELog Delivery Management System</w:t>
      </w:r>
    </w:p>
    <w:p>
      <w:pPr>
        <w:jc w:val="center"/>
      </w:pPr>
      <w:r>
        <w:rPr>
          <w:rFonts w:ascii="Arial" w:hAnsi="Arial" w:eastAsia="Arial"/>
          <w:b/>
          <w:color w:val="1F4E79"/>
          <w:sz w:val="28"/>
        </w:rPr>
        <w:t>High-Level Use Case List - Completed Version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</w:tblPr>
      <w:tblGrid>
        <w:gridCol w:w="7128"/>
        <w:gridCol w:w="7128"/>
      </w:tblGrid>
      <w:tr>
        <w:tc>
          <w:tcPr>
            <w:tcW w:type="dxa" w:w="24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Document Type</w:t>
            </w:r>
          </w:p>
        </w:tc>
        <w:tc>
          <w:tcPr>
            <w:tcW w:type="dxa" w:w="127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High-Level Use Case List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System</w:t>
            </w:r>
          </w:p>
        </w:tc>
        <w:tc>
          <w:tcPr>
            <w:tcW w:type="dxa" w:w="127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ELog Delivery Management System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Current Scope</w:t>
            </w:r>
          </w:p>
        </w:tc>
        <w:tc>
          <w:tcPr>
            <w:tcW w:type="dxa" w:w="127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Delivery planning from one selected/local warehouse to registered electronics stores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Future Scope</w:t>
            </w:r>
          </w:p>
        </w:tc>
        <w:tc>
          <w:tcPr>
            <w:tcW w:type="dxa" w:w="127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Central warehouse to local warehouse replenishment and multi-warehouse/inter-warehouse logistics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Version Note</w:t>
            </w:r>
          </w:p>
        </w:tc>
        <w:tc>
          <w:tcPr>
            <w:tcW w:type="dxa" w:w="127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Updated based on Report 1 Section 4.1 features and latest clarified project scope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</w:tblPr>
      <w:tblGrid>
        <w:gridCol w:w="14256"/>
      </w:tblGrid>
      <w:tr>
        <w:tc>
          <w:tcPr>
            <w:tcW w:type="dxa" w:w="151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Important Note</w:t>
            </w:r>
          </w:p>
        </w:tc>
      </w:tr>
      <w:tr>
        <w:tc>
          <w:tcPr>
            <w:tcW w:type="dxa" w:w="151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All use cases in this document are high-level use cases. Each use case represents a major business goal or functional flow, not a UI-level action. Detailed steps, alternative flows, validation rules, and screen-level interactions should be specified later in detailed use case specifications or functional requirements.</w:t>
            </w:r>
          </w:p>
        </w:tc>
      </w:tr>
    </w:tbl>
    <w:p>
      <w:pPr>
        <w:pStyle w:val="Heading1"/>
      </w:pPr>
      <w:r>
        <w:t>1. Feature Alignment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</w:tblPr>
      <w:tblGrid>
        <w:gridCol w:w="3564"/>
        <w:gridCol w:w="3564"/>
        <w:gridCol w:w="3564"/>
        <w:gridCol w:w="3564"/>
      </w:tblGrid>
      <w:tr>
        <w:trPr>
          <w:tblHeader w:val="true"/>
          <w:cantSplit/>
        </w:trPr>
        <w:tc>
          <w:tcPr>
            <w:tcW w:type="dxa" w:w="10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Feature ID</w:t>
            </w:r>
          </w:p>
        </w:tc>
        <w:tc>
          <w:tcPr>
            <w:tcW w:type="dxa" w:w="30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Feature Name</w:t>
            </w:r>
          </w:p>
        </w:tc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Covered by High-Level Use Cases</w:t>
            </w:r>
          </w:p>
        </w:tc>
        <w:tc>
          <w:tcPr>
            <w:tcW w:type="dxa" w:w="87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Alignment Notes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FE-01</w:t>
            </w:r>
          </w:p>
        </w:tc>
        <w:tc>
          <w:tcPr>
            <w:tcW w:type="dxa" w:w="30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Import Orders via Excel &amp; Consolidate Fixed Routes</w:t>
            </w:r>
          </w:p>
        </w:tc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UC-06, UC-07</w:t>
            </w:r>
          </w:p>
        </w:tc>
        <w:tc>
          <w:tcPr>
            <w:tcW w:type="dxa" w:w="87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Excel is the main order input source. Imported data must include all required order, store, volume, and weight fields for route consolidation and capacity validation.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FE-02</w:t>
            </w:r>
          </w:p>
        </w:tc>
        <w:tc>
          <w:tcPr>
            <w:tcW w:type="dxa" w:w="30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Validate Vehicle Capacity &amp; Determine LIFO Sequence</w:t>
            </w:r>
          </w:p>
        </w:tc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UC-08, UC-09, UC-10</w:t>
            </w:r>
          </w:p>
        </w:tc>
        <w:tc>
          <w:tcPr>
            <w:tcW w:type="dxa" w:w="87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Covers volume/weight feasibility, flat LIFO loading manifest, warehouse loading instruction, and loading completion confirmation.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FE-03</w:t>
            </w:r>
          </w:p>
        </w:tc>
        <w:tc>
          <w:tcPr>
            <w:tcW w:type="dxa" w:w="30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Plan Fixed-Route Trips &amp; Update Linear ETA</w:t>
            </w:r>
          </w:p>
        </w:tc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UC-03, UC-04, UC-11</w:t>
            </w:r>
          </w:p>
        </w:tc>
        <w:tc>
          <w:tcPr>
            <w:tcW w:type="dxa" w:w="87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Supports predefined route master data, registered store stops, skip-store-without-orders logic, and sequential ETA review.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FE-04</w:t>
            </w:r>
          </w:p>
        </w:tc>
        <w:tc>
          <w:tcPr>
            <w:tcW w:type="dxa" w:w="30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Allocate Vehicles &amp; Dispatch Delivery Trips</w:t>
            </w:r>
          </w:p>
        </w:tc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UC-02, UC-12</w:t>
            </w:r>
          </w:p>
        </w:tc>
        <w:tc>
          <w:tcPr>
            <w:tcW w:type="dxa" w:w="87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Vehicle allocation prioritizes suitable available vehicles based on route volume, weight, and utilization before dispatching to the driver app.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FE-05</w:t>
            </w:r>
          </w:p>
        </w:tc>
        <w:tc>
          <w:tcPr>
            <w:tcW w:type="dxa" w:w="30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Monitor Trip Progress &amp; Record Operational Exceptions</w:t>
            </w:r>
          </w:p>
        </w:tc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UC-10, UC-13, UC-14, UC-16</w:t>
            </w:r>
          </w:p>
        </w:tc>
        <w:tc>
          <w:tcPr>
            <w:tcW w:type="dxa" w:w="87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Covers loading status, active trip monitoring, GPS/location updates, delays, rejected orders, and operational incidents.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FE-06</w:t>
            </w:r>
          </w:p>
        </w:tc>
        <w:tc>
          <w:tcPr>
            <w:tcW w:type="dxa" w:w="309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Execute Delivery Trips &amp; Confirm e-POD Proofs (App)</w:t>
            </w:r>
          </w:p>
        </w:tc>
        <w:tc>
          <w:tcPr>
            <w:tcW w:type="dxa" w:w="223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UC-15, UC-16</w:t>
            </w:r>
          </w:p>
        </w:tc>
        <w:tc>
          <w:tcPr>
            <w:tcW w:type="dxa" w:w="87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Covers driver trip details, LIFO unloading sequence, product checklist, milestone updates, cargo photos, receiver confirmation, and e-POD submission.</w:t>
            </w:r>
          </w:p>
        </w:tc>
      </w:tr>
    </w:tbl>
    <w:p>
      <w:pPr>
        <w:pStyle w:val="Heading1"/>
      </w:pPr>
      <w:r>
        <w:t>2. Scope and Business Rule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</w:tblPr>
      <w:tblGrid>
        <w:gridCol w:w="4752"/>
        <w:gridCol w:w="4752"/>
        <w:gridCol w:w="4752"/>
      </w:tblGrid>
      <w:tr>
        <w:trPr>
          <w:tblHeader w:val="true"/>
          <w:cantSplit/>
        </w:trPr>
        <w:tc>
          <w:tcPr>
            <w:tcW w:type="dxa" w:w="208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Topic</w:t>
            </w:r>
          </w:p>
        </w:tc>
        <w:tc>
          <w:tcPr>
            <w:tcW w:type="dxa" w:w="61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Confirmed Direction</w:t>
            </w:r>
          </w:p>
        </w:tc>
        <w:tc>
          <w:tcPr>
            <w:tcW w:type="dxa" w:w="691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Impact on Use Cases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Warehouse Scope</w:t>
            </w:r>
          </w:p>
        </w:tc>
        <w:tc>
          <w:tcPr>
            <w:tcW w:type="dxa" w:w="61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The current version focuses on delivery planning from one selected/local warehouse to registered electronics stores. Central warehouse to local warehouse replenishment is future work.</w:t>
            </w:r>
          </w:p>
        </w:tc>
        <w:tc>
          <w:tcPr>
            <w:tcW w:type="dxa" w:w="691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Keep use cases focused on local warehouse to store delivery. Do not add multi-warehouse transfer use cases in the current version.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Order Input</w:t>
            </w:r>
          </w:p>
        </w:tc>
        <w:tc>
          <w:tcPr>
            <w:tcW w:type="dxa" w:w="61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Daily delivery orders are imported via structured Excel files. The Excel file contains the required fields for route planning and capacity validation.</w:t>
            </w:r>
          </w:p>
        </w:tc>
        <w:tc>
          <w:tcPr>
            <w:tcW w:type="dxa" w:w="691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UC-06 should clearly state that Excel contains store, product, volume, weight, and delivery information.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Vehicle Optimization</w:t>
            </w:r>
          </w:p>
        </w:tc>
        <w:tc>
          <w:tcPr>
            <w:tcW w:type="dxa" w:w="61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The system prioritizes selecting a suitable available vehicle that can carry the assigned orders without exceeding capacity while improving utilization.</w:t>
            </w:r>
          </w:p>
        </w:tc>
        <w:tc>
          <w:tcPr>
            <w:tcW w:type="dxa" w:w="691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UC-12 is renamed to emphasize suitable vehicle allocation, not manual vehicle selection only.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Urgent Orders</w:t>
            </w:r>
          </w:p>
        </w:tc>
        <w:tc>
          <w:tcPr>
            <w:tcW w:type="dxa" w:w="61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Urgent delivery is treated as a priority/exception case for now. The exact input method can be clarified later: Excel priority flag or Dispatcher mark-as-urgent action.</w:t>
            </w:r>
          </w:p>
        </w:tc>
        <w:tc>
          <w:tcPr>
            <w:tcW w:type="dxa" w:w="691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Mention as a rule/note in UC-07, UC-12, and UC-14 instead of adding a separate high-level use case at this stage.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Store Separation Constraint</w:t>
            </w:r>
          </w:p>
        </w:tc>
        <w:tc>
          <w:tcPr>
            <w:tcW w:type="dxa" w:w="61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Competitor store separation is a planned business rule. The exact configuration method can be clarified later: store master data, Excel flag, or dispatcher rule.</w:t>
            </w:r>
          </w:p>
        </w:tc>
        <w:tc>
          <w:tcPr>
            <w:tcW w:type="dxa" w:w="691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Mention as a rule/note in UC-07 and UC-12. Do not add a separate high-level use case until the rule design is finalized.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GPS/Map Integration</w:t>
            </w:r>
          </w:p>
        </w:tc>
        <w:tc>
          <w:tcPr>
            <w:tcW w:type="dxa" w:w="61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The team intends to integrate real GPS/location tracking on a real map.</w:t>
            </w:r>
          </w:p>
        </w:tc>
        <w:tc>
          <w:tcPr>
            <w:tcW w:type="dxa" w:w="691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Keep GPS Platform as supporting actor in UC-13 and UC-16. Use wording such as driver GPS/location updates for implementation flexibility.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Store Staff Account</w:t>
            </w:r>
          </w:p>
        </w:tc>
        <w:tc>
          <w:tcPr>
            <w:tcW w:type="dxa" w:w="61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Store staff account/portal is not included for now.</w:t>
            </w:r>
          </w:p>
        </w:tc>
        <w:tc>
          <w:tcPr>
            <w:tcW w:type="dxa" w:w="691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Driver captures receiver confirmation in e-POD. Store Staff is not listed as a primary actor in the current high-level UC list.</w:t>
            </w:r>
          </w:p>
        </w:tc>
      </w:tr>
    </w:tbl>
    <w:p>
      <w:r>
        <w:br w:type="page"/>
      </w:r>
    </w:p>
    <w:p>
      <w:pPr>
        <w:pStyle w:val="Heading1"/>
      </w:pPr>
      <w:r>
        <w:t>3. High-Level Use Case List</w:t>
      </w:r>
    </w:p>
    <w:p>
      <w:pPr>
        <w:pStyle w:val="Heading2"/>
        <w:keepNext/>
      </w:pPr>
      <w:r>
        <w:t>3.1 Master Data &amp; Administration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  <w:cantSplit/>
        </w:trPr>
        <w:tc>
          <w:tcPr>
            <w:tcW w:type="dxa" w:w="7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UC ID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Use Case Name</w:t>
            </w:r>
          </w:p>
        </w:tc>
        <w:tc>
          <w:tcPr>
            <w:tcW w:type="dxa" w:w="165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Primary Actor</w:t>
            </w:r>
          </w:p>
        </w:tc>
        <w:tc>
          <w:tcPr>
            <w:tcW w:type="dxa" w:w="180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Supporting Actors</w:t>
            </w:r>
          </w:p>
        </w:tc>
        <w:tc>
          <w:tcPr>
            <w:tcW w:type="dxa" w:w="46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Business Goal</w:t>
            </w:r>
          </w:p>
        </w:tc>
        <w:tc>
          <w:tcPr>
            <w:tcW w:type="dxa" w:w="12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Related Feature</w:t>
            </w:r>
          </w:p>
        </w:tc>
        <w:tc>
          <w:tcPr>
            <w:tcW w:type="dxa" w:w="266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Scope / Rule Notes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UC-01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Manage User Accounts and Access Roles</w:t>
            </w:r>
          </w:p>
        </w:tc>
        <w:tc>
          <w:tcPr>
            <w:tcW w:type="dxa" w:w="165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System Admin</w:t>
            </w:r>
          </w:p>
        </w:tc>
        <w:tc>
          <w:tcPr>
            <w:tcW w:type="dxa" w:w="180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-</w:t>
            </w:r>
          </w:p>
        </w:tc>
        <w:tc>
          <w:tcPr>
            <w:tcW w:type="dxa" w:w="46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Create, update, deactivate user accounts and assign roles to control system access.</w:t>
            </w:r>
          </w:p>
        </w:tc>
        <w:tc>
          <w:tcPr>
            <w:tcW w:type="dxa" w:w="12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System Prerequisite</w:t>
            </w:r>
          </w:p>
        </w:tc>
        <w:tc>
          <w:tcPr>
            <w:tcW w:type="dxa" w:w="266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Supports role-based access for Dispatcher, Warehouse Staff, Driver, and Admin.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UC-02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Manage Vehicle Master Data</w:t>
            </w:r>
          </w:p>
        </w:tc>
        <w:tc>
          <w:tcPr>
            <w:tcW w:type="dxa" w:w="165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Dispatcher</w:t>
            </w:r>
          </w:p>
        </w:tc>
        <w:tc>
          <w:tcPr>
            <w:tcW w:type="dxa" w:w="180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-</w:t>
            </w:r>
          </w:p>
        </w:tc>
        <w:tc>
          <w:tcPr>
            <w:tcW w:type="dxa" w:w="46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Register and update vehicle records including capacity (m3), weight limit, vehicle type, availability status, and operational readiness.</w:t>
            </w:r>
          </w:p>
        </w:tc>
        <w:tc>
          <w:tcPr>
            <w:tcW w:type="dxa" w:w="12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FE-02, FE-04</w:t>
            </w:r>
          </w:p>
        </w:tc>
        <w:tc>
          <w:tcPr>
            <w:tcW w:type="dxa" w:w="266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Vehicle data is required for capacity validation and suitable vehicle allocation.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UC-03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Manage Fixed Delivery Route Master Data</w:t>
            </w:r>
          </w:p>
        </w:tc>
        <w:tc>
          <w:tcPr>
            <w:tcW w:type="dxa" w:w="165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Dispatcher</w:t>
            </w:r>
          </w:p>
        </w:tc>
        <w:tc>
          <w:tcPr>
            <w:tcW w:type="dxa" w:w="180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-</w:t>
            </w:r>
          </w:p>
        </w:tc>
        <w:tc>
          <w:tcPr>
            <w:tcW w:type="dxa" w:w="46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Define and update master fixed routes, their ordered store stops, and inter-stop time estimates for Linear ETA.</w:t>
            </w:r>
          </w:p>
        </w:tc>
        <w:tc>
          <w:tcPr>
            <w:tcW w:type="dxa" w:w="12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FE-03</w:t>
            </w:r>
          </w:p>
        </w:tc>
        <w:tc>
          <w:tcPr>
            <w:tcW w:type="dxa" w:w="266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Route order must be preserved. The system skips stops without orders instead of freely reordering all stores.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UC-04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Manage Store Branch Master Data</w:t>
            </w:r>
          </w:p>
        </w:tc>
        <w:tc>
          <w:tcPr>
            <w:tcW w:type="dxa" w:w="165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Dispatcher</w:t>
            </w:r>
          </w:p>
        </w:tc>
        <w:tc>
          <w:tcPr>
            <w:tcW w:type="dxa" w:w="180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-</w:t>
            </w:r>
          </w:p>
        </w:tc>
        <w:tc>
          <w:tcPr>
            <w:tcW w:type="dxa" w:w="46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Register and update store branch records so they appear as valid stops on fixed routes.</w:t>
            </w:r>
          </w:p>
        </w:tc>
        <w:tc>
          <w:tcPr>
            <w:tcW w:type="dxa" w:w="12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FE-03</w:t>
            </w:r>
          </w:p>
        </w:tc>
        <w:tc>
          <w:tcPr>
            <w:tcW w:type="dxa" w:w="266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Stores are pre-registered electronics branches. Store separation rules may be added later when clarified.</w:t>
            </w:r>
          </w:p>
        </w:tc>
      </w:tr>
    </w:tbl>
    <w:p/>
    <w:p>
      <w:pPr>
        <w:pStyle w:val="Heading2"/>
        <w:keepNext/>
      </w:pPr>
      <w:r>
        <w:t>3.2 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  <w:cantSplit/>
        </w:trPr>
        <w:tc>
          <w:tcPr>
            <w:tcW w:type="dxa" w:w="7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UC ID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Use Case Name</w:t>
            </w:r>
          </w:p>
        </w:tc>
        <w:tc>
          <w:tcPr>
            <w:tcW w:type="dxa" w:w="165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Primary Actor</w:t>
            </w:r>
          </w:p>
        </w:tc>
        <w:tc>
          <w:tcPr>
            <w:tcW w:type="dxa" w:w="180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Supporting Actors</w:t>
            </w:r>
          </w:p>
        </w:tc>
        <w:tc>
          <w:tcPr>
            <w:tcW w:type="dxa" w:w="46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Business Goal</w:t>
            </w:r>
          </w:p>
        </w:tc>
        <w:tc>
          <w:tcPr>
            <w:tcW w:type="dxa" w:w="12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Related Feature</w:t>
            </w:r>
          </w:p>
        </w:tc>
        <w:tc>
          <w:tcPr>
            <w:tcW w:type="dxa" w:w="266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Scope / Rule Notes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UC-05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Log In to ELog System</w:t>
            </w:r>
          </w:p>
        </w:tc>
        <w:tc>
          <w:tcPr>
            <w:tcW w:type="dxa" w:w="165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System Admin, Dispatcher, Warehouse Staff, Driver</w:t>
            </w:r>
          </w:p>
        </w:tc>
        <w:tc>
          <w:tcPr>
            <w:tcW w:type="dxa" w:w="180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-</w:t>
            </w:r>
          </w:p>
        </w:tc>
        <w:tc>
          <w:tcPr>
            <w:tcW w:type="dxa" w:w="46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Authenticate identity and gain role-appropriate access to the web dashboard or mobile app.</w:t>
            </w:r>
          </w:p>
        </w:tc>
        <w:tc>
          <w:tcPr>
            <w:tcW w:type="dxa" w:w="12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System Prerequisite</w:t>
            </w:r>
          </w:p>
        </w:tc>
        <w:tc>
          <w:tcPr>
            <w:tcW w:type="dxa" w:w="266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Required before users can access role-specific functions.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3.3 Order Import and Route Consolidation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  <w:cantSplit/>
        </w:trPr>
        <w:tc>
          <w:tcPr>
            <w:tcW w:type="dxa" w:w="7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UC ID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Use Case Name</w:t>
            </w:r>
          </w:p>
        </w:tc>
        <w:tc>
          <w:tcPr>
            <w:tcW w:type="dxa" w:w="165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Primary Actor</w:t>
            </w:r>
          </w:p>
        </w:tc>
        <w:tc>
          <w:tcPr>
            <w:tcW w:type="dxa" w:w="180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Supporting Actors</w:t>
            </w:r>
          </w:p>
        </w:tc>
        <w:tc>
          <w:tcPr>
            <w:tcW w:type="dxa" w:w="46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Business Goal</w:t>
            </w:r>
          </w:p>
        </w:tc>
        <w:tc>
          <w:tcPr>
            <w:tcW w:type="dxa" w:w="12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Related Feature</w:t>
            </w:r>
          </w:p>
        </w:tc>
        <w:tc>
          <w:tcPr>
            <w:tcW w:type="dxa" w:w="266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Scope / Rule Notes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UC-06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Import Daily Delivery Orders via Excel File</w:t>
            </w:r>
          </w:p>
        </w:tc>
        <w:tc>
          <w:tcPr>
            <w:tcW w:type="dxa" w:w="165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Dispatcher</w:t>
            </w:r>
          </w:p>
        </w:tc>
        <w:tc>
          <w:tcPr>
            <w:tcW w:type="dxa" w:w="180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-</w:t>
            </w:r>
          </w:p>
        </w:tc>
        <w:tc>
          <w:tcPr>
            <w:tcW w:type="dxa" w:w="46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Upload a structured Excel file containing delivery orders, store branches, product volume, weight, and delivery information so the system can validate data and prepare route planning.</w:t>
            </w:r>
          </w:p>
        </w:tc>
        <w:tc>
          <w:tcPr>
            <w:tcW w:type="dxa" w:w="12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FE-01</w:t>
            </w:r>
          </w:p>
        </w:tc>
        <w:tc>
          <w:tcPr>
            <w:tcW w:type="dxa" w:w="266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Excel is the official input source in the current version; manual order creation is outside scope.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UC-07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Review and Confirm Consolidated Route Plan</w:t>
            </w:r>
          </w:p>
        </w:tc>
        <w:tc>
          <w:tcPr>
            <w:tcW w:type="dxa" w:w="165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Dispatcher</w:t>
            </w:r>
          </w:p>
        </w:tc>
        <w:tc>
          <w:tcPr>
            <w:tcW w:type="dxa" w:w="180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-</w:t>
            </w:r>
          </w:p>
        </w:tc>
        <w:tc>
          <w:tcPr>
            <w:tcW w:type="dxa" w:w="46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Review system-generated route groupings, total volume, total weight, active store stops, and any priority or separation notes before confirming the plan for capacity validation.</w:t>
            </w:r>
          </w:p>
        </w:tc>
        <w:tc>
          <w:tcPr>
            <w:tcW w:type="dxa" w:w="12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FE-01</w:t>
            </w:r>
          </w:p>
        </w:tc>
        <w:tc>
          <w:tcPr>
            <w:tcW w:type="dxa" w:w="266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Urgent orders and competitor-store separation can be handled as notes/rules until their detailed configuration is finalized.</w:t>
            </w:r>
          </w:p>
        </w:tc>
      </w:tr>
    </w:tbl>
    <w:p/>
    <w:p>
      <w:pPr>
        <w:pStyle w:val="Heading2"/>
        <w:keepNext/>
      </w:pPr>
      <w:r>
        <w:t>3.4 Vehicle Capacity Validation and LIFO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  <w:cantSplit/>
        </w:trPr>
        <w:tc>
          <w:tcPr>
            <w:tcW w:type="dxa" w:w="7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UC ID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Use Case Name</w:t>
            </w:r>
          </w:p>
        </w:tc>
        <w:tc>
          <w:tcPr>
            <w:tcW w:type="dxa" w:w="165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Primary Actor</w:t>
            </w:r>
          </w:p>
        </w:tc>
        <w:tc>
          <w:tcPr>
            <w:tcW w:type="dxa" w:w="180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Supporting Actors</w:t>
            </w:r>
          </w:p>
        </w:tc>
        <w:tc>
          <w:tcPr>
            <w:tcW w:type="dxa" w:w="46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Business Goal</w:t>
            </w:r>
          </w:p>
        </w:tc>
        <w:tc>
          <w:tcPr>
            <w:tcW w:type="dxa" w:w="12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Related Feature</w:t>
            </w:r>
          </w:p>
        </w:tc>
        <w:tc>
          <w:tcPr>
            <w:tcW w:type="dxa" w:w="266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Scope / Rule Notes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UC-08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Prepare Vehicle Loading Plan</w:t>
            </w:r>
          </w:p>
        </w:tc>
        <w:tc>
          <w:tcPr>
            <w:tcW w:type="dxa" w:w="165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Dispatcher</w:t>
            </w:r>
          </w:p>
        </w:tc>
        <w:tc>
          <w:tcPr>
            <w:tcW w:type="dxa" w:w="180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-</w:t>
            </w:r>
          </w:p>
        </w:tc>
        <w:tc>
          <w:tcPr>
            <w:tcW w:type="dxa" w:w="46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Validate vehicle volume/weight capacity and generate a LIFO-based loading sequence before dispatching the trip.</w:t>
            </w:r>
          </w:p>
        </w:tc>
        <w:tc>
          <w:tcPr>
            <w:tcW w:type="dxa" w:w="12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FE-02</w:t>
            </w:r>
          </w:p>
        </w:tc>
        <w:tc>
          <w:tcPr>
            <w:tcW w:type="dxa" w:w="266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The system performs volume-based capacity checks and flat LIFO sorting, not complex 3D spatial packing.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UC-09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View LIFO Loading Instructions</w:t>
            </w:r>
          </w:p>
        </w:tc>
        <w:tc>
          <w:tcPr>
            <w:tcW w:type="dxa" w:w="165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Warehouse Staff</w:t>
            </w:r>
          </w:p>
        </w:tc>
        <w:tc>
          <w:tcPr>
            <w:tcW w:type="dxa" w:w="180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-</w:t>
            </w:r>
          </w:p>
        </w:tc>
        <w:tc>
          <w:tcPr>
            <w:tcW w:type="dxa" w:w="46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Access the loading manifest for the assigned trip to understand which products to load in which LIFO sequence.</w:t>
            </w:r>
          </w:p>
        </w:tc>
        <w:tc>
          <w:tcPr>
            <w:tcW w:type="dxa" w:w="12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FE-02</w:t>
            </w:r>
          </w:p>
        </w:tc>
        <w:tc>
          <w:tcPr>
            <w:tcW w:type="dxa" w:w="266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Warehouse staff follow the manifest so products for earlier stops can be unloaded first.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UC-10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Confirm Loading Completion</w:t>
            </w:r>
          </w:p>
        </w:tc>
        <w:tc>
          <w:tcPr>
            <w:tcW w:type="dxa" w:w="165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Warehouse Staff</w:t>
            </w:r>
          </w:p>
        </w:tc>
        <w:tc>
          <w:tcPr>
            <w:tcW w:type="dxa" w:w="180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-</w:t>
            </w:r>
          </w:p>
        </w:tc>
        <w:tc>
          <w:tcPr>
            <w:tcW w:type="dxa" w:w="46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Record that physical loading is complete so the trip status advances and the Dispatcher sees the truck is ready to depart.</w:t>
            </w:r>
          </w:p>
        </w:tc>
        <w:tc>
          <w:tcPr>
            <w:tcW w:type="dxa" w:w="12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FE-02, FE-05</w:t>
            </w:r>
          </w:p>
        </w:tc>
        <w:tc>
          <w:tcPr>
            <w:tcW w:type="dxa" w:w="266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This status becomes an input for monitoring and dispatch readiness.</w:t>
            </w:r>
          </w:p>
        </w:tc>
      </w:tr>
    </w:tbl>
    <w:p/>
    <w:p>
      <w:pPr>
        <w:pStyle w:val="Heading2"/>
        <w:keepNext/>
      </w:pPr>
      <w:r>
        <w:t>3.5 Fixed-Route Planning and Linear 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  <w:cantSplit/>
        </w:trPr>
        <w:tc>
          <w:tcPr>
            <w:tcW w:type="dxa" w:w="7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UC ID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Use Case Name</w:t>
            </w:r>
          </w:p>
        </w:tc>
        <w:tc>
          <w:tcPr>
            <w:tcW w:type="dxa" w:w="165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Primary Actor</w:t>
            </w:r>
          </w:p>
        </w:tc>
        <w:tc>
          <w:tcPr>
            <w:tcW w:type="dxa" w:w="180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Supporting Actors</w:t>
            </w:r>
          </w:p>
        </w:tc>
        <w:tc>
          <w:tcPr>
            <w:tcW w:type="dxa" w:w="46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Business Goal</w:t>
            </w:r>
          </w:p>
        </w:tc>
        <w:tc>
          <w:tcPr>
            <w:tcW w:type="dxa" w:w="12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Related Feature</w:t>
            </w:r>
          </w:p>
        </w:tc>
        <w:tc>
          <w:tcPr>
            <w:tcW w:type="dxa" w:w="266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Scope / Rule Notes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UC-11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Plan Active Delivery Stops and Review Linear ETA</w:t>
            </w:r>
          </w:p>
        </w:tc>
        <w:tc>
          <w:tcPr>
            <w:tcW w:type="dxa" w:w="165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Dispatcher</w:t>
            </w:r>
          </w:p>
        </w:tc>
        <w:tc>
          <w:tcPr>
            <w:tcW w:type="dxa" w:w="180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-</w:t>
            </w:r>
          </w:p>
        </w:tc>
        <w:tc>
          <w:tcPr>
            <w:tcW w:type="dxa" w:w="46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Confirm active stops for the day, skip stores with no orders, and review system-calculated sequential ETA before dispatching.</w:t>
            </w:r>
          </w:p>
        </w:tc>
        <w:tc>
          <w:tcPr>
            <w:tcW w:type="dxa" w:w="12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FE-03</w:t>
            </w:r>
          </w:p>
        </w:tc>
        <w:tc>
          <w:tcPr>
            <w:tcW w:type="dxa" w:w="266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The system keeps the predefined store order and recalculates ETA only for active stops.</w:t>
            </w:r>
          </w:p>
        </w:tc>
      </w:tr>
    </w:tbl>
    <w:p/>
    <w:p>
      <w:pPr>
        <w:pStyle w:val="Heading2"/>
        <w:keepNext/>
      </w:pPr>
      <w:r>
        <w:t>3.6 Vehicle Allocation and Trip Dispatching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  <w:cantSplit/>
        </w:trPr>
        <w:tc>
          <w:tcPr>
            <w:tcW w:type="dxa" w:w="7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UC ID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Use Case Name</w:t>
            </w:r>
          </w:p>
        </w:tc>
        <w:tc>
          <w:tcPr>
            <w:tcW w:type="dxa" w:w="165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Primary Actor</w:t>
            </w:r>
          </w:p>
        </w:tc>
        <w:tc>
          <w:tcPr>
            <w:tcW w:type="dxa" w:w="180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Supporting Actors</w:t>
            </w:r>
          </w:p>
        </w:tc>
        <w:tc>
          <w:tcPr>
            <w:tcW w:type="dxa" w:w="46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Business Goal</w:t>
            </w:r>
          </w:p>
        </w:tc>
        <w:tc>
          <w:tcPr>
            <w:tcW w:type="dxa" w:w="12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Related Feature</w:t>
            </w:r>
          </w:p>
        </w:tc>
        <w:tc>
          <w:tcPr>
            <w:tcW w:type="dxa" w:w="266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Scope / Rule Notes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UC-12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Allocate Suitable Vehicle and Dispatch Delivery Trip to Driver</w:t>
            </w:r>
          </w:p>
        </w:tc>
        <w:tc>
          <w:tcPr>
            <w:tcW w:type="dxa" w:w="165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Dispatcher</w:t>
            </w:r>
          </w:p>
        </w:tc>
        <w:tc>
          <w:tcPr>
            <w:tcW w:type="dxa" w:w="180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-</w:t>
            </w:r>
          </w:p>
        </w:tc>
        <w:tc>
          <w:tcPr>
            <w:tcW w:type="dxa" w:w="46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Select the most suitable available vehicle based on route volume, weight, and vehicle capacity utilization; lock the trip, generate the handover slip, and send trip instructions to the driver mobile app.</w:t>
            </w:r>
          </w:p>
        </w:tc>
        <w:tc>
          <w:tcPr>
            <w:tcW w:type="dxa" w:w="12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FE-04</w:t>
            </w:r>
          </w:p>
        </w:tc>
        <w:tc>
          <w:tcPr>
            <w:tcW w:type="dxa" w:w="266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Vehicle selection prioritizes fitting all assigned orders and improving utilization, except priority/urgent or separation-rule cases.</w:t>
            </w:r>
          </w:p>
        </w:tc>
      </w:tr>
    </w:tbl>
    <w:p/>
    <w:p>
      <w:pPr>
        <w:pStyle w:val="Heading2"/>
        <w:keepNext/>
      </w:pPr>
      <w:r>
        <w:t>3.7 Trip Monitoring and Exception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  <w:cantSplit/>
        </w:trPr>
        <w:tc>
          <w:tcPr>
            <w:tcW w:type="dxa" w:w="7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UC ID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Use Case Name</w:t>
            </w:r>
          </w:p>
        </w:tc>
        <w:tc>
          <w:tcPr>
            <w:tcW w:type="dxa" w:w="165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Primary Actor</w:t>
            </w:r>
          </w:p>
        </w:tc>
        <w:tc>
          <w:tcPr>
            <w:tcW w:type="dxa" w:w="180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Supporting Actors</w:t>
            </w:r>
          </w:p>
        </w:tc>
        <w:tc>
          <w:tcPr>
            <w:tcW w:type="dxa" w:w="46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Business Goal</w:t>
            </w:r>
          </w:p>
        </w:tc>
        <w:tc>
          <w:tcPr>
            <w:tcW w:type="dxa" w:w="12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Related Feature</w:t>
            </w:r>
          </w:p>
        </w:tc>
        <w:tc>
          <w:tcPr>
            <w:tcW w:type="dxa" w:w="266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Scope / Rule Notes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UC-13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Monitor Active Trip Progress</w:t>
            </w:r>
          </w:p>
        </w:tc>
        <w:tc>
          <w:tcPr>
            <w:tcW w:type="dxa" w:w="165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Dispatcher</w:t>
            </w:r>
          </w:p>
        </w:tc>
        <w:tc>
          <w:tcPr>
            <w:tcW w:type="dxa" w:w="180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GPS Platform</w:t>
            </w:r>
          </w:p>
        </w:tc>
        <w:tc>
          <w:tcPr>
            <w:tcW w:type="dxa" w:w="46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Maintain visibility of vehicle locations, stop delivery statuses, and ETA compliance across all active trips.</w:t>
            </w:r>
          </w:p>
        </w:tc>
        <w:tc>
          <w:tcPr>
            <w:tcW w:type="dxa" w:w="12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FE-05</w:t>
            </w:r>
          </w:p>
        </w:tc>
        <w:tc>
          <w:tcPr>
            <w:tcW w:type="dxa" w:w="266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Uses real GPS/location updates on a map where feasible. Implementation can be adjusted to periodic GPS updates.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UC-14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Record and Flag Operational Exception</w:t>
            </w:r>
          </w:p>
        </w:tc>
        <w:tc>
          <w:tcPr>
            <w:tcW w:type="dxa" w:w="165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Dispatcher</w:t>
            </w:r>
          </w:p>
        </w:tc>
        <w:tc>
          <w:tcPr>
            <w:tcW w:type="dxa" w:w="180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-</w:t>
            </w:r>
          </w:p>
        </w:tc>
        <w:tc>
          <w:tcPr>
            <w:tcW w:type="dxa" w:w="46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Document a delivery exception such as ETA delay, rejected order, urgent delivery case, or operational incident for tracking and management review.</w:t>
            </w:r>
          </w:p>
        </w:tc>
        <w:tc>
          <w:tcPr>
            <w:tcW w:type="dxa" w:w="12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FE-05</w:t>
            </w:r>
          </w:p>
        </w:tc>
        <w:tc>
          <w:tcPr>
            <w:tcW w:type="dxa" w:w="266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Urgent delivery and store separation issues can be recorded as operational/business exceptions if triggered during planning or execution.</w:t>
            </w:r>
          </w:p>
        </w:tc>
      </w:tr>
    </w:tbl>
    <w:p/>
    <w:p>
      <w:pPr>
        <w:pStyle w:val="Heading2"/>
        <w:keepNext/>
      </w:pPr>
      <w:r>
        <w:t>3.8 Trip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  <w:cantSplit/>
        </w:trPr>
        <w:tc>
          <w:tcPr>
            <w:tcW w:type="dxa" w:w="7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UC ID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Use Case Name</w:t>
            </w:r>
          </w:p>
        </w:tc>
        <w:tc>
          <w:tcPr>
            <w:tcW w:type="dxa" w:w="165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Primary Actor</w:t>
            </w:r>
          </w:p>
        </w:tc>
        <w:tc>
          <w:tcPr>
            <w:tcW w:type="dxa" w:w="180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Supporting Actors</w:t>
            </w:r>
          </w:p>
        </w:tc>
        <w:tc>
          <w:tcPr>
            <w:tcW w:type="dxa" w:w="46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Business Goal</w:t>
            </w:r>
          </w:p>
        </w:tc>
        <w:tc>
          <w:tcPr>
            <w:tcW w:type="dxa" w:w="12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Related Feature</w:t>
            </w:r>
          </w:p>
        </w:tc>
        <w:tc>
          <w:tcPr>
            <w:tcW w:type="dxa" w:w="266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Scope / Rule Notes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UC-15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View Assigned Trip Details and LIFO Unloading Sequence</w:t>
            </w:r>
          </w:p>
        </w:tc>
        <w:tc>
          <w:tcPr>
            <w:tcW w:type="dxa" w:w="165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Driver</w:t>
            </w:r>
          </w:p>
        </w:tc>
        <w:tc>
          <w:tcPr>
            <w:tcW w:type="dxa" w:w="180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Map Service</w:t>
            </w:r>
          </w:p>
        </w:tc>
        <w:tc>
          <w:tcPr>
            <w:tcW w:type="dxa" w:w="46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Access assigned store stops in delivery sequence, LIFO unloading order, and product checklist before beginning the trip.</w:t>
            </w:r>
          </w:p>
        </w:tc>
        <w:tc>
          <w:tcPr>
            <w:tcW w:type="dxa" w:w="12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FE-06</w:t>
            </w:r>
          </w:p>
        </w:tc>
        <w:tc>
          <w:tcPr>
            <w:tcW w:type="dxa" w:w="266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Driver uses route, checklist, and unloading instructions from the mobile app.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UC-16</w:t>
            </w:r>
          </w:p>
        </w:tc>
        <w:tc>
          <w:tcPr>
            <w:tcW w:type="dxa" w:w="237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Execute Delivery Stop and Submit e-POD</w:t>
            </w:r>
          </w:p>
        </w:tc>
        <w:tc>
          <w:tcPr>
            <w:tcW w:type="dxa" w:w="165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Driver</w:t>
            </w:r>
          </w:p>
        </w:tc>
        <w:tc>
          <w:tcPr>
            <w:tcW w:type="dxa" w:w="180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GPS Platform</w:t>
            </w:r>
          </w:p>
        </w:tc>
        <w:tc>
          <w:tcPr>
            <w:tcW w:type="dxa" w:w="468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Update stop milestones, upload cargo photos, capture receiver confirmation, and submit e-POD so the Dispatcher dashboard reflects the current trip status.</w:t>
            </w:r>
          </w:p>
        </w:tc>
        <w:tc>
          <w:tcPr>
            <w:tcW w:type="dxa" w:w="12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FE-06</w:t>
            </w:r>
          </w:p>
        </w:tc>
        <w:tc>
          <w:tcPr>
            <w:tcW w:type="dxa" w:w="266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No Store Staff account is required in the current version; receiver confirmation is captured by the driver.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4. Final Completeness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</w:tblPr>
      <w:tblGrid>
        <w:gridCol w:w="4752"/>
        <w:gridCol w:w="4752"/>
        <w:gridCol w:w="4752"/>
      </w:tblGrid>
      <w:tr>
        <w:trPr>
          <w:tblHeader w:val="true"/>
          <w:cantSplit/>
        </w:trPr>
        <w:tc>
          <w:tcPr>
            <w:tcW w:type="dxa" w:w="345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Check Item</w:t>
            </w:r>
          </w:p>
        </w:tc>
        <w:tc>
          <w:tcPr>
            <w:tcW w:type="dxa" w:w="15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015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Explanation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All 6 Report 1 major features are covered</w:t>
            </w:r>
          </w:p>
        </w:tc>
        <w:tc>
          <w:tcPr>
            <w:tcW w:type="dxa" w:w="15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Covered</w:t>
            </w:r>
          </w:p>
        </w:tc>
        <w:tc>
          <w:tcPr>
            <w:tcW w:type="dxa" w:w="1015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FE-01 to FE-06 are mapped to UC-01 to UC-16 in the Feature Alignment Summary.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High-level use case level is consistent</w:t>
            </w:r>
          </w:p>
        </w:tc>
        <w:tc>
          <w:tcPr>
            <w:tcW w:type="dxa" w:w="15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Covered</w:t>
            </w:r>
          </w:p>
        </w:tc>
        <w:tc>
          <w:tcPr>
            <w:tcW w:type="dxa" w:w="1015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Use cases describe major business goals and flows, not low-level UI actions.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Current scope is controlled</w:t>
            </w:r>
          </w:p>
        </w:tc>
        <w:tc>
          <w:tcPr>
            <w:tcW w:type="dxa" w:w="15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Covered</w:t>
            </w:r>
          </w:p>
        </w:tc>
        <w:tc>
          <w:tcPr>
            <w:tcW w:type="dxa" w:w="1015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The list focuses on one selected/local warehouse to registered store delivery. Central-to-local warehouse replenishment is future scope.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Excel import scope is clear</w:t>
            </w:r>
          </w:p>
        </w:tc>
        <w:tc>
          <w:tcPr>
            <w:tcW w:type="dxa" w:w="15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Covered</w:t>
            </w:r>
          </w:p>
        </w:tc>
        <w:tc>
          <w:tcPr>
            <w:tcW w:type="dxa" w:w="1015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Manual order creation is excluded; daily orders come from structured Excel files with required fields.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Vehicle allocation logic is clearer</w:t>
            </w:r>
          </w:p>
        </w:tc>
        <w:tc>
          <w:tcPr>
            <w:tcW w:type="dxa" w:w="15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Covered</w:t>
            </w:r>
          </w:p>
        </w:tc>
        <w:tc>
          <w:tcPr>
            <w:tcW w:type="dxa" w:w="1015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UC-12 now emphasizes suitable vehicle allocation based on volume, weight, and utilization.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GPS/map ambition is preserved</w:t>
            </w:r>
          </w:p>
        </w:tc>
        <w:tc>
          <w:tcPr>
            <w:tcW w:type="dxa" w:w="15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Covered</w:t>
            </w:r>
          </w:p>
        </w:tc>
        <w:tc>
          <w:tcPr>
            <w:tcW w:type="dxa" w:w="1015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GPS Platform remains a supporting actor for trip monitoring and driver milestone updates.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Urgent and store separation rules are acknowledged</w:t>
            </w:r>
          </w:p>
        </w:tc>
        <w:tc>
          <w:tcPr>
            <w:tcW w:type="dxa" w:w="15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Partially Covered</w:t>
            </w:r>
          </w:p>
        </w:tc>
        <w:tc>
          <w:tcPr>
            <w:tcW w:type="dxa" w:w="1015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AF4FB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They are included as business rule notes and exception considerations, but should be specified further once the team finalizes their input/configuration approach.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66666"/>
        <w:sz w:val="16"/>
      </w:rPr>
      <w:t>ELog Delivery Management System - High-Level Use Case 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