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2A5469" w:rsidP="002A546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/>
          <w:color w:val="000000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Ảnh</w:t>
      </w:r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r>
        <w:rPr>
          <w:rStyle w:val="mw-headline"/>
          <w:rFonts w:ascii="Palatino Linotype" w:hAnsi="Palatino Linotype"/>
          <w:b/>
          <w:bCs/>
          <w:color w:val="000000"/>
        </w:rPr>
        <w:t>hưởng</w:t>
      </w:r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r>
        <w:rPr>
          <w:rStyle w:val="mw-headline"/>
          <w:rFonts w:ascii="Palatino Linotype" w:hAnsi="Palatino Linotype"/>
          <w:b/>
          <w:bCs/>
          <w:color w:val="000000"/>
        </w:rPr>
        <w:t>đến</w:t>
      </w:r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r>
        <w:rPr>
          <w:rStyle w:val="mw-headline"/>
          <w:rFonts w:ascii="Palatino Linotype" w:hAnsi="Palatino Linotype"/>
          <w:b/>
          <w:bCs/>
          <w:color w:val="000000"/>
        </w:rPr>
        <w:t>dân</w:t>
      </w:r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r>
        <w:rPr>
          <w:rStyle w:val="mw-headline"/>
          <w:rFonts w:ascii="Palatino Linotype" w:hAnsi="Palatino Linotype"/>
          <w:b/>
          <w:bCs/>
          <w:color w:val="000000"/>
        </w:rPr>
        <w:t>thường</w:t>
      </w:r>
    </w:p>
    <w:p w:rsidR="002A5469" w:rsidP="002A5469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Đức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quốc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xã</w:t>
      </w:r>
    </w:p>
    <w:p w:rsidR="002A5469" w:rsidP="002A5469">
      <w:pPr>
        <w:shd w:val="clear" w:color="auto" w:fill="FFFFFF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Bài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chi </w:t>
      </w:r>
      <w:r>
        <w:rPr>
          <w:rFonts w:ascii="Arial" w:hAnsi="Arial" w:cs="Arial"/>
          <w:i/>
          <w:iCs/>
          <w:color w:val="202122"/>
          <w:sz w:val="21"/>
          <w:szCs w:val="21"/>
        </w:rPr>
        <w:t>tiết</w:t>
      </w:r>
      <w:r>
        <w:rPr>
          <w:rFonts w:ascii="Arial" w:hAnsi="Arial" w:cs="Arial"/>
          <w:i/>
          <w:iCs/>
          <w:color w:val="202122"/>
          <w:sz w:val="21"/>
          <w:szCs w:val="21"/>
        </w:rPr>
        <w:t>: </w:t>
      </w:r>
      <w:hyperlink r:id="rId4" w:tooltip="Holocaust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Holocaust</w:t>
        </w:r>
      </w:hyperlink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dịch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sát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điển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vạch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hiện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bởi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Đức Quốc xã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Đức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quốc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xã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Ban </w:t>
      </w:r>
      <w:r>
        <w:rPr>
          <w:rFonts w:ascii="Arial" w:hAnsi="Arial" w:cs="Arial"/>
          <w:color w:val="202122"/>
          <w:sz w:val="21"/>
          <w:szCs w:val="21"/>
        </w:rPr>
        <w:t>đầu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chỉ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nhắm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tiêu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vào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Người Do Thá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người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Do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Thái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cộng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thêm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nhóm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ưa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thích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Chế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Đức Quốc xã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Đức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quốc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xã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bắt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đầu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nhóm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sau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dùng</w:t>
      </w:r>
      <w:r>
        <w:rPr>
          <w:rFonts w:ascii="Arial" w:hAnsi="Arial" w:cs="Arial"/>
          <w:color w:val="202122"/>
          <w:sz w:val="21"/>
          <w:szCs w:val="21"/>
        </w:rPr>
        <w:t xml:space="preserve"> lao </w:t>
      </w:r>
      <w:r>
        <w:rPr>
          <w:rFonts w:ascii="Arial" w:hAnsi="Arial" w:cs="Arial"/>
          <w:color w:val="202122"/>
          <w:sz w:val="21"/>
          <w:szCs w:val="21"/>
        </w:rPr>
        <w:t>động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bách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cùng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tiêu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loạt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nhóm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Do </w:t>
      </w:r>
      <w:r>
        <w:rPr>
          <w:rFonts w:ascii="Arial" w:hAnsi="Arial" w:cs="Arial"/>
          <w:color w:val="202122"/>
          <w:sz w:val="21"/>
          <w:szCs w:val="21"/>
        </w:rPr>
        <w:t>Thái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Đồng tính luyến á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đồng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tính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luyến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ái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khuyết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tiêu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đầu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tiên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nhưng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theo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Chủ nghĩa xã hộ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chủ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nghĩa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xã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hội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tôn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giáo</w:t>
      </w:r>
      <w:r>
        <w:rPr>
          <w:rFonts w:ascii="Arial" w:hAnsi="Arial" w:cs="Arial"/>
          <w:color w:val="202122"/>
          <w:sz w:val="21"/>
          <w:szCs w:val="21"/>
        </w:rPr>
        <w:t xml:space="preserve"> (</w:t>
      </w:r>
      <w:r>
        <w:rPr>
          <w:rFonts w:ascii="Arial" w:hAnsi="Arial" w:cs="Arial"/>
          <w:color w:val="202122"/>
          <w:sz w:val="21"/>
          <w:szCs w:val="21"/>
        </w:rPr>
        <w:t>kể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Kitô giáo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Cơ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đốc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giáo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 </w:t>
      </w:r>
      <w:r>
        <w:rPr>
          <w:rFonts w:ascii="Arial" w:hAnsi="Arial" w:cs="Arial"/>
          <w:color w:val="202122"/>
          <w:sz w:val="21"/>
          <w:szCs w:val="21"/>
        </w:rPr>
        <w:t>lên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tiếng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bắt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giữ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10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bùng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xâm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tăng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lên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Riêng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1" w:tooltip="Ba L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Ba Lan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hưởng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toàn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bộ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Do </w:t>
      </w:r>
      <w:r>
        <w:rPr>
          <w:rFonts w:ascii="Arial" w:hAnsi="Arial" w:cs="Arial"/>
          <w:color w:val="202122"/>
          <w:sz w:val="21"/>
          <w:szCs w:val="21"/>
        </w:rPr>
        <w:t>Thái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giáo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tiêu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diệt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Hàng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triệu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Người Ng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Người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Nga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Người Slav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người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Slav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cầm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hơn</w:t>
      </w:r>
      <w:r>
        <w:rPr>
          <w:rFonts w:ascii="Arial" w:hAnsi="Arial" w:cs="Arial"/>
          <w:color w:val="202122"/>
          <w:sz w:val="21"/>
          <w:szCs w:val="21"/>
        </w:rPr>
        <w:t xml:space="preserve"> 100 </w:t>
      </w:r>
      <w:r>
        <w:rPr>
          <w:rFonts w:ascii="Arial" w:hAnsi="Arial" w:cs="Arial"/>
          <w:color w:val="202122"/>
          <w:sz w:val="21"/>
          <w:szCs w:val="21"/>
        </w:rPr>
        <w:t>trại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trung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khắp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vùnh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đóng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lớn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Dachau, Buchenwald, </w:t>
      </w:r>
      <w:r>
        <w:rPr>
          <w:rFonts w:ascii="Arial" w:hAnsi="Arial" w:cs="Arial"/>
          <w:color w:val="202122"/>
          <w:sz w:val="21"/>
          <w:szCs w:val="21"/>
        </w:rPr>
        <w:t>Ravensbrück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Ausschwitz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Majdanek</w:t>
      </w:r>
      <w:r>
        <w:rPr>
          <w:rFonts w:ascii="Arial" w:hAnsi="Arial" w:cs="Arial"/>
          <w:color w:val="202122"/>
          <w:sz w:val="21"/>
          <w:szCs w:val="21"/>
        </w:rPr>
        <w:t xml:space="preserve">, Bergen </w:t>
      </w:r>
      <w:r>
        <w:rPr>
          <w:rFonts w:ascii="Arial" w:hAnsi="Arial" w:cs="Arial"/>
          <w:color w:val="202122"/>
          <w:sz w:val="21"/>
          <w:szCs w:val="21"/>
        </w:rPr>
        <w:t>Belsen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Gusen</w:t>
      </w:r>
      <w:r>
        <w:rPr>
          <w:rFonts w:ascii="Arial" w:hAnsi="Arial" w:cs="Arial"/>
          <w:color w:val="202122"/>
          <w:sz w:val="21"/>
          <w:szCs w:val="21"/>
        </w:rPr>
        <w:t xml:space="preserve">...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khỏi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chỉ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còn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trăm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nghìn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10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vertAlign w:val="superscript"/>
        </w:rPr>
      </w:pPr>
      <w:r>
        <w:rPr>
          <w:rFonts w:ascii="Arial" w:hAnsi="Arial" w:cs="Arial"/>
          <w:color w:val="202122"/>
          <w:sz w:val="21"/>
          <w:szCs w:val="21"/>
        </w:rPr>
        <w:t>Tổng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trung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tiêu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quyền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lẽ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không</w:t>
      </w:r>
      <w:r>
        <w:rPr>
          <w:rFonts w:ascii="Arial" w:hAnsi="Arial" w:cs="Arial"/>
          <w:color w:val="202122"/>
          <w:sz w:val="21"/>
          <w:szCs w:val="21"/>
        </w:rPr>
        <w:t xml:space="preserve"> bao </w:t>
      </w:r>
      <w:r>
        <w:rPr>
          <w:rFonts w:ascii="Arial" w:hAnsi="Arial" w:cs="Arial"/>
          <w:color w:val="202122"/>
          <w:sz w:val="21"/>
          <w:szCs w:val="21"/>
        </w:rPr>
        <w:t>giờ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đoán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cao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hơn</w:t>
      </w:r>
      <w:r>
        <w:rPr>
          <w:rFonts w:ascii="Arial" w:hAnsi="Arial" w:cs="Arial"/>
          <w:color w:val="202122"/>
          <w:sz w:val="21"/>
          <w:szCs w:val="21"/>
        </w:rPr>
        <w:t xml:space="preserve"> 10 </w:t>
      </w:r>
      <w:r>
        <w:rPr>
          <w:rFonts w:ascii="Arial" w:hAnsi="Arial" w:cs="Arial"/>
          <w:color w:val="202122"/>
          <w:sz w:val="21"/>
          <w:szCs w:val="21"/>
        </w:rPr>
        <w:t>triệu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 5 </w:t>
      </w:r>
      <w:r>
        <w:rPr>
          <w:rFonts w:ascii="Arial" w:hAnsi="Arial" w:cs="Arial"/>
          <w:color w:val="202122"/>
          <w:sz w:val="21"/>
          <w:szCs w:val="21"/>
        </w:rPr>
        <w:t>tới</w:t>
      </w:r>
      <w:r>
        <w:rPr>
          <w:rFonts w:ascii="Arial" w:hAnsi="Arial" w:cs="Arial"/>
          <w:color w:val="202122"/>
          <w:sz w:val="21"/>
          <w:szCs w:val="21"/>
        </w:rPr>
        <w:t xml:space="preserve"> 6 </w:t>
      </w:r>
      <w:r>
        <w:rPr>
          <w:rFonts w:ascii="Arial" w:hAnsi="Arial" w:cs="Arial"/>
          <w:color w:val="202122"/>
          <w:sz w:val="21"/>
          <w:szCs w:val="21"/>
        </w:rPr>
        <w:t>triệu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Do </w:t>
      </w:r>
      <w:r>
        <w:rPr>
          <w:rFonts w:ascii="Arial" w:hAnsi="Arial" w:cs="Arial"/>
          <w:color w:val="202122"/>
          <w:sz w:val="21"/>
          <w:szCs w:val="21"/>
        </w:rPr>
        <w:t>Thái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tiêu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đích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10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</w:p>
    <w:p w:rsidR="002A5469" w:rsidP="002A5469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Liên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Xô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Theo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Tây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kể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4" w:tooltip="Đức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Đức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15" w:tooltip="1944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1944</w:t>
        </w:r>
      </w:hyperlink>
      <w:r>
        <w:rPr>
          <w:rFonts w:ascii="Arial" w:hAnsi="Arial" w:cs="Arial"/>
          <w:color w:val="202122"/>
          <w:sz w:val="21"/>
          <w:szCs w:val="21"/>
        </w:rPr>
        <w:t>-</w:t>
      </w:r>
      <w:hyperlink r:id="rId16" w:tooltip="1945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1945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),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bộ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nhằm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hoặc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đũa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gây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mình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Ngoài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cướp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cửa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hiệu</w:t>
      </w:r>
      <w:hyperlink r:id="rId17" w:anchor="cite_note-21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[216]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phương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Tây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rằng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8" w:tooltip="Hiếp dâ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hãm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hiếp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hàng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nữ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trẻ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em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8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80 </w:t>
      </w:r>
      <w:r>
        <w:rPr>
          <w:rFonts w:ascii="Arial" w:hAnsi="Arial" w:cs="Arial"/>
          <w:color w:val="202122"/>
          <w:sz w:val="21"/>
          <w:szCs w:val="21"/>
        </w:rPr>
        <w:t>tuổi</w:t>
      </w:r>
      <w:hyperlink r:id="rId17" w:anchor="cite_note-21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[217]</w:t>
        </w:r>
      </w:hyperlink>
      <w:hyperlink r:id="rId17" w:anchor="cite_note-21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[218]</w:t>
        </w:r>
      </w:hyperlink>
      <w:hyperlink r:id="rId17" w:anchor="cite_note-22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[219]</w:t>
        </w:r>
      </w:hyperlink>
      <w:hyperlink r:id="rId17" w:anchor="cite_note-22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[220]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Theo Franz Wilhelm Seidler, </w:t>
      </w:r>
      <w:r>
        <w:rPr>
          <w:rFonts w:ascii="Arial" w:hAnsi="Arial" w:cs="Arial"/>
          <w:color w:val="202122"/>
          <w:sz w:val="21"/>
          <w:szCs w:val="21"/>
        </w:rPr>
        <w:t>riêng</w:t>
      </w:r>
      <w:r>
        <w:rPr>
          <w:rFonts w:ascii="Arial" w:hAnsi="Arial" w:cs="Arial"/>
          <w:color w:val="202122"/>
          <w:sz w:val="21"/>
          <w:szCs w:val="21"/>
        </w:rPr>
        <w:t xml:space="preserve"> ở </w:t>
      </w:r>
      <w:hyperlink r:id="rId19" w:tooltip="Berli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Berlin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20 </w:t>
      </w:r>
      <w:r>
        <w:rPr>
          <w:rFonts w:ascii="Arial" w:hAnsi="Arial" w:cs="Arial"/>
          <w:color w:val="202122"/>
          <w:sz w:val="21"/>
          <w:szCs w:val="21"/>
        </w:rPr>
        <w:t>ngàn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tới</w:t>
      </w:r>
      <w:r>
        <w:rPr>
          <w:rFonts w:ascii="Arial" w:hAnsi="Arial" w:cs="Arial"/>
          <w:color w:val="202122"/>
          <w:sz w:val="21"/>
          <w:szCs w:val="21"/>
        </w:rPr>
        <w:t xml:space="preserve"> 100 </w:t>
      </w:r>
      <w:r>
        <w:rPr>
          <w:rFonts w:ascii="Arial" w:hAnsi="Arial" w:cs="Arial"/>
          <w:color w:val="202122"/>
          <w:sz w:val="21"/>
          <w:szCs w:val="21"/>
        </w:rPr>
        <w:t>ngàn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tỉnh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còn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100 </w:t>
      </w:r>
      <w:r>
        <w:rPr>
          <w:rFonts w:ascii="Arial" w:hAnsi="Arial" w:cs="Arial"/>
          <w:color w:val="202122"/>
          <w:sz w:val="21"/>
          <w:szCs w:val="21"/>
        </w:rPr>
        <w:t>ngàn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nửa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triệu</w:t>
      </w:r>
      <w:hyperlink r:id="rId17" w:anchor="cite_note-22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[221]</w:t>
        </w:r>
      </w:hyperlink>
      <w:hyperlink r:id="rId17" w:anchor="cite_note-22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Rất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10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12 </w:t>
      </w:r>
      <w:r>
        <w:rPr>
          <w:rFonts w:ascii="Arial" w:hAnsi="Arial" w:cs="Arial"/>
          <w:color w:val="202122"/>
          <w:sz w:val="21"/>
          <w:szCs w:val="21"/>
        </w:rPr>
        <w:t>lính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hãm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hiếp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thể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hãm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hiếp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lần</w:t>
      </w:r>
      <w:hyperlink r:id="rId17" w:anchor="cite_note-22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[223]</w:t>
        </w:r>
      </w:hyperlink>
      <w:hyperlink r:id="rId17" w:anchor="cite_note-22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[224]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nhiên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sử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vẫn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về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hiếp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dâm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sử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học</w:t>
      </w:r>
      <w:r>
        <w:rPr>
          <w:rFonts w:ascii="Arial" w:hAnsi="Arial" w:cs="Arial"/>
          <w:color w:val="202122"/>
          <w:sz w:val="21"/>
          <w:szCs w:val="21"/>
        </w:rPr>
        <w:t xml:space="preserve"> Nga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phủ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về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hiếp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loạt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đưa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bằng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lệnh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Bộ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chỉ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cao</w:t>
      </w:r>
      <w:r>
        <w:rPr>
          <w:rFonts w:ascii="Arial" w:hAnsi="Arial" w:cs="Arial"/>
          <w:color w:val="202122"/>
          <w:sz w:val="21"/>
          <w:szCs w:val="21"/>
        </w:rPr>
        <w:t xml:space="preserve"> ban </w:t>
      </w:r>
      <w:r>
        <w:rPr>
          <w:rFonts w:ascii="Arial" w:hAnsi="Arial" w:cs="Arial"/>
          <w:color w:val="202122"/>
          <w:sz w:val="21"/>
          <w:szCs w:val="21"/>
        </w:rPr>
        <w:t>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ngày</w:t>
      </w:r>
      <w:r>
        <w:rPr>
          <w:rFonts w:ascii="Arial" w:hAnsi="Arial" w:cs="Arial"/>
          <w:color w:val="202122"/>
          <w:sz w:val="21"/>
          <w:szCs w:val="21"/>
        </w:rPr>
        <w:t xml:space="preserve"> 19 </w:t>
      </w:r>
      <w:r>
        <w:rPr>
          <w:rFonts w:ascii="Arial" w:hAnsi="Arial" w:cs="Arial"/>
          <w:color w:val="202122"/>
          <w:sz w:val="21"/>
          <w:szCs w:val="21"/>
        </w:rPr>
        <w:t>tháng</w:t>
      </w:r>
      <w:r>
        <w:rPr>
          <w:rFonts w:ascii="Arial" w:hAnsi="Arial" w:cs="Arial"/>
          <w:color w:val="202122"/>
          <w:sz w:val="21"/>
          <w:szCs w:val="21"/>
        </w:rPr>
        <w:t xml:space="preserve"> 1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1945,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lệnh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cấm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lệnh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Hội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diện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Byelorussia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chữ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ký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Nguyên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soái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Rokossovsky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lệnh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xử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bắn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phạm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tội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trộm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cướp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hiếp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ngay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hiện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án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lệnh</w:t>
      </w:r>
      <w:r>
        <w:rPr>
          <w:rFonts w:ascii="Arial" w:hAnsi="Arial" w:cs="Arial"/>
          <w:color w:val="202122"/>
          <w:sz w:val="21"/>
          <w:szCs w:val="21"/>
        </w:rPr>
        <w:t xml:space="preserve"> ban </w:t>
      </w:r>
      <w:r>
        <w:rPr>
          <w:rFonts w:ascii="Arial" w:hAnsi="Arial" w:cs="Arial"/>
          <w:color w:val="202122"/>
          <w:sz w:val="21"/>
          <w:szCs w:val="21"/>
        </w:rPr>
        <w:t>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bởi</w:t>
      </w:r>
      <w:r>
        <w:rPr>
          <w:rFonts w:ascii="Arial" w:hAnsi="Arial" w:cs="Arial"/>
          <w:color w:val="202122"/>
          <w:sz w:val="21"/>
          <w:szCs w:val="21"/>
        </w:rPr>
        <w:t xml:space="preserve"> Stavka (</w:t>
      </w:r>
      <w:r>
        <w:rPr>
          <w:rFonts w:ascii="Arial" w:hAnsi="Arial" w:cs="Arial"/>
          <w:color w:val="202122"/>
          <w:sz w:val="21"/>
          <w:szCs w:val="21"/>
        </w:rPr>
        <w:t>Bộ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Tổng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lệnh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cao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) </w:t>
      </w:r>
      <w:r>
        <w:rPr>
          <w:rFonts w:ascii="Arial" w:hAnsi="Arial" w:cs="Arial"/>
          <w:color w:val="202122"/>
          <w:sz w:val="21"/>
          <w:szCs w:val="21"/>
        </w:rPr>
        <w:t>vào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ngày</w:t>
      </w:r>
      <w:r>
        <w:rPr>
          <w:rFonts w:ascii="Arial" w:hAnsi="Arial" w:cs="Arial"/>
          <w:color w:val="202122"/>
          <w:sz w:val="21"/>
          <w:szCs w:val="21"/>
        </w:rPr>
        <w:t xml:space="preserve"> 20 </w:t>
      </w:r>
      <w:r>
        <w:rPr>
          <w:rFonts w:ascii="Arial" w:hAnsi="Arial" w:cs="Arial"/>
          <w:color w:val="202122"/>
          <w:sz w:val="21"/>
          <w:szCs w:val="21"/>
        </w:rPr>
        <w:t>tháng</w:t>
      </w:r>
      <w:r>
        <w:rPr>
          <w:rFonts w:ascii="Arial" w:hAnsi="Arial" w:cs="Arial"/>
          <w:color w:val="202122"/>
          <w:sz w:val="21"/>
          <w:szCs w:val="21"/>
        </w:rPr>
        <w:t xml:space="preserve"> 4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1945 </w:t>
      </w:r>
      <w:r>
        <w:rPr>
          <w:rFonts w:ascii="Arial" w:hAnsi="Arial" w:cs="Arial"/>
          <w:color w:val="202122"/>
          <w:sz w:val="21"/>
          <w:szCs w:val="21"/>
        </w:rPr>
        <w:t>phổ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rằng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quan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tốt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giảm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thúc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hơn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7" w:anchor="cite_note-22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[225]</w:t>
        </w:r>
      </w:hyperlink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0" w:tooltip="SED (trang không tồn tại)" w:history="1">
        <w:r>
          <w:rPr>
            <w:rStyle w:val="Hyperlink"/>
            <w:rFonts w:ascii="Arial" w:hAnsi="Arial" w:cs="Arial"/>
            <w:color w:val="D73333"/>
            <w:sz w:val="21"/>
            <w:szCs w:val="21"/>
          </w:rPr>
          <w:t>SED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báo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1" w:tooltip="Iosif Vissarionovich Stali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Stalin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biết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cướp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bóc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hãm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hiếp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dẫn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tiêu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4" w:tooltip="Đức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Đức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đối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hướng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lai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chủ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nghĩa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hội</w:t>
      </w:r>
      <w:r>
        <w:rPr>
          <w:rFonts w:ascii="Arial" w:hAnsi="Arial" w:cs="Arial"/>
          <w:color w:val="202122"/>
          <w:sz w:val="21"/>
          <w:szCs w:val="21"/>
        </w:rPr>
        <w:t xml:space="preserve"> ở </w:t>
      </w:r>
      <w:hyperlink r:id="rId22" w:tooltip="Cộng hòa Dân chủ Đức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Đông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Đức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Stalin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dữ</w:t>
      </w:r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</w:rPr>
        <w:t>"</w:t>
      </w:r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sẽ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không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tha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thứ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bất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cứ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ai </w:t>
      </w:r>
      <w:r>
        <w:rPr>
          <w:rFonts w:ascii="Arial" w:hAnsi="Arial" w:cs="Arial"/>
          <w:i/>
          <w:iCs/>
          <w:color w:val="202122"/>
          <w:sz w:val="21"/>
          <w:szCs w:val="21"/>
        </w:rPr>
        <w:t>kéo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danh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dự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của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Hồng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quân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qua </w:t>
      </w:r>
      <w:r>
        <w:rPr>
          <w:rFonts w:ascii="Arial" w:hAnsi="Arial" w:cs="Arial"/>
          <w:i/>
          <w:iCs/>
          <w:color w:val="202122"/>
          <w:sz w:val="21"/>
          <w:szCs w:val="21"/>
        </w:rPr>
        <w:t>vũng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bùn</w:t>
      </w:r>
      <w:r>
        <w:rPr>
          <w:rFonts w:ascii="Arial" w:hAnsi="Arial" w:cs="Arial"/>
          <w:i/>
          <w:iCs/>
          <w:color w:val="202122"/>
          <w:sz w:val="21"/>
          <w:szCs w:val="21"/>
        </w:rPr>
        <w:t>."</w:t>
      </w:r>
      <w:hyperlink r:id="rId17" w:anchor="cite_note-Leonhard,_Revolution-22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[226]</w:t>
        </w:r>
      </w:hyperlink>
      <w:hyperlink r:id="rId17" w:anchor="cite_note-22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[227]</w:t>
        </w:r>
      </w:hyperlink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đạo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truyền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Tây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vừa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mặt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trận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3" w:tooltip="Chống phát xí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chống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phát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xít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thì</w:t>
      </w:r>
      <w:r>
        <w:rPr>
          <w:rFonts w:ascii="Arial" w:hAnsi="Arial" w:cs="Arial"/>
          <w:color w:val="202122"/>
          <w:sz w:val="21"/>
          <w:szCs w:val="21"/>
        </w:rPr>
        <w:t xml:space="preserve"> nay </w:t>
      </w:r>
      <w:r>
        <w:rPr>
          <w:rFonts w:ascii="Arial" w:hAnsi="Arial" w:cs="Arial"/>
          <w:color w:val="202122"/>
          <w:sz w:val="21"/>
          <w:szCs w:val="21"/>
        </w:rPr>
        <w:t>lại</w:t>
      </w:r>
      <w:r>
        <w:rPr>
          <w:rFonts w:ascii="Arial" w:hAnsi="Arial" w:cs="Arial"/>
          <w:color w:val="202122"/>
          <w:sz w:val="21"/>
          <w:szCs w:val="21"/>
        </w:rPr>
        <w:t xml:space="preserve"> quay sang </w:t>
      </w:r>
      <w:r>
        <w:rPr>
          <w:rFonts w:ascii="Arial" w:hAnsi="Arial" w:cs="Arial"/>
          <w:color w:val="202122"/>
          <w:sz w:val="21"/>
          <w:szCs w:val="21"/>
        </w:rPr>
        <w:t>công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kích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Bộ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trưởng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ủy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ngoại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V. M. Molotov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gọi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Tây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"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dịch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hèn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hạ</w:t>
      </w:r>
      <w:r>
        <w:rPr>
          <w:rFonts w:ascii="Arial" w:hAnsi="Arial" w:cs="Arial"/>
          <w:color w:val="202122"/>
          <w:sz w:val="21"/>
          <w:szCs w:val="21"/>
        </w:rPr>
        <w:t xml:space="preserve">" </w:t>
      </w:r>
      <w:r>
        <w:rPr>
          <w:rFonts w:ascii="Arial" w:hAnsi="Arial" w:cs="Arial"/>
          <w:color w:val="202122"/>
          <w:sz w:val="21"/>
          <w:szCs w:val="21"/>
        </w:rPr>
        <w:t>nhằm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hoại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trút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đầu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xảy</w:t>
      </w:r>
      <w:r>
        <w:rPr>
          <w:rFonts w:ascii="Arial" w:hAnsi="Arial" w:cs="Arial"/>
          <w:color w:val="202122"/>
          <w:sz w:val="21"/>
          <w:szCs w:val="21"/>
        </w:rPr>
        <w:t xml:space="preserve"> ra do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hỗn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loạn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vùng</w:t>
      </w:r>
      <w:r>
        <w:rPr>
          <w:rFonts w:ascii="Arial" w:hAnsi="Arial" w:cs="Arial"/>
          <w:color w:val="202122"/>
          <w:sz w:val="21"/>
          <w:szCs w:val="21"/>
        </w:rPr>
        <w:t xml:space="preserve"> do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đóng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nói</w:t>
      </w:r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</w:rPr>
        <w:t>"</w:t>
      </w:r>
      <w:r>
        <w:rPr>
          <w:rFonts w:ascii="Arial" w:hAnsi="Arial" w:cs="Arial"/>
          <w:i/>
          <w:iCs/>
          <w:color w:val="202122"/>
          <w:sz w:val="21"/>
          <w:szCs w:val="21"/>
        </w:rPr>
        <w:t>Liên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Xô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và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bạn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bè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của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trên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thế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giới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có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thông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tin </w:t>
      </w:r>
      <w:r>
        <w:rPr>
          <w:rFonts w:ascii="Arial" w:hAnsi="Arial" w:cs="Arial"/>
          <w:i/>
          <w:iCs/>
          <w:color w:val="202122"/>
          <w:sz w:val="21"/>
          <w:szCs w:val="21"/>
        </w:rPr>
        <w:t>cần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thiết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để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chống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lại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chiến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dịch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tuyên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truyền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này</w:t>
      </w:r>
      <w:r>
        <w:rPr>
          <w:rFonts w:ascii="Arial" w:hAnsi="Arial" w:cs="Arial"/>
          <w:i/>
          <w:iCs/>
          <w:color w:val="202122"/>
          <w:sz w:val="21"/>
          <w:szCs w:val="21"/>
        </w:rPr>
        <w:t>"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7" w:anchor="cite_note-22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[228]</w:t>
        </w:r>
      </w:hyperlink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Tướng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Gareyev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chủ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tịch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viện</w:t>
      </w:r>
      <w:r>
        <w:rPr>
          <w:rFonts w:ascii="Arial" w:hAnsi="Arial" w:cs="Arial"/>
          <w:color w:val="202122"/>
          <w:sz w:val="21"/>
          <w:szCs w:val="21"/>
        </w:rPr>
        <w:t xml:space="preserve"> Khoa </w:t>
      </w:r>
      <w:r>
        <w:rPr>
          <w:rFonts w:ascii="Arial" w:hAnsi="Arial" w:cs="Arial"/>
          <w:color w:val="202122"/>
          <w:sz w:val="21"/>
          <w:szCs w:val="21"/>
        </w:rPr>
        <w:t>học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Nga, </w:t>
      </w:r>
      <w:r>
        <w:rPr>
          <w:rFonts w:ascii="Arial" w:hAnsi="Arial" w:cs="Arial"/>
          <w:color w:val="202122"/>
          <w:sz w:val="21"/>
          <w:szCs w:val="21"/>
        </w:rPr>
        <w:t>nhận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xét</w:t>
      </w:r>
      <w:hyperlink r:id="rId17" w:anchor="cite_note-23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[229]</w:t>
        </w:r>
      </w:hyperlink>
      <w:r>
        <w:rPr>
          <w:rFonts w:ascii="Arial" w:hAnsi="Arial" w:cs="Arial"/>
          <w:color w:val="202122"/>
          <w:sz w:val="21"/>
          <w:szCs w:val="21"/>
        </w:rPr>
        <w:t>:</w:t>
      </w:r>
    </w:p>
    <w:p w:rsidR="002A5469" w:rsidP="002A5469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Tư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lệnh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tối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cao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Stalin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ký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một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quyết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định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ngày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19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tháng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1 </w:t>
      </w:r>
      <w:r>
        <w:rPr>
          <w:rFonts w:ascii="Arial" w:hAnsi="Arial" w:cs="Arial"/>
          <w:i/>
          <w:iCs/>
          <w:color w:val="202122"/>
          <w:sz w:val="21"/>
          <w:szCs w:val="21"/>
        </w:rPr>
        <w:t>năm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1945,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theo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đó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binh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sĩ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bị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cấm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tất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các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hành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vi </w:t>
      </w:r>
      <w:r>
        <w:rPr>
          <w:rFonts w:ascii="Arial" w:hAnsi="Arial" w:cs="Arial"/>
          <w:i/>
          <w:iCs/>
          <w:color w:val="202122"/>
          <w:sz w:val="21"/>
          <w:szCs w:val="21"/>
        </w:rPr>
        <w:t>bạo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lực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chống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lại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dân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thường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Tất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nhiên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</w:rPr>
        <w:t>sự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thù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bao </w:t>
      </w:r>
      <w:r>
        <w:rPr>
          <w:rFonts w:ascii="Arial" w:hAnsi="Arial" w:cs="Arial"/>
          <w:i/>
          <w:iCs/>
          <w:color w:val="202122"/>
          <w:sz w:val="21"/>
          <w:szCs w:val="21"/>
        </w:rPr>
        <w:t>gồm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bạo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lực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tình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dục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xảy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ra. </w:t>
      </w:r>
      <w:r>
        <w:rPr>
          <w:rFonts w:ascii="Arial" w:hAnsi="Arial" w:cs="Arial"/>
          <w:i/>
          <w:iCs/>
          <w:color w:val="202122"/>
          <w:sz w:val="21"/>
          <w:szCs w:val="21"/>
        </w:rPr>
        <w:t>Một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số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binh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sĩ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chỉ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đơn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giản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không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thể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kiềm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chế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tức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giận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sau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gì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quốc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xã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làm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trên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đất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nước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Nhưng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các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trường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hợp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này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bị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trừng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phạt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nghiêm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khắc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Và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việc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thù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không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trở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nên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phổ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biến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Bởi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vì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ngay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chiếm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đóng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các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thành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phố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</w:rPr>
        <w:t>kỷ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luật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được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thắt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chặt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cung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cấp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cho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dân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thực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phẩm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chăm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sóc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y </w:t>
      </w:r>
      <w:r>
        <w:rPr>
          <w:rFonts w:ascii="Arial" w:hAnsi="Arial" w:cs="Arial"/>
          <w:i/>
          <w:iCs/>
          <w:color w:val="202122"/>
          <w:sz w:val="21"/>
          <w:szCs w:val="21"/>
        </w:rPr>
        <w:t>tế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</w:rPr>
        <w:t>tuần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tra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an </w:t>
      </w:r>
      <w:r>
        <w:rPr>
          <w:rFonts w:ascii="Arial" w:hAnsi="Arial" w:cs="Arial"/>
          <w:i/>
          <w:iCs/>
          <w:color w:val="202122"/>
          <w:sz w:val="21"/>
          <w:szCs w:val="21"/>
        </w:rPr>
        <w:t>ninh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Cá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nhân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tham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gia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giải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phóng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Đông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cam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đoan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</w:rPr>
        <w:t>việc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lạm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dụng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tình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dục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thậm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chí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không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hề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được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nghe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thấy</w:t>
      </w:r>
      <w:r>
        <w:rPr>
          <w:rFonts w:ascii="Arial" w:hAnsi="Arial" w:cs="Arial"/>
          <w:i/>
          <w:iCs/>
          <w:color w:val="202122"/>
          <w:sz w:val="21"/>
          <w:szCs w:val="21"/>
        </w:rPr>
        <w:t>.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Theo Oleg </w:t>
      </w:r>
      <w:r>
        <w:rPr>
          <w:rFonts w:ascii="Arial" w:hAnsi="Arial" w:cs="Arial"/>
          <w:color w:val="202122"/>
          <w:sz w:val="21"/>
          <w:szCs w:val="21"/>
        </w:rPr>
        <w:t>Rzheshevsky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đầu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lâm</w:t>
      </w:r>
      <w:r>
        <w:rPr>
          <w:rFonts w:ascii="Arial" w:hAnsi="Arial" w:cs="Arial"/>
          <w:color w:val="202122"/>
          <w:sz w:val="21"/>
          <w:szCs w:val="21"/>
        </w:rPr>
        <w:t xml:space="preserve"> Khoa </w:t>
      </w:r>
      <w:r>
        <w:rPr>
          <w:rFonts w:ascii="Arial" w:hAnsi="Arial" w:cs="Arial"/>
          <w:color w:val="202122"/>
          <w:sz w:val="21"/>
          <w:szCs w:val="21"/>
        </w:rPr>
        <w:t>học</w:t>
      </w:r>
      <w:r>
        <w:rPr>
          <w:rFonts w:ascii="Arial" w:hAnsi="Arial" w:cs="Arial"/>
          <w:color w:val="202122"/>
          <w:sz w:val="21"/>
          <w:szCs w:val="21"/>
        </w:rPr>
        <w:t xml:space="preserve"> Nga, </w:t>
      </w:r>
      <w:r>
        <w:rPr>
          <w:rFonts w:ascii="Arial" w:hAnsi="Arial" w:cs="Arial"/>
          <w:color w:val="202122"/>
          <w:sz w:val="21"/>
          <w:szCs w:val="21"/>
        </w:rPr>
        <w:t>mặc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hợp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xảy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hành</w:t>
      </w:r>
      <w:r>
        <w:rPr>
          <w:rFonts w:ascii="Arial" w:hAnsi="Arial" w:cs="Arial"/>
          <w:color w:val="202122"/>
          <w:sz w:val="21"/>
          <w:szCs w:val="21"/>
        </w:rPr>
        <w:t xml:space="preserve"> vi </w:t>
      </w:r>
      <w:r>
        <w:rPr>
          <w:rFonts w:ascii="Arial" w:hAnsi="Arial" w:cs="Arial"/>
          <w:color w:val="202122"/>
          <w:sz w:val="21"/>
          <w:szCs w:val="21"/>
        </w:rPr>
        <w:t>thái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thì</w:t>
      </w:r>
      <w:r>
        <w:rPr>
          <w:rFonts w:ascii="Arial" w:hAnsi="Arial" w:cs="Arial"/>
          <w:color w:val="202122"/>
          <w:sz w:val="21"/>
          <w:szCs w:val="21"/>
        </w:rPr>
        <w:t xml:space="preserve"> "</w:t>
      </w:r>
      <w:r>
        <w:rPr>
          <w:rFonts w:ascii="Arial" w:hAnsi="Arial" w:cs="Arial"/>
          <w:color w:val="202122"/>
          <w:sz w:val="21"/>
          <w:szCs w:val="21"/>
        </w:rPr>
        <w:t>đa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quan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xử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đạo</w:t>
      </w:r>
      <w:r>
        <w:rPr>
          <w:rFonts w:ascii="Arial" w:hAnsi="Arial" w:cs="Arial"/>
          <w:color w:val="202122"/>
          <w:sz w:val="21"/>
          <w:szCs w:val="21"/>
        </w:rPr>
        <w:t>" </w:t>
      </w:r>
      <w:hyperlink r:id="rId17" w:anchor="cite_note-RedArmy-23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[230]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rằng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tội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tấn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tránh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khỏi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7" w:anchor="cite_note-Turchenko-23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nữ</w:t>
      </w:r>
      <w:r>
        <w:rPr>
          <w:rFonts w:ascii="Arial" w:hAnsi="Arial" w:cs="Arial"/>
          <w:color w:val="202122"/>
          <w:sz w:val="21"/>
          <w:szCs w:val="21"/>
        </w:rPr>
        <w:t xml:space="preserve"> Berlin, Elizabeth Shmeer,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biết</w:t>
      </w:r>
      <w:hyperlink r:id="rId17" w:anchor="cite_note-23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[232]</w:t>
        </w:r>
      </w:hyperlink>
      <w:r>
        <w:rPr>
          <w:rFonts w:ascii="Arial" w:hAnsi="Arial" w:cs="Arial"/>
          <w:color w:val="202122"/>
          <w:sz w:val="21"/>
          <w:szCs w:val="21"/>
        </w:rPr>
        <w:t>:</w:t>
      </w:r>
    </w:p>
    <w:p w:rsidR="002A5469" w:rsidP="002A5469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quốc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xã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nói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rằng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nếu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Nga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đến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đây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</w:rPr>
        <w:t>họ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sẽ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tàn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phá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và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hãm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hiếp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khủng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khiếp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Nhưng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thực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tế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sau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đó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rất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khác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: </w:t>
      </w:r>
      <w:r>
        <w:rPr>
          <w:rFonts w:ascii="Arial" w:hAnsi="Arial" w:cs="Arial"/>
          <w:i/>
          <w:iCs/>
          <w:color w:val="202122"/>
          <w:sz w:val="21"/>
          <w:szCs w:val="21"/>
        </w:rPr>
        <w:t>dù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là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bại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trận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</w:rPr>
        <w:t>quân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đội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Đức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gây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i/>
          <w:iCs/>
          <w:color w:val="202122"/>
          <w:sz w:val="21"/>
          <w:szCs w:val="21"/>
        </w:rPr>
        <w:t>rất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nhiều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đau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khổ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cho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nước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Nga,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nhưng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chiến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thắng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đã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cho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thực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phẩm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còn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nhiều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hơn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những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gì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chính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quyền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cũ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phân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phát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Đối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với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chúng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tôi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điều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đó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rất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khó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hiểu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02122"/>
          <w:sz w:val="21"/>
          <w:szCs w:val="21"/>
        </w:rPr>
        <w:t>Một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cách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cư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xử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nhân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đạo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như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vậy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dường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như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chỉ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người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Nga </w:t>
      </w:r>
      <w:r>
        <w:rPr>
          <w:rFonts w:ascii="Arial" w:hAnsi="Arial" w:cs="Arial"/>
          <w:i/>
          <w:iCs/>
          <w:color w:val="202122"/>
          <w:sz w:val="21"/>
          <w:szCs w:val="21"/>
        </w:rPr>
        <w:t>làm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được</w:t>
      </w:r>
      <w:r>
        <w:rPr>
          <w:rFonts w:ascii="Arial" w:hAnsi="Arial" w:cs="Arial"/>
          <w:i/>
          <w:iCs/>
          <w:color w:val="202122"/>
          <w:sz w:val="21"/>
          <w:szCs w:val="21"/>
        </w:rPr>
        <w:t>.</w:t>
      </w:r>
    </w:p>
    <w:p w:rsidR="002A5469" w:rsidP="002A5469">
      <w:pPr>
        <w:pStyle w:val="Heading3"/>
        <w:shd w:val="clear" w:color="auto" w:fill="FFFFFF"/>
        <w:spacing w:before="72"/>
        <w:ind w:left="768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Mỹ</w:t>
      </w:r>
    </w:p>
    <w:p w:rsidR="002A5469" w:rsidP="002A5469">
      <w:pPr>
        <w:shd w:val="clear" w:color="auto" w:fill="FFFFFF"/>
        <w:ind w:left="768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Bài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chi </w:t>
      </w:r>
      <w:r>
        <w:rPr>
          <w:rFonts w:ascii="Arial" w:hAnsi="Arial" w:cs="Arial"/>
          <w:i/>
          <w:iCs/>
          <w:color w:val="202122"/>
          <w:sz w:val="21"/>
          <w:szCs w:val="21"/>
        </w:rPr>
        <w:t>tiết</w:t>
      </w:r>
      <w:r>
        <w:rPr>
          <w:rFonts w:ascii="Arial" w:hAnsi="Arial" w:cs="Arial"/>
          <w:i/>
          <w:iCs/>
          <w:color w:val="202122"/>
          <w:sz w:val="21"/>
          <w:szCs w:val="21"/>
        </w:rPr>
        <w:t>: </w:t>
      </w:r>
      <w:hyperlink r:id="rId24" w:tooltip="Vụ thả bom nguyên tử ở Hiroshima và Nagasaki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Vụ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thả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bom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nguyên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tử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ở Hiroshima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và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Nagasaki</w:t>
        </w:r>
      </w:hyperlink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ném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bom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thảm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5" w:tooltip="Không quân Mỹ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không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quân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Mỹ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đánh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trăm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nghìn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mạng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ở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Nhật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máy</w:t>
      </w:r>
      <w:r>
        <w:rPr>
          <w:rFonts w:ascii="Arial" w:hAnsi="Arial" w:cs="Arial"/>
          <w:color w:val="202122"/>
          <w:sz w:val="21"/>
          <w:szCs w:val="21"/>
        </w:rPr>
        <w:t xml:space="preserve"> bay </w:t>
      </w:r>
      <w:r>
        <w:rPr>
          <w:rFonts w:ascii="Arial" w:hAnsi="Arial" w:cs="Arial"/>
          <w:color w:val="202122"/>
          <w:sz w:val="21"/>
          <w:szCs w:val="21"/>
        </w:rPr>
        <w:t>ném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bom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hủy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hoàn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toàn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Riêng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oanh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phố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6" w:tooltip="Dresde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Dresden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mạng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ném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bom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7" w:tooltip="Tokyo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Tokyo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nhất</w:t>
      </w:r>
      <w:r>
        <w:rPr>
          <w:rFonts w:ascii="Arial" w:hAnsi="Arial" w:cs="Arial"/>
          <w:color w:val="202122"/>
          <w:sz w:val="21"/>
          <w:szCs w:val="21"/>
        </w:rPr>
        <w:t xml:space="preserve"> 100.000 </w:t>
      </w:r>
      <w:r>
        <w:rPr>
          <w:rFonts w:ascii="Arial" w:hAnsi="Arial" w:cs="Arial"/>
          <w:color w:val="202122"/>
          <w:sz w:val="21"/>
          <w:szCs w:val="21"/>
        </w:rPr>
        <w:t>thường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Bản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mạng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10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Đặc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biệt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dấu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ấn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hoàng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hôm</w:t>
      </w:r>
      <w:r>
        <w:rPr>
          <w:rFonts w:ascii="Arial" w:hAnsi="Arial" w:cs="Arial"/>
          <w:color w:val="202122"/>
          <w:sz w:val="21"/>
          <w:szCs w:val="21"/>
        </w:rPr>
        <w:t xml:space="preserve"> nay.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ném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8" w:tooltip="Bom nguyên tử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bom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nguyên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tử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xuống</w:t>
      </w:r>
      <w:r>
        <w:rPr>
          <w:rFonts w:ascii="Arial" w:hAnsi="Arial" w:cs="Arial"/>
          <w:color w:val="202122"/>
          <w:sz w:val="21"/>
          <w:szCs w:val="21"/>
        </w:rPr>
        <w:t xml:space="preserve"> Hiroshima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Nagasaki </w:t>
      </w:r>
      <w:r>
        <w:rPr>
          <w:rFonts w:ascii="Arial" w:hAnsi="Arial" w:cs="Arial"/>
          <w:color w:val="202122"/>
          <w:sz w:val="21"/>
          <w:szCs w:val="21"/>
        </w:rPr>
        <w:t>lúc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thúc</w:t>
      </w:r>
      <w:r>
        <w:rPr>
          <w:rFonts w:ascii="Arial" w:hAnsi="Arial" w:cs="Arial"/>
          <w:color w:val="202122"/>
          <w:sz w:val="21"/>
          <w:szCs w:val="21"/>
        </w:rPr>
        <w:t xml:space="preserve">. Theo </w:t>
      </w:r>
      <w:r>
        <w:rPr>
          <w:rFonts w:ascii="Arial" w:hAnsi="Arial" w:cs="Arial"/>
          <w:color w:val="202122"/>
          <w:sz w:val="21"/>
          <w:szCs w:val="21"/>
        </w:rPr>
        <w:t>lệnh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Tổng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thống</w:t>
      </w:r>
      <w:r>
        <w:rPr>
          <w:rFonts w:ascii="Arial" w:hAnsi="Arial" w:cs="Arial"/>
          <w:color w:val="202122"/>
          <w:sz w:val="21"/>
          <w:szCs w:val="21"/>
        </w:rPr>
        <w:t xml:space="preserve"> Harry S Truman, </w:t>
      </w:r>
      <w:r>
        <w:rPr>
          <w:rFonts w:ascii="Arial" w:hAnsi="Arial" w:cs="Arial"/>
          <w:color w:val="202122"/>
          <w:sz w:val="21"/>
          <w:szCs w:val="21"/>
        </w:rPr>
        <w:t>ngày</w:t>
      </w:r>
      <w:r>
        <w:rPr>
          <w:rFonts w:ascii="Arial" w:hAnsi="Arial" w:cs="Arial"/>
          <w:color w:val="202122"/>
          <w:sz w:val="21"/>
          <w:szCs w:val="21"/>
        </w:rPr>
        <w:t xml:space="preserve"> 6 </w:t>
      </w:r>
      <w:r>
        <w:rPr>
          <w:rFonts w:ascii="Arial" w:hAnsi="Arial" w:cs="Arial"/>
          <w:color w:val="202122"/>
          <w:sz w:val="21"/>
          <w:szCs w:val="21"/>
        </w:rPr>
        <w:t>tháng</w:t>
      </w:r>
      <w:r>
        <w:rPr>
          <w:rFonts w:ascii="Arial" w:hAnsi="Arial" w:cs="Arial"/>
          <w:color w:val="202122"/>
          <w:sz w:val="21"/>
          <w:szCs w:val="21"/>
        </w:rPr>
        <w:t xml:space="preserve"> 8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1945, </w:t>
      </w:r>
      <w:r>
        <w:rPr>
          <w:rFonts w:ascii="Arial" w:hAnsi="Arial" w:cs="Arial"/>
          <w:color w:val="202122"/>
          <w:sz w:val="21"/>
          <w:szCs w:val="21"/>
        </w:rPr>
        <w:t>quả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bom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nguyên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tử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mang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tên</w:t>
      </w:r>
      <w:r>
        <w:rPr>
          <w:rFonts w:ascii="Arial" w:hAnsi="Arial" w:cs="Arial"/>
          <w:color w:val="202122"/>
          <w:sz w:val="21"/>
          <w:szCs w:val="21"/>
        </w:rPr>
        <w:t xml:space="preserve"> "Little Boy"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xuống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phố</w:t>
      </w:r>
      <w:r>
        <w:rPr>
          <w:rFonts w:ascii="Arial" w:hAnsi="Arial" w:cs="Arial"/>
          <w:color w:val="202122"/>
          <w:sz w:val="21"/>
          <w:szCs w:val="21"/>
        </w:rPr>
        <w:t xml:space="preserve"> Hiroshima, </w:t>
      </w:r>
      <w:r>
        <w:rPr>
          <w:rFonts w:ascii="Arial" w:hAnsi="Arial" w:cs="Arial"/>
          <w:color w:val="202122"/>
          <w:sz w:val="21"/>
          <w:szCs w:val="21"/>
        </w:rPr>
        <w:t>Nhật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Bản</w:t>
      </w:r>
      <w:r>
        <w:rPr>
          <w:rFonts w:ascii="Arial" w:hAnsi="Arial" w:cs="Arial"/>
          <w:color w:val="202122"/>
          <w:sz w:val="21"/>
          <w:szCs w:val="21"/>
        </w:rPr>
        <w:t xml:space="preserve">. Sau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 3 </w:t>
      </w:r>
      <w:r>
        <w:rPr>
          <w:rFonts w:ascii="Arial" w:hAnsi="Arial" w:cs="Arial"/>
          <w:color w:val="202122"/>
          <w:sz w:val="21"/>
          <w:szCs w:val="21"/>
        </w:rPr>
        <w:t>hôm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ngày</w:t>
      </w:r>
      <w:r>
        <w:rPr>
          <w:rFonts w:ascii="Arial" w:hAnsi="Arial" w:cs="Arial"/>
          <w:color w:val="202122"/>
          <w:sz w:val="21"/>
          <w:szCs w:val="21"/>
        </w:rPr>
        <w:t xml:space="preserve"> 9 </w:t>
      </w:r>
      <w:r>
        <w:rPr>
          <w:rFonts w:ascii="Arial" w:hAnsi="Arial" w:cs="Arial"/>
          <w:color w:val="202122"/>
          <w:sz w:val="21"/>
          <w:szCs w:val="21"/>
        </w:rPr>
        <w:t>tháng</w:t>
      </w:r>
      <w:r>
        <w:rPr>
          <w:rFonts w:ascii="Arial" w:hAnsi="Arial" w:cs="Arial"/>
          <w:color w:val="202122"/>
          <w:sz w:val="21"/>
          <w:szCs w:val="21"/>
        </w:rPr>
        <w:t xml:space="preserve"> 8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1945, </w:t>
      </w:r>
      <w:r>
        <w:rPr>
          <w:rFonts w:ascii="Arial" w:hAnsi="Arial" w:cs="Arial"/>
          <w:color w:val="202122"/>
          <w:sz w:val="21"/>
          <w:szCs w:val="21"/>
        </w:rPr>
        <w:t>quả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bom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hai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mang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tên</w:t>
      </w:r>
      <w:r>
        <w:rPr>
          <w:rFonts w:ascii="Arial" w:hAnsi="Arial" w:cs="Arial"/>
          <w:color w:val="202122"/>
          <w:sz w:val="21"/>
          <w:szCs w:val="21"/>
        </w:rPr>
        <w:t xml:space="preserve"> "Fat Man"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bầu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phố</w:t>
      </w:r>
      <w:r>
        <w:rPr>
          <w:rFonts w:ascii="Arial" w:hAnsi="Arial" w:cs="Arial"/>
          <w:color w:val="202122"/>
          <w:sz w:val="21"/>
          <w:szCs w:val="21"/>
        </w:rPr>
        <w:t xml:space="preserve"> Nagasaki.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10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bởi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kê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điểm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nhau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Rất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tháng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thậm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bởi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hậu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xạ</w:t>
      </w:r>
      <w:r>
        <w:rPr>
          <w:rFonts w:ascii="Arial" w:hAnsi="Arial" w:cs="Arial"/>
          <w:color w:val="202122"/>
          <w:sz w:val="21"/>
          <w:szCs w:val="21"/>
        </w:rPr>
        <w:t xml:space="preserve">. Theo </w:t>
      </w:r>
      <w:r>
        <w:rPr>
          <w:rFonts w:ascii="Arial" w:hAnsi="Arial" w:cs="Arial"/>
          <w:color w:val="202122"/>
          <w:sz w:val="21"/>
          <w:szCs w:val="21"/>
        </w:rPr>
        <w:t>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tính</w:t>
      </w:r>
      <w:r>
        <w:rPr>
          <w:rFonts w:ascii="Arial" w:hAnsi="Arial" w:cs="Arial"/>
          <w:color w:val="202122"/>
          <w:sz w:val="21"/>
          <w:szCs w:val="21"/>
        </w:rPr>
        <w:t xml:space="preserve">, 140.000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Hiroshima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bởi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bởi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hậu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nó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mạng</w:t>
      </w:r>
      <w:r>
        <w:rPr>
          <w:rFonts w:ascii="Arial" w:hAnsi="Arial" w:cs="Arial"/>
          <w:color w:val="202122"/>
          <w:sz w:val="21"/>
          <w:szCs w:val="21"/>
        </w:rPr>
        <w:t xml:space="preserve"> ở Nagasaki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74.000. Ở </w:t>
      </w:r>
      <w:r>
        <w:rPr>
          <w:rFonts w:ascii="Arial" w:hAnsi="Arial" w:cs="Arial"/>
          <w:color w:val="202122"/>
          <w:sz w:val="21"/>
          <w:szCs w:val="21"/>
        </w:rPr>
        <w:t>cả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hai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phố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phần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lớn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10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9" w:tooltip="Khối Đồng Minh thời Chiến tranh thế giới thứ ha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Đồng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Minh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chịu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hợp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con </w:t>
      </w:r>
      <w:r>
        <w:rPr>
          <w:rFonts w:ascii="Arial" w:hAnsi="Arial" w:cs="Arial"/>
          <w:color w:val="202122"/>
          <w:sz w:val="21"/>
          <w:szCs w:val="21"/>
        </w:rPr>
        <w:t>cháu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phe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Trục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Điển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việc</w:t>
      </w:r>
      <w:r>
        <w:rPr>
          <w:rFonts w:ascii="Arial" w:hAnsi="Arial" w:cs="Arial"/>
          <w:color w:val="202122"/>
          <w:sz w:val="21"/>
          <w:szCs w:val="21"/>
        </w:rPr>
        <w:t xml:space="preserve"> 120.000 </w:t>
      </w:r>
      <w:hyperlink r:id="rId30" w:tooltip="Người Mỹ gốc Nhậ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người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Mỹ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gốc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Nhật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phủ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lệnh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niêm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sản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giữ</w:t>
      </w:r>
      <w:r>
        <w:rPr>
          <w:rFonts w:ascii="Arial" w:hAnsi="Arial" w:cs="Arial"/>
          <w:color w:val="202122"/>
          <w:sz w:val="21"/>
          <w:szCs w:val="21"/>
        </w:rPr>
        <w:t xml:space="preserve"> ở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31" w:tooltip="Trại tập trun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trại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tập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trung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giữa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(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1942 </w:t>
      </w:r>
      <w:r>
        <w:rPr>
          <w:rFonts w:ascii="Arial" w:hAnsi="Arial" w:cs="Arial"/>
          <w:color w:val="202122"/>
          <w:sz w:val="21"/>
          <w:szCs w:val="21"/>
        </w:rPr>
        <w:t>tới</w:t>
      </w:r>
      <w:r>
        <w:rPr>
          <w:rFonts w:ascii="Arial" w:hAnsi="Arial" w:cs="Arial"/>
          <w:color w:val="202122"/>
          <w:sz w:val="21"/>
          <w:szCs w:val="21"/>
        </w:rPr>
        <w:t xml:space="preserve"> 1945),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lý</w:t>
      </w:r>
      <w:r>
        <w:rPr>
          <w:rFonts w:ascii="Arial" w:hAnsi="Arial" w:cs="Arial"/>
          <w:color w:val="202122"/>
          <w:sz w:val="21"/>
          <w:szCs w:val="21"/>
        </w:rPr>
        <w:t xml:space="preserve"> do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đề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phòng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điệp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10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Theo J. Robert Lilly </w:t>
      </w:r>
      <w:r>
        <w:rPr>
          <w:rFonts w:ascii="Arial" w:hAnsi="Arial" w:cs="Arial"/>
          <w:color w:val="202122"/>
          <w:sz w:val="21"/>
          <w:szCs w:val="21"/>
        </w:rPr>
        <w:t>thì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hãm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hiếp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nữ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phương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hãm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hiếp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11.000 </w:t>
      </w:r>
      <w:r>
        <w:rPr>
          <w:rFonts w:ascii="Arial" w:hAnsi="Arial" w:cs="Arial"/>
          <w:color w:val="202122"/>
          <w:sz w:val="21"/>
          <w:szCs w:val="21"/>
        </w:rPr>
        <w:t>vụ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7" w:anchor="cite_note-23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[233]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Carol Huntington </w:t>
      </w:r>
      <w:r>
        <w:rPr>
          <w:rFonts w:ascii="Arial" w:hAnsi="Arial" w:cs="Arial"/>
          <w:color w:val="202122"/>
          <w:sz w:val="21"/>
          <w:szCs w:val="21"/>
        </w:rPr>
        <w:t>thì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rằng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tấn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nữ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vẻ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hành</w:t>
      </w:r>
      <w:r>
        <w:rPr>
          <w:rFonts w:ascii="Arial" w:hAnsi="Arial" w:cs="Arial"/>
          <w:color w:val="202122"/>
          <w:sz w:val="21"/>
          <w:szCs w:val="21"/>
        </w:rPr>
        <w:t xml:space="preserve"> vi </w:t>
      </w:r>
      <w:hyperlink r:id="rId32" w:tooltip="Mua dâ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mua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dâm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hơn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hiếp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hợp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nữ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quan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ăn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hoặc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tiền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mặt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10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2A5469" w:rsidP="00FE011B"/>
    <w:p w:rsidR="002A5469" w:rsidRPr="002A5469" w:rsidP="002A5469"/>
    <w:sectPr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469">
    <w:pPr>
      <w:pStyle w:val="Header"/>
    </w:pPr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Header 3</w:t>
    </w:r>
  </w:p>
  <w:p w:rsidR="002A5469">
    <w:pPr>
      <w:pStyle w:val="Header"/>
    </w:pPr>
  </w:p>
  <w:p w:rsidR="002A54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2A5469"/>
    <w:rsid w:val="00A77B3E"/>
    <w:rsid w:val="00CA2A55"/>
    <w:rsid w:val="00FE011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46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6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w-headline">
    <w:name w:val="mw-headline"/>
    <w:basedOn w:val="DefaultParagraphFont"/>
    <w:rsid w:val="002A5469"/>
  </w:style>
  <w:style w:type="character" w:customStyle="1" w:styleId="Heading2Char">
    <w:name w:val="Heading 2 Char"/>
    <w:basedOn w:val="DefaultParagraphFont"/>
    <w:link w:val="Heading2"/>
    <w:uiPriority w:val="9"/>
    <w:semiHidden/>
    <w:rsid w:val="002A54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2A54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5469"/>
    <w:pPr>
      <w:spacing w:before="100" w:beforeAutospacing="1" w:after="100" w:afterAutospacing="1"/>
    </w:pPr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84A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F84A0E"/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vi.wikipedia.org/wiki/Wikipedia:Ch%C3%BA_th%C3%ADch_ngu%E1%BB%93n_g%E1%BB%91c" TargetMode="External" /><Relationship Id="rId11" Type="http://schemas.openxmlformats.org/officeDocument/2006/relationships/hyperlink" Target="https://vi.wikipedia.org/wiki/Ba_Lan" TargetMode="External" /><Relationship Id="rId12" Type="http://schemas.openxmlformats.org/officeDocument/2006/relationships/hyperlink" Target="https://vi.wikipedia.org/wiki/Ng%C6%B0%E1%BB%9Di_Nga" TargetMode="External" /><Relationship Id="rId13" Type="http://schemas.openxmlformats.org/officeDocument/2006/relationships/hyperlink" Target="https://vi.wikipedia.org/wiki/Ng%C6%B0%E1%BB%9Di_Slav" TargetMode="External" /><Relationship Id="rId14" Type="http://schemas.openxmlformats.org/officeDocument/2006/relationships/hyperlink" Target="https://vi.wikipedia.org/wiki/%C4%90%E1%BB%A9c" TargetMode="External" /><Relationship Id="rId15" Type="http://schemas.openxmlformats.org/officeDocument/2006/relationships/hyperlink" Target="https://vi.wikipedia.org/wiki/1944" TargetMode="External" /><Relationship Id="rId16" Type="http://schemas.openxmlformats.org/officeDocument/2006/relationships/hyperlink" Target="https://vi.wikipedia.org/wiki/1945" TargetMode="External" /><Relationship Id="rId17" Type="http://schemas.openxmlformats.org/officeDocument/2006/relationships/hyperlink" Target="https://vi.wikipedia.org/wiki/Chi%E1%BA%BFn_tranh_th%E1%BA%BF_gi%E1%BB%9Bi_th%E1%BB%A9_hai" TargetMode="External" /><Relationship Id="rId18" Type="http://schemas.openxmlformats.org/officeDocument/2006/relationships/hyperlink" Target="https://vi.wikipedia.org/wiki/Hi%E1%BA%BFp_d%C3%A2m" TargetMode="External" /><Relationship Id="rId19" Type="http://schemas.openxmlformats.org/officeDocument/2006/relationships/hyperlink" Target="https://vi.wikipedia.org/wiki/Berlin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vi.wikipedia.org/w/index.php?title=SED&amp;action=edit&amp;redlink=1" TargetMode="External" /><Relationship Id="rId21" Type="http://schemas.openxmlformats.org/officeDocument/2006/relationships/hyperlink" Target="https://vi.wikipedia.org/wiki/Iosif_Vissarionovich_Stalin" TargetMode="External" /><Relationship Id="rId22" Type="http://schemas.openxmlformats.org/officeDocument/2006/relationships/hyperlink" Target="https://vi.wikipedia.org/wiki/C%E1%BB%99ng_h%C3%B2a_D%C3%A2n_ch%E1%BB%A7_%C4%90%E1%BB%A9c" TargetMode="External" /><Relationship Id="rId23" Type="http://schemas.openxmlformats.org/officeDocument/2006/relationships/hyperlink" Target="https://vi.wikipedia.org/wiki/Ch%E1%BB%91ng_ph%C3%A1t_x%C3%ADt" TargetMode="External" /><Relationship Id="rId24" Type="http://schemas.openxmlformats.org/officeDocument/2006/relationships/hyperlink" Target="https://vi.wikipedia.org/wiki/V%E1%BB%A5_th%E1%BA%A3_bom_nguy%C3%AAn_t%E1%BB%AD_%E1%BB%9F_Hiroshima_v%C3%A0_Nagasaki" TargetMode="External" /><Relationship Id="rId25" Type="http://schemas.openxmlformats.org/officeDocument/2006/relationships/hyperlink" Target="https://vi.wikipedia.org/wiki/Kh%C3%B4ng_qu%C3%A2n_M%E1%BB%B9" TargetMode="External" /><Relationship Id="rId26" Type="http://schemas.openxmlformats.org/officeDocument/2006/relationships/hyperlink" Target="https://vi.wikipedia.org/wiki/Dresden" TargetMode="External" /><Relationship Id="rId27" Type="http://schemas.openxmlformats.org/officeDocument/2006/relationships/hyperlink" Target="https://vi.wikipedia.org/wiki/Tokyo" TargetMode="External" /><Relationship Id="rId28" Type="http://schemas.openxmlformats.org/officeDocument/2006/relationships/hyperlink" Target="https://vi.wikipedia.org/wiki/Bom_nguy%C3%AAn_t%E1%BB%AD" TargetMode="External" /><Relationship Id="rId29" Type="http://schemas.openxmlformats.org/officeDocument/2006/relationships/hyperlink" Target="https://vi.wikipedia.org/wiki/Kh%E1%BB%91i_%C4%90%E1%BB%93ng_Minh_th%E1%BB%9Di_Chi%E1%BA%BFn_tranh_th%E1%BA%BF_gi%E1%BB%9Bi_th%E1%BB%A9_hai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vi.wikipedia.org/wiki/Ng%C6%B0%E1%BB%9Di_M%E1%BB%B9_g%E1%BB%91c_Nh%E1%BA%ADt" TargetMode="External" /><Relationship Id="rId31" Type="http://schemas.openxmlformats.org/officeDocument/2006/relationships/hyperlink" Target="https://vi.wikipedia.org/wiki/Tr%E1%BA%A1i_t%E1%BA%ADp_trung" TargetMode="External" /><Relationship Id="rId32" Type="http://schemas.openxmlformats.org/officeDocument/2006/relationships/hyperlink" Target="https://vi.wikipedia.org/wiki/Mua_d%C3%A2m" TargetMode="External" /><Relationship Id="rId33" Type="http://schemas.openxmlformats.org/officeDocument/2006/relationships/header" Target="header1.xml" /><Relationship Id="rId34" Type="http://schemas.openxmlformats.org/officeDocument/2006/relationships/footer" Target="footer1.xml" /><Relationship Id="rId35" Type="http://schemas.openxmlformats.org/officeDocument/2006/relationships/theme" Target="theme/theme1.xml" /><Relationship Id="rId36" Type="http://schemas.openxmlformats.org/officeDocument/2006/relationships/styles" Target="styles.xml" /><Relationship Id="rId4" Type="http://schemas.openxmlformats.org/officeDocument/2006/relationships/hyperlink" Target="https://vi.wikipedia.org/wiki/Holocaust" TargetMode="External" /><Relationship Id="rId5" Type="http://schemas.openxmlformats.org/officeDocument/2006/relationships/hyperlink" Target="https://vi.wikipedia.org/wiki/%C4%90%E1%BB%A9c_Qu%E1%BB%91c_x%C3%A3" TargetMode="External" /><Relationship Id="rId6" Type="http://schemas.openxmlformats.org/officeDocument/2006/relationships/hyperlink" Target="https://vi.wikipedia.org/wiki/Ng%C6%B0%E1%BB%9Di_Do_Th%C3%A1i" TargetMode="External" /><Relationship Id="rId7" Type="http://schemas.openxmlformats.org/officeDocument/2006/relationships/hyperlink" Target="https://vi.wikipedia.org/wiki/%C4%90%E1%BB%93ng_t%C3%ADnh_luy%E1%BA%BFn_%C3%A1i" TargetMode="External" /><Relationship Id="rId8" Type="http://schemas.openxmlformats.org/officeDocument/2006/relationships/hyperlink" Target="https://vi.wikipedia.org/wiki/Ch%E1%BB%A7_ngh%C4%A9a_x%C3%A3_h%E1%BB%99i" TargetMode="External" /><Relationship Id="rId9" Type="http://schemas.openxmlformats.org/officeDocument/2006/relationships/hyperlink" Target="https://vi.wikipedia.org/wiki/Kit%C3%B4_gi%C3%A1o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