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9"/>
        <w:tblW w:w="9406" w:type="dxa"/>
        <w:tblInd w:w="45" w:type="dxa"/>
        <w:tblLayout w:type="autofit"/>
        <w:tblCellMar>
          <w:top w:w="0" w:type="dxa"/>
          <w:left w:w="195" w:type="dxa"/>
          <w:bottom w:w="0" w:type="dxa"/>
          <w:right w:w="115" w:type="dxa"/>
        </w:tblCellMar>
      </w:tblPr>
      <w:tblGrid>
        <w:gridCol w:w="9406"/>
      </w:tblGrid>
      <w:tr>
        <w:tblPrEx>
          <w:tblCellMar>
            <w:top w:w="0" w:type="dxa"/>
            <w:left w:w="195" w:type="dxa"/>
            <w:bottom w:w="0" w:type="dxa"/>
            <w:right w:w="115" w:type="dxa"/>
          </w:tblCellMar>
        </w:tblPrEx>
        <w:trPr>
          <w:trHeight w:val="12369" w:hRule="atLeast"/>
        </w:trPr>
        <w:tc>
          <w:tcPr>
            <w:tcW w:w="9406" w:type="dxa"/>
            <w:tcBorders>
              <w:top w:val="double" w:color="000000" w:themeColor="text1" w:sz="14" w:space="0"/>
              <w:left w:val="double" w:color="000000" w:themeColor="text1" w:sz="14" w:space="0"/>
              <w:bottom w:val="double" w:color="000000" w:themeColor="text1" w:sz="14" w:space="0"/>
              <w:right w:val="double" w:color="000000" w:themeColor="text1" w:sz="14" w:space="0"/>
            </w:tcBorders>
            <w:vAlign w:val="center"/>
          </w:tcPr>
          <w:p>
            <w:pPr>
              <w:spacing w:before="240" w:after="75" w:line="25" w:lineRule="atLeast"/>
              <w:ind w:right="79"/>
              <w:jc w:val="center"/>
              <w:rPr>
                <w:rFonts w:ascii="Times New Roman" w:hAnsi="Times New Roman" w:cs="Times New Roman" w:eastAsiaTheme="minorEastAsia"/>
              </w:rPr>
            </w:pPr>
            <w:r>
              <w:rPr>
                <w:rFonts w:ascii="Times New Roman" w:hAnsi="Times New Roman" w:cs="Times New Roman" w:eastAsiaTheme="minorEastAsia"/>
              </w:rPr>
              <w:t>TRƯỜNG ĐẠI HỌC GIAO THÔNG VẬN TẢI</w:t>
            </w:r>
          </w:p>
          <w:p>
            <w:pPr>
              <w:spacing w:after="31" w:line="25" w:lineRule="atLeast"/>
              <w:ind w:right="85"/>
              <w:jc w:val="center"/>
              <w:rPr>
                <w:rFonts w:ascii="Times New Roman" w:hAnsi="Times New Roman" w:cs="Times New Roman" w:eastAsiaTheme="minorEastAsia"/>
              </w:rPr>
            </w:pPr>
            <w:r>
              <w:rPr>
                <w:rFonts w:ascii="Times New Roman" w:hAnsi="Times New Roman" w:cs="Times New Roman" w:eastAsiaTheme="minorEastAsia"/>
              </w:rPr>
              <w:t>KHOA CÔNG NGHỆ THÔNG TIN</w:t>
            </w:r>
          </w:p>
          <w:p>
            <w:pPr>
              <w:spacing w:after="31" w:line="25" w:lineRule="atLeast"/>
              <w:ind w:right="81"/>
              <w:jc w:val="center"/>
              <w:rPr>
                <w:rFonts w:ascii="Times New Roman" w:hAnsi="Times New Roman" w:cs="Times New Roman" w:eastAsiaTheme="minorEastAsia"/>
              </w:rPr>
            </w:pPr>
            <w:r>
              <w:rPr>
                <w:rFonts w:ascii="Times New Roman" w:hAnsi="Times New Roman" w:cs="Times New Roman" w:eastAsiaTheme="minorEastAsia"/>
              </w:rPr>
              <w:t>---------------o0o---------------</w:t>
            </w:r>
          </w:p>
          <w:p>
            <w:pPr>
              <w:spacing w:after="28" w:line="25" w:lineRule="atLeast"/>
              <w:jc w:val="center"/>
              <w:rPr>
                <w:rFonts w:ascii="Times New Roman" w:hAnsi="Times New Roman" w:cs="Times New Roman" w:eastAsiaTheme="minorEastAsia"/>
              </w:rPr>
            </w:pPr>
          </w:p>
          <w:p>
            <w:pPr>
              <w:spacing w:line="25" w:lineRule="atLeast"/>
              <w:ind w:right="20"/>
              <w:jc w:val="center"/>
              <w:rPr>
                <w:rFonts w:ascii="Times New Roman" w:hAnsi="Times New Roman" w:cs="Times New Roman" w:eastAsiaTheme="minorEastAsia"/>
              </w:rPr>
            </w:pPr>
            <w:r>
              <w:rPr>
                <w:rFonts w:asciiTheme="minorHAnsi" w:hAnsiTheme="minorHAnsi" w:eastAsiaTheme="minorEastAsia" w:cstheme="minorBidi"/>
              </w:rPr>
              <w:drawing>
                <wp:inline distT="0" distB="0" distL="0" distR="0">
                  <wp:extent cx="1568450" cy="1562100"/>
                  <wp:effectExtent l="0" t="0" r="0" b="0"/>
                  <wp:docPr id="1594" name="Picture 1594"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1594" name="Picture 1594" descr="A blue and yellow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568450" cy="1562100"/>
                          </a:xfrm>
                          <a:prstGeom prst="rect">
                            <a:avLst/>
                          </a:prstGeom>
                        </pic:spPr>
                      </pic:pic>
                    </a:graphicData>
                  </a:graphic>
                </wp:inline>
              </w:drawing>
            </w:r>
          </w:p>
          <w:p>
            <w:pPr>
              <w:spacing w:after="31" w:line="25" w:lineRule="atLeast"/>
              <w:ind w:right="17"/>
              <w:jc w:val="center"/>
              <w:rPr>
                <w:rFonts w:ascii="Times New Roman" w:hAnsi="Times New Roman" w:cs="Times New Roman" w:eastAsiaTheme="minorEastAsia"/>
              </w:rPr>
            </w:pPr>
          </w:p>
          <w:p>
            <w:pPr>
              <w:spacing w:line="25" w:lineRule="atLeast"/>
              <w:ind w:right="78"/>
              <w:jc w:val="center"/>
              <w:rPr>
                <w:rFonts w:ascii="Times New Roman" w:hAnsi="Times New Roman" w:cs="Times New Roman" w:eastAsiaTheme="minorEastAsia"/>
                <w:lang w:val="vi-VN"/>
              </w:rPr>
            </w:pPr>
            <w:r>
              <w:rPr>
                <w:rFonts w:ascii="Times New Roman" w:hAnsi="Times New Roman" w:eastAsia="Times New Roman" w:cs="Times New Roman"/>
                <w:b/>
              </w:rPr>
              <w:t>BÀI</w:t>
            </w:r>
            <w:r>
              <w:rPr>
                <w:rFonts w:ascii="Times New Roman" w:hAnsi="Times New Roman" w:eastAsia="Times New Roman" w:cs="Times New Roman"/>
                <w:b/>
                <w:lang w:val="vi-VN"/>
              </w:rPr>
              <w:t xml:space="preserve"> TẬP LỚN</w:t>
            </w:r>
          </w:p>
          <w:p>
            <w:pPr>
              <w:spacing w:after="31" w:line="25" w:lineRule="atLeast"/>
              <w:ind w:right="17"/>
              <w:jc w:val="center"/>
              <w:rPr>
                <w:rFonts w:ascii="Times New Roman" w:hAnsi="Times New Roman" w:cs="Times New Roman" w:eastAsiaTheme="minorEastAsia"/>
              </w:rPr>
            </w:pPr>
          </w:p>
          <w:p>
            <w:pPr>
              <w:spacing w:after="31" w:line="25" w:lineRule="atLeast"/>
              <w:ind w:right="17"/>
              <w:jc w:val="center"/>
              <w:rPr>
                <w:rFonts w:ascii="Times New Roman" w:hAnsi="Times New Roman" w:cs="Times New Roman" w:eastAsiaTheme="minorEastAsia"/>
                <w:b/>
                <w:bCs/>
              </w:rPr>
            </w:pPr>
            <w:r>
              <w:rPr>
                <w:rFonts w:ascii="Times New Roman" w:hAnsi="Times New Roman" w:cs="Times New Roman" w:eastAsiaTheme="minorEastAsia"/>
                <w:b/>
              </w:rPr>
              <w:t>MÔN</w:t>
            </w:r>
            <w:r>
              <w:rPr>
                <w:rFonts w:ascii="Times New Roman" w:hAnsi="Times New Roman" w:cs="Times New Roman" w:eastAsiaTheme="minorEastAsia"/>
                <w:b/>
                <w:lang w:val="vi-VN"/>
              </w:rPr>
              <w:t xml:space="preserve"> HỌC: PHÂN TÍCH THIẾT KẾ YÊU CẦU</w:t>
            </w:r>
            <w:r>
              <w:rPr>
                <w:rFonts w:ascii="Times New Roman" w:hAnsi="Times New Roman" w:cs="Times New Roman" w:eastAsiaTheme="minorEastAsia"/>
                <w:b/>
              </w:rPr>
              <w:t xml:space="preserve"> HỆ THỐNG</w:t>
            </w:r>
          </w:p>
          <w:p>
            <w:pPr>
              <w:spacing w:after="31" w:line="25" w:lineRule="atLeast"/>
              <w:ind w:right="17"/>
              <w:jc w:val="center"/>
              <w:rPr>
                <w:rFonts w:ascii="Times New Roman" w:hAnsi="Times New Roman" w:cs="Times New Roman" w:eastAsiaTheme="minorEastAsia"/>
              </w:rPr>
            </w:pPr>
          </w:p>
          <w:p>
            <w:pPr>
              <w:spacing w:after="31" w:line="25" w:lineRule="atLeast"/>
              <w:jc w:val="center"/>
              <w:rPr>
                <w:rFonts w:ascii="Times New Roman" w:hAnsi="Times New Roman" w:cs="Times New Roman" w:eastAsiaTheme="minorEastAsia"/>
                <w:b/>
              </w:rPr>
            </w:pPr>
            <w:r>
              <w:rPr>
                <w:rFonts w:ascii="Times New Roman" w:hAnsi="Times New Roman" w:cs="Times New Roman" w:eastAsiaTheme="minorEastAsia"/>
                <w:b/>
              </w:rPr>
              <w:t>ĐỀ TÀI: QUẢN</w:t>
            </w:r>
            <w:r>
              <w:rPr>
                <w:rFonts w:ascii="Times New Roman" w:hAnsi="Times New Roman" w:cs="Times New Roman" w:eastAsiaTheme="minorEastAsia"/>
                <w:b/>
                <w:lang w:val="vi-VN"/>
              </w:rPr>
              <w:t xml:space="preserve"> LÝ </w:t>
            </w:r>
            <w:r>
              <w:rPr>
                <w:rFonts w:ascii="Times New Roman" w:hAnsi="Times New Roman" w:cs="Times New Roman" w:eastAsiaTheme="minorEastAsia"/>
                <w:b/>
              </w:rPr>
              <w:t>TIỀN LƯƠNG</w:t>
            </w:r>
          </w:p>
          <w:p>
            <w:pPr>
              <w:spacing w:after="31" w:line="25" w:lineRule="atLeast"/>
              <w:jc w:val="both"/>
              <w:rPr>
                <w:rFonts w:ascii="Times New Roman" w:hAnsi="Times New Roman" w:cs="Times New Roman" w:eastAsiaTheme="minorEastAsia"/>
                <w:b/>
                <w:lang w:val="vi-VN"/>
              </w:rPr>
            </w:pPr>
          </w:p>
          <w:p>
            <w:pPr>
              <w:spacing w:after="31" w:line="25" w:lineRule="atLeast"/>
              <w:jc w:val="both"/>
              <w:rPr>
                <w:rFonts w:ascii="Times New Roman" w:hAnsi="Times New Roman" w:cs="Times New Roman" w:eastAsiaTheme="minorEastAsia"/>
              </w:rPr>
            </w:pPr>
          </w:p>
          <w:tbl>
            <w:tblPr>
              <w:tblStyle w:val="29"/>
              <w:tblpPr w:vertAnchor="text" w:horzAnchor="page" w:tblpX="5461" w:tblpY="-141"/>
              <w:tblOverlap w:val="never"/>
              <w:tblW w:w="1215" w:type="dxa"/>
              <w:tblInd w:w="0" w:type="dxa"/>
              <w:tblLayout w:type="autofit"/>
              <w:tblCellMar>
                <w:top w:w="2" w:type="dxa"/>
                <w:left w:w="0" w:type="dxa"/>
                <w:bottom w:w="0" w:type="dxa"/>
                <w:right w:w="0" w:type="dxa"/>
              </w:tblCellMar>
            </w:tblPr>
            <w:tblGrid>
              <w:gridCol w:w="1215"/>
            </w:tblGrid>
            <w:tr>
              <w:trPr>
                <w:trHeight w:val="301" w:hRule="atLeast"/>
              </w:trPr>
              <w:tc>
                <w:tcPr>
                  <w:tcW w:w="1215" w:type="dxa"/>
                  <w:tcBorders>
                    <w:top w:val="nil"/>
                    <w:left w:val="nil"/>
                    <w:bottom w:val="nil"/>
                    <w:right w:val="nil"/>
                  </w:tcBorders>
                  <w:shd w:val="clear" w:color="auto" w:fill="auto"/>
                </w:tcPr>
                <w:p>
                  <w:pPr>
                    <w:spacing w:line="25" w:lineRule="atLeast"/>
                    <w:jc w:val="both"/>
                    <w:rPr>
                      <w:rFonts w:ascii="Times New Roman" w:hAnsi="Times New Roman" w:cs="Times New Roman" w:eastAsiaTheme="minorEastAsia"/>
                    </w:rPr>
                  </w:pPr>
                </w:p>
              </w:tc>
            </w:tr>
          </w:tbl>
          <w:tbl>
            <w:tblPr>
              <w:tblStyle w:val="19"/>
              <w:tblW w:w="0" w:type="auto"/>
              <w:tblInd w:w="1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2"/>
              <w:gridCol w:w="2902"/>
              <w:gridCol w:w="29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Giảng viên hướng dẫn:</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Đào Thị Lệ Thủy</w:t>
                  </w:r>
                </w:p>
              </w:tc>
              <w:tc>
                <w:tcPr>
                  <w:tcW w:w="2902" w:type="dxa"/>
                  <w:vAlign w:val="center"/>
                </w:tcPr>
                <w:p>
                  <w:pPr>
                    <w:spacing w:after="120" w:line="25" w:lineRule="atLeast"/>
                    <w:jc w:val="both"/>
                    <w:rPr>
                      <w:rFonts w:ascii="Times New Roman" w:hAnsi="Times New Roman" w:cs="Times New Roman" w:eastAsiaTheme="minorHAns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Nhóm thực hiện:</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Nhóm 1</w:t>
                  </w:r>
                </w:p>
              </w:tc>
              <w:tc>
                <w:tcPr>
                  <w:tcW w:w="2902" w:type="dxa"/>
                  <w:vAlign w:val="center"/>
                </w:tcPr>
                <w:p>
                  <w:pPr>
                    <w:spacing w:after="120" w:line="25" w:lineRule="atLeast"/>
                    <w:jc w:val="both"/>
                    <w:rPr>
                      <w:rFonts w:ascii="Times New Roman" w:hAnsi="Times New Roman" w:cs="Times New Roman" w:eastAsiaTheme="minorHAns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Sinh viên thực hiện:</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Phạm Huy Hoàng</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212606012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2902" w:type="dxa"/>
                  <w:vAlign w:val="center"/>
                </w:tcPr>
                <w:p>
                  <w:pPr>
                    <w:spacing w:after="120" w:line="25" w:lineRule="atLeast"/>
                    <w:jc w:val="both"/>
                    <w:rPr>
                      <w:rFonts w:ascii="Times New Roman" w:hAnsi="Times New Roman" w:cs="Times New Roman" w:eastAsiaTheme="minorHAnsi"/>
                    </w:rPr>
                  </w:pP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Lý Xuân Trường</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212630895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trPr>
              <w:tc>
                <w:tcPr>
                  <w:tcW w:w="2902" w:type="dxa"/>
                  <w:vAlign w:val="center"/>
                </w:tcPr>
                <w:p>
                  <w:pPr>
                    <w:spacing w:after="120" w:line="25" w:lineRule="atLeast"/>
                    <w:jc w:val="both"/>
                    <w:rPr>
                      <w:rFonts w:ascii="Times New Roman" w:hAnsi="Times New Roman" w:cs="Times New Roman" w:eastAsiaTheme="minorHAnsi"/>
                    </w:rPr>
                  </w:pP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Vũ Phúc Thành</w:t>
                  </w:r>
                </w:p>
              </w:tc>
              <w:tc>
                <w:tcPr>
                  <w:tcW w:w="2902" w:type="dxa"/>
                  <w:vAlign w:val="center"/>
                </w:tcPr>
                <w:p>
                  <w:pPr>
                    <w:spacing w:after="120" w:line="25" w:lineRule="atLeast"/>
                    <w:jc w:val="both"/>
                    <w:rPr>
                      <w:rFonts w:ascii="Times New Roman" w:hAnsi="Times New Roman" w:cs="Times New Roman" w:eastAsiaTheme="minorHAnsi"/>
                    </w:rPr>
                  </w:pPr>
                  <w:r>
                    <w:rPr>
                      <w:rFonts w:ascii="Times New Roman" w:hAnsi="Times New Roman" w:cs="Times New Roman" w:eastAsiaTheme="minorHAnsi"/>
                    </w:rPr>
                    <w:t>882126030</w:t>
                  </w:r>
                </w:p>
              </w:tc>
            </w:tr>
          </w:tbl>
          <w:p>
            <w:pPr>
              <w:spacing w:after="31" w:line="25" w:lineRule="atLeast"/>
              <w:jc w:val="both"/>
              <w:rPr>
                <w:rFonts w:ascii="Times New Roman" w:hAnsi="Times New Roman" w:cs="Times New Roman" w:eastAsiaTheme="minorEastAsia"/>
              </w:rPr>
            </w:pPr>
          </w:p>
          <w:p>
            <w:pPr>
              <w:spacing w:after="31" w:line="25" w:lineRule="atLeast"/>
              <w:jc w:val="both"/>
              <w:rPr>
                <w:rFonts w:ascii="Times New Roman" w:hAnsi="Times New Roman" w:cs="Times New Roman" w:eastAsiaTheme="minorEastAsia"/>
              </w:rPr>
            </w:pPr>
          </w:p>
          <w:p>
            <w:pPr>
              <w:spacing w:line="25" w:lineRule="atLeast"/>
              <w:ind w:left="2161"/>
              <w:jc w:val="both"/>
              <w:rPr>
                <w:rFonts w:ascii="Times New Roman" w:hAnsi="Times New Roman" w:cs="Times New Roman" w:eastAsiaTheme="minorEastAsia"/>
              </w:rPr>
            </w:pPr>
          </w:p>
          <w:p>
            <w:pPr>
              <w:spacing w:line="25" w:lineRule="atLeast"/>
              <w:ind w:left="2161"/>
              <w:jc w:val="both"/>
              <w:rPr>
                <w:rFonts w:ascii="Times New Roman" w:hAnsi="Times New Roman" w:cs="Times New Roman" w:eastAsiaTheme="minorEastAsia"/>
              </w:rPr>
            </w:pPr>
          </w:p>
          <w:p>
            <w:pPr>
              <w:spacing w:line="25" w:lineRule="atLeast"/>
              <w:ind w:left="2161"/>
              <w:jc w:val="both"/>
              <w:rPr>
                <w:rFonts w:ascii="Times New Roman" w:hAnsi="Times New Roman" w:cs="Times New Roman" w:eastAsiaTheme="minorEastAsia"/>
              </w:rPr>
            </w:pPr>
          </w:p>
          <w:p>
            <w:pPr>
              <w:spacing w:line="25" w:lineRule="atLeast"/>
              <w:ind w:left="2161"/>
              <w:jc w:val="both"/>
              <w:rPr>
                <w:rFonts w:ascii="Times New Roman" w:hAnsi="Times New Roman" w:cs="Times New Roman" w:eastAsiaTheme="minorEastAsia"/>
              </w:rPr>
            </w:pPr>
          </w:p>
          <w:p>
            <w:pPr>
              <w:spacing w:line="25" w:lineRule="atLeast"/>
              <w:ind w:left="2161"/>
              <w:jc w:val="both"/>
              <w:rPr>
                <w:rFonts w:ascii="Times New Roman" w:hAnsi="Times New Roman" w:cs="Times New Roman" w:eastAsiaTheme="minorEastAsia"/>
              </w:rPr>
            </w:pPr>
          </w:p>
          <w:p>
            <w:pPr>
              <w:spacing w:line="25" w:lineRule="atLeast"/>
              <w:ind w:left="3102"/>
              <w:jc w:val="both"/>
              <w:rPr>
                <w:rFonts w:ascii="Times New Roman" w:hAnsi="Times New Roman" w:cs="Times New Roman" w:eastAsiaTheme="minorEastAsia"/>
              </w:rPr>
            </w:pPr>
          </w:p>
          <w:p>
            <w:pPr>
              <w:spacing w:line="25" w:lineRule="atLeast"/>
              <w:ind w:left="3102"/>
              <w:jc w:val="both"/>
              <w:rPr>
                <w:rFonts w:ascii="Times New Roman" w:hAnsi="Times New Roman" w:cs="Times New Roman" w:eastAsiaTheme="minorEastAsia"/>
              </w:rPr>
            </w:pPr>
          </w:p>
          <w:p>
            <w:pPr>
              <w:spacing w:line="25" w:lineRule="atLeast"/>
              <w:ind w:left="3102"/>
              <w:jc w:val="both"/>
              <w:rPr>
                <w:rFonts w:ascii="Times New Roman" w:hAnsi="Times New Roman" w:cs="Times New Roman" w:eastAsiaTheme="minorEastAsia"/>
              </w:rPr>
            </w:pPr>
          </w:p>
          <w:p>
            <w:pPr>
              <w:spacing w:line="25" w:lineRule="atLeast"/>
              <w:ind w:left="3102"/>
              <w:jc w:val="both"/>
              <w:rPr>
                <w:rFonts w:ascii="Times New Roman" w:hAnsi="Times New Roman" w:cs="Times New Roman" w:eastAsiaTheme="minorEastAsia"/>
              </w:rPr>
            </w:pPr>
          </w:p>
          <w:p>
            <w:pPr>
              <w:spacing w:line="25" w:lineRule="atLeast"/>
              <w:ind w:left="3102"/>
              <w:jc w:val="both"/>
              <w:rPr>
                <w:rFonts w:ascii="Times New Roman" w:hAnsi="Times New Roman" w:cs="Times New Roman" w:eastAsiaTheme="minorEastAsia"/>
              </w:rPr>
            </w:pPr>
            <w:r>
              <w:rPr>
                <w:rFonts w:ascii="Times New Roman" w:hAnsi="Times New Roman" w:cs="Times New Roman" w:eastAsiaTheme="minorEastAsia"/>
              </w:rPr>
              <w:t>Hà Nội, tháng 9 năm 2023</w:t>
            </w:r>
          </w:p>
        </w:tc>
      </w:tr>
    </w:tbl>
    <w:p>
      <w:pPr>
        <w:pBdr>
          <w:top w:val="none" w:color="auto" w:sz="0" w:space="0"/>
          <w:left w:val="none" w:color="auto" w:sz="0" w:space="0"/>
          <w:bottom w:val="none" w:color="auto" w:sz="0" w:space="0"/>
          <w:right w:val="none" w:color="auto" w:sz="0" w:space="0"/>
          <w:between w:val="none" w:color="auto" w:sz="0" w:space="0"/>
        </w:pBdr>
        <w:ind w:right="1418"/>
        <w:jc w:val="both"/>
        <w:rPr>
          <w:rFonts w:eastAsia="Times New Roman"/>
        </w:rPr>
        <w:sectPr>
          <w:footerReference r:id="rId5" w:type="default"/>
          <w:pgSz w:w="12240" w:h="15840"/>
          <w:pgMar w:top="1134" w:right="1134" w:bottom="1134" w:left="1701" w:header="720" w:footer="720" w:gutter="0"/>
          <w:pgNumType w:start="1"/>
          <w:cols w:space="720" w:num="1"/>
          <w:titlePg/>
          <w:docGrid w:linePitch="299" w:charSpace="0"/>
        </w:sectPr>
      </w:pPr>
    </w:p>
    <w:p>
      <w:pPr>
        <w:pBdr>
          <w:top w:val="none" w:color="auto" w:sz="0" w:space="0"/>
          <w:left w:val="none" w:color="auto" w:sz="0" w:space="0"/>
          <w:bottom w:val="none" w:color="auto" w:sz="0" w:space="0"/>
          <w:right w:val="none" w:color="auto" w:sz="0" w:space="0"/>
          <w:between w:val="none" w:color="auto" w:sz="0" w:space="0"/>
        </w:pBdr>
        <w:ind w:right="1418"/>
        <w:jc w:val="both"/>
        <w:rPr>
          <w:rFonts w:eastAsia="Times New Roman"/>
        </w:rPr>
      </w:pPr>
    </w:p>
    <w:p>
      <w:pPr>
        <w:pBdr>
          <w:top w:val="none" w:color="auto" w:sz="0" w:space="0"/>
          <w:left w:val="none" w:color="auto" w:sz="0" w:space="0"/>
          <w:bottom w:val="none" w:color="auto" w:sz="0" w:space="0"/>
          <w:right w:val="none" w:color="auto" w:sz="0" w:space="0"/>
          <w:between w:val="none" w:color="auto" w:sz="0" w:space="0"/>
        </w:pBdr>
        <w:spacing w:after="240"/>
        <w:ind w:right="1418"/>
        <w:jc w:val="both"/>
        <w:rPr>
          <w:rFonts w:eastAsia="Times New Roman"/>
          <w:b/>
          <w:bCs/>
        </w:rPr>
      </w:pPr>
    </w:p>
    <w:sdt>
      <w:sdtPr>
        <w:rPr>
          <w:rFonts w:ascii="Times New Roman" w:hAnsi="Times New Roman" w:eastAsia="Calibri" w:cs="Times New Roman"/>
          <w:color w:val="auto"/>
          <w:sz w:val="26"/>
          <w:szCs w:val="26"/>
        </w:rPr>
        <w:id w:val="3398814"/>
        <w:docPartObj>
          <w:docPartGallery w:val="Table of Contents"/>
          <w:docPartUnique/>
        </w:docPartObj>
      </w:sdtPr>
      <w:sdtEndPr>
        <w:rPr>
          <w:rFonts w:ascii="Times New Roman" w:hAnsi="Times New Roman" w:eastAsia="Calibri" w:cs="Times New Roman"/>
          <w:b/>
          <w:bCs/>
          <w:color w:val="000000"/>
          <w:sz w:val="26"/>
          <w:szCs w:val="26"/>
        </w:rPr>
      </w:sdtEndPr>
      <w:sdtContent>
        <w:p>
          <w:pPr>
            <w:pStyle w:val="31"/>
            <w:spacing w:after="240"/>
            <w:jc w:val="center"/>
            <w:rPr>
              <w:rFonts w:ascii="Times New Roman" w:hAnsi="Times New Roman" w:cs="Times New Roman"/>
              <w:b/>
              <w:bCs/>
              <w:color w:val="auto"/>
            </w:rPr>
          </w:pPr>
          <w:r>
            <w:rPr>
              <w:rFonts w:ascii="Times New Roman" w:hAnsi="Times New Roman" w:cs="Times New Roman"/>
              <w:b/>
              <w:color w:val="auto"/>
            </w:rPr>
            <w:t>MỤC LỤC</w:t>
          </w:r>
        </w:p>
        <w:p>
          <w:pPr>
            <w:pStyle w:val="22"/>
            <w:rPr>
              <w:rFonts w:asciiTheme="minorHAnsi" w:hAnsiTheme="minorHAnsi" w:eastAsiaTheme="minorEastAsia" w:cstheme="minorBidi"/>
              <w:color w:val="auto"/>
              <w:sz w:val="22"/>
              <w:szCs w:val="22"/>
            </w:rPr>
          </w:pPr>
          <w:r>
            <w:rPr>
              <w:bCs/>
            </w:rPr>
            <w:fldChar w:fldCharType="begin"/>
          </w:r>
          <w:r>
            <w:instrText xml:space="preserve"> TOC \o "1-3" \h \z \u </w:instrText>
          </w:r>
          <w:r>
            <w:rPr>
              <w:bCs/>
            </w:rPr>
            <w:fldChar w:fldCharType="separate"/>
          </w:r>
          <w:r>
            <w:fldChar w:fldCharType="begin"/>
          </w:r>
          <w:r>
            <w:instrText xml:space="preserve"> HYPERLINK \l "_Toc148144601" </w:instrText>
          </w:r>
          <w:r>
            <w:fldChar w:fldCharType="separate"/>
          </w:r>
          <w:r>
            <w:rPr>
              <w:rStyle w:val="14"/>
            </w:rPr>
            <w:t>MỤC LỤC HÌNH ẢNH</w:t>
          </w:r>
          <w:r>
            <w:tab/>
          </w:r>
          <w:r>
            <w:fldChar w:fldCharType="begin"/>
          </w:r>
          <w:r>
            <w:instrText xml:space="preserve"> PAGEREF _Toc148144601 \h </w:instrText>
          </w:r>
          <w:r>
            <w:fldChar w:fldCharType="separate"/>
          </w:r>
          <w:r>
            <w:t>1</w:t>
          </w:r>
          <w:r>
            <w:fldChar w:fldCharType="end"/>
          </w:r>
          <w:r>
            <w:fldChar w:fldCharType="end"/>
          </w:r>
        </w:p>
        <w:p>
          <w:pPr>
            <w:pStyle w:val="22"/>
            <w:rPr>
              <w:rFonts w:asciiTheme="minorHAnsi" w:hAnsiTheme="minorHAnsi" w:eastAsiaTheme="minorEastAsia" w:cstheme="minorBidi"/>
              <w:color w:val="auto"/>
              <w:sz w:val="22"/>
              <w:szCs w:val="22"/>
            </w:rPr>
          </w:pPr>
          <w:r>
            <w:fldChar w:fldCharType="begin"/>
          </w:r>
          <w:r>
            <w:instrText xml:space="preserve"> HYPERLINK \l "_Toc148144602" </w:instrText>
          </w:r>
          <w:r>
            <w:fldChar w:fldCharType="separate"/>
          </w:r>
          <w:r>
            <w:rPr>
              <w:rStyle w:val="14"/>
            </w:rPr>
            <w:t>LỜI MỞ ĐẦU</w:t>
          </w:r>
          <w:r>
            <w:tab/>
          </w:r>
          <w:r>
            <w:fldChar w:fldCharType="begin"/>
          </w:r>
          <w:r>
            <w:instrText xml:space="preserve"> PAGEREF _Toc148144602 \h </w:instrText>
          </w:r>
          <w:r>
            <w:fldChar w:fldCharType="separate"/>
          </w:r>
          <w:r>
            <w:t>1</w:t>
          </w:r>
          <w:r>
            <w:fldChar w:fldCharType="end"/>
          </w:r>
          <w:r>
            <w:fldChar w:fldCharType="end"/>
          </w:r>
        </w:p>
        <w:p>
          <w:pPr>
            <w:pStyle w:val="22"/>
            <w:rPr>
              <w:rFonts w:asciiTheme="minorHAnsi" w:hAnsiTheme="minorHAnsi" w:eastAsiaTheme="minorEastAsia" w:cstheme="minorBidi"/>
              <w:color w:val="auto"/>
              <w:sz w:val="22"/>
              <w:szCs w:val="22"/>
            </w:rPr>
          </w:pPr>
          <w:r>
            <w:fldChar w:fldCharType="begin"/>
          </w:r>
          <w:r>
            <w:instrText xml:space="preserve"> HYPERLINK \l "_Toc148144603" </w:instrText>
          </w:r>
          <w:r>
            <w:fldChar w:fldCharType="separate"/>
          </w:r>
          <w:r>
            <w:rPr>
              <w:rStyle w:val="14"/>
            </w:rPr>
            <w:t>Chương 1: Khảo sát và phát biểu bài toán</w:t>
          </w:r>
          <w:r>
            <w:tab/>
          </w:r>
          <w:r>
            <w:fldChar w:fldCharType="begin"/>
          </w:r>
          <w:r>
            <w:instrText xml:space="preserve"> PAGEREF _Toc148144603 \h </w:instrText>
          </w:r>
          <w:r>
            <w:fldChar w:fldCharType="separate"/>
          </w:r>
          <w:r>
            <w:t>2</w:t>
          </w:r>
          <w:r>
            <w:fldChar w:fldCharType="end"/>
          </w:r>
          <w:r>
            <w:fldChar w:fldCharType="end"/>
          </w:r>
        </w:p>
        <w:p>
          <w:pPr>
            <w:pStyle w:val="22"/>
            <w:rPr>
              <w:rFonts w:asciiTheme="minorHAnsi" w:hAnsiTheme="minorHAnsi" w:eastAsiaTheme="minorEastAsia" w:cstheme="minorBidi"/>
              <w:color w:val="auto"/>
              <w:sz w:val="22"/>
              <w:szCs w:val="22"/>
            </w:rPr>
          </w:pPr>
          <w:r>
            <w:fldChar w:fldCharType="begin"/>
          </w:r>
          <w:r>
            <w:instrText xml:space="preserve"> HYPERLINK \l "_Toc148144604" </w:instrText>
          </w:r>
          <w:r>
            <w:fldChar w:fldCharType="separate"/>
          </w:r>
          <w:r>
            <w:rPr>
              <w:rStyle w:val="14"/>
            </w:rPr>
            <w:t>Chương 2: Phân tích yêu cầu hệ thống</w:t>
          </w:r>
          <w:r>
            <w:tab/>
          </w:r>
          <w:r>
            <w:fldChar w:fldCharType="begin"/>
          </w:r>
          <w:r>
            <w:instrText xml:space="preserve"> PAGEREF _Toc148144604 \h </w:instrText>
          </w:r>
          <w:r>
            <w:fldChar w:fldCharType="separate"/>
          </w:r>
          <w:r>
            <w:t>10</w:t>
          </w:r>
          <w:r>
            <w:fldChar w:fldCharType="end"/>
          </w:r>
          <w:r>
            <w:fldChar w:fldCharType="end"/>
          </w:r>
        </w:p>
        <w:p>
          <w:pPr>
            <w:pStyle w:val="22"/>
            <w:rPr>
              <w:rFonts w:asciiTheme="minorHAnsi" w:hAnsiTheme="minorHAnsi" w:eastAsiaTheme="minorEastAsia" w:cstheme="minorBidi"/>
              <w:color w:val="auto"/>
              <w:sz w:val="22"/>
              <w:szCs w:val="22"/>
            </w:rPr>
          </w:pPr>
          <w:r>
            <w:fldChar w:fldCharType="begin"/>
          </w:r>
          <w:r>
            <w:instrText xml:space="preserve"> HYPERLINK \l "_Toc148144605" </w:instrText>
          </w:r>
          <w:r>
            <w:fldChar w:fldCharType="separate"/>
          </w:r>
          <w:r>
            <w:rPr>
              <w:rStyle w:val="14"/>
            </w:rPr>
            <w:t>2.1 Đánh giá tổng quan về hệ thống</w:t>
          </w:r>
          <w:r>
            <w:tab/>
          </w:r>
          <w:r>
            <w:fldChar w:fldCharType="begin"/>
          </w:r>
          <w:r>
            <w:instrText xml:space="preserve"> PAGEREF _Toc148144605 \h </w:instrText>
          </w:r>
          <w:r>
            <w:fldChar w:fldCharType="separate"/>
          </w:r>
          <w:r>
            <w:t>10</w:t>
          </w:r>
          <w:r>
            <w:fldChar w:fldCharType="end"/>
          </w:r>
          <w:r>
            <w:fldChar w:fldCharType="end"/>
          </w:r>
        </w:p>
        <w:p>
          <w:pPr>
            <w:pStyle w:val="22"/>
            <w:rPr>
              <w:rFonts w:asciiTheme="minorHAnsi" w:hAnsiTheme="minorHAnsi" w:eastAsiaTheme="minorEastAsia" w:cstheme="minorBidi"/>
              <w:color w:val="auto"/>
              <w:sz w:val="22"/>
              <w:szCs w:val="22"/>
            </w:rPr>
          </w:pPr>
          <w:r>
            <w:fldChar w:fldCharType="begin"/>
          </w:r>
          <w:r>
            <w:instrText xml:space="preserve"> HYPERLINK \l "_Toc148144606" </w:instrText>
          </w:r>
          <w:r>
            <w:fldChar w:fldCharType="separate"/>
          </w:r>
          <w:r>
            <w:rPr>
              <w:rStyle w:val="14"/>
            </w:rPr>
            <w:t>2.2 Phân tích yêu cầu của hệ thống</w:t>
          </w:r>
          <w:r>
            <w:tab/>
          </w:r>
          <w:r>
            <w:fldChar w:fldCharType="begin"/>
          </w:r>
          <w:r>
            <w:instrText xml:space="preserve"> PAGEREF _Toc148144606 \h </w:instrText>
          </w:r>
          <w:r>
            <w:fldChar w:fldCharType="separate"/>
          </w:r>
          <w:r>
            <w:t>10</w:t>
          </w:r>
          <w:r>
            <w:fldChar w:fldCharType="end"/>
          </w:r>
          <w:r>
            <w:fldChar w:fldCharType="end"/>
          </w:r>
        </w:p>
        <w:p>
          <w:pPr>
            <w:pStyle w:val="22"/>
            <w:rPr>
              <w:rFonts w:asciiTheme="minorHAnsi" w:hAnsiTheme="minorHAnsi" w:eastAsiaTheme="minorEastAsia" w:cstheme="minorBidi"/>
              <w:color w:val="auto"/>
              <w:sz w:val="22"/>
              <w:szCs w:val="22"/>
            </w:rPr>
          </w:pPr>
          <w:r>
            <w:fldChar w:fldCharType="begin"/>
          </w:r>
          <w:r>
            <w:instrText xml:space="preserve"> HYPERLINK \l "_Toc148144607" </w:instrText>
          </w:r>
          <w:r>
            <w:fldChar w:fldCharType="separate"/>
          </w:r>
          <w:r>
            <w:rPr>
              <w:rStyle w:val="14"/>
            </w:rPr>
            <w:t>2.3</w:t>
          </w:r>
          <w:r>
            <w:rPr>
              <w:rFonts w:asciiTheme="minorHAnsi" w:hAnsiTheme="minorHAnsi" w:eastAsiaTheme="minorEastAsia" w:cstheme="minorBidi"/>
              <w:color w:val="auto"/>
              <w:sz w:val="22"/>
              <w:szCs w:val="22"/>
            </w:rPr>
            <w:t xml:space="preserve"> </w:t>
          </w:r>
          <w:r>
            <w:rPr>
              <w:rStyle w:val="14"/>
            </w:rPr>
            <w:t>Đặc tả yêu cầu</w:t>
          </w:r>
          <w:r>
            <w:tab/>
          </w:r>
          <w:r>
            <w:fldChar w:fldCharType="begin"/>
          </w:r>
          <w:r>
            <w:instrText xml:space="preserve"> PAGEREF _Toc148144607 \h </w:instrText>
          </w:r>
          <w:r>
            <w:fldChar w:fldCharType="separate"/>
          </w:r>
          <w:r>
            <w:t>10</w:t>
          </w:r>
          <w:r>
            <w:fldChar w:fldCharType="end"/>
          </w:r>
          <w:r>
            <w:fldChar w:fldCharType="end"/>
          </w:r>
        </w:p>
        <w:p>
          <w:r>
            <w:rPr>
              <w:b/>
              <w:bCs/>
            </w:rPr>
            <w:fldChar w:fldCharType="end"/>
          </w:r>
        </w:p>
      </w:sdtContent>
    </w:sdt>
    <w:p>
      <w:pPr>
        <w:pStyle w:val="2"/>
        <w:spacing w:line="480" w:lineRule="auto"/>
        <w:rPr>
          <w:sz w:val="26"/>
          <w:szCs w:val="26"/>
        </w:rPr>
        <w:sectPr>
          <w:pgSz w:w="12240" w:h="15840"/>
          <w:pgMar w:top="1134" w:right="851" w:bottom="1134" w:left="1701" w:header="720" w:footer="720" w:gutter="0"/>
          <w:pgNumType w:start="1"/>
          <w:cols w:space="720" w:num="1"/>
          <w:titlePg/>
          <w:docGrid w:linePitch="299" w:charSpace="0"/>
        </w:sectPr>
      </w:pPr>
    </w:p>
    <w:p>
      <w:pPr>
        <w:pStyle w:val="2"/>
        <w:spacing w:line="480" w:lineRule="auto"/>
        <w:jc w:val="left"/>
        <w:rPr>
          <w:szCs w:val="32"/>
        </w:rPr>
      </w:pPr>
      <w:bookmarkStart w:id="0" w:name="_Toc148144601"/>
      <w:r>
        <w:rPr>
          <w:szCs w:val="32"/>
        </w:rPr>
        <w:t>MỤC LỤC HÌNH ẢNH</w:t>
      </w:r>
      <w:bookmarkEnd w:id="0"/>
    </w:p>
    <w:p>
      <w:pPr>
        <w:pStyle w:val="20"/>
        <w:tabs>
          <w:tab w:val="right" w:leader="dot" w:pos="9678"/>
        </w:tabs>
        <w:rPr>
          <w:rFonts w:eastAsiaTheme="minorEastAsia"/>
          <w:sz w:val="22"/>
        </w:rPr>
      </w:pPr>
      <w:r>
        <w:rPr>
          <w:bCs/>
        </w:rPr>
        <w:fldChar w:fldCharType="begin"/>
      </w:r>
      <w:r>
        <w:instrText xml:space="preserve"> TOC \h \z \c "Hình 1." </w:instrText>
      </w:r>
      <w:r>
        <w:rPr>
          <w:bCs/>
        </w:rPr>
        <w:fldChar w:fldCharType="separate"/>
      </w:r>
      <w:r>
        <w:fldChar w:fldCharType="begin"/>
      </w:r>
      <w:r>
        <w:instrText xml:space="preserve"> HYPERLINK \l "_Toc146978513" </w:instrText>
      </w:r>
      <w:r>
        <w:fldChar w:fldCharType="separate"/>
      </w:r>
      <w:r>
        <w:rPr>
          <w:rStyle w:val="14"/>
        </w:rPr>
        <w:t>Hình 1. 1 Hệ thống thang lương - bảng lương</w:t>
      </w:r>
      <w:r>
        <w:tab/>
      </w:r>
      <w:r>
        <w:fldChar w:fldCharType="begin"/>
      </w:r>
      <w:r>
        <w:instrText xml:space="preserve"> PAGEREF _Toc146978513 \h </w:instrText>
      </w:r>
      <w:r>
        <w:fldChar w:fldCharType="separate"/>
      </w:r>
      <w:r>
        <w:t>3</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"_Toc146978514" </w:instrText>
      </w:r>
      <w:r>
        <w:fldChar w:fldCharType="separate"/>
      </w:r>
      <w:r>
        <w:rPr>
          <w:rStyle w:val="14"/>
        </w:rPr>
        <w:t>Hình 1. 2 Chấm công bằng thẻ từ</w:t>
      </w:r>
      <w:r>
        <w:tab/>
      </w:r>
      <w:r>
        <w:fldChar w:fldCharType="begin"/>
      </w:r>
      <w:r>
        <w:instrText xml:space="preserve"> PAGEREF _Toc146978514 \h </w:instrText>
      </w:r>
      <w:r>
        <w:fldChar w:fldCharType="separate"/>
      </w:r>
      <w:r>
        <w:t>4</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"_Toc146978515" </w:instrText>
      </w:r>
      <w:r>
        <w:fldChar w:fldCharType="separate"/>
      </w:r>
      <w:r>
        <w:rPr>
          <w:rStyle w:val="14"/>
        </w:rPr>
        <w:t>Hình 1. 3 Chấm công bằng FaceID</w:t>
      </w:r>
      <w:r>
        <w:tab/>
      </w:r>
      <w:r>
        <w:fldChar w:fldCharType="begin"/>
      </w:r>
      <w:r>
        <w:instrText xml:space="preserve"> PAGEREF _Toc146978515 \h </w:instrText>
      </w:r>
      <w:r>
        <w:fldChar w:fldCharType="separate"/>
      </w:r>
      <w:r>
        <w:t>5</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"_Toc146978516" </w:instrText>
      </w:r>
      <w:r>
        <w:fldChar w:fldCharType="separate"/>
      </w:r>
      <w:r>
        <w:rPr>
          <w:rStyle w:val="14"/>
        </w:rPr>
        <w:t>Hình 1. 4 Bảng tính – thanh toán tiền lương</w:t>
      </w:r>
      <w:r>
        <w:tab/>
      </w:r>
      <w:r>
        <w:fldChar w:fldCharType="begin"/>
      </w:r>
      <w:r>
        <w:instrText xml:space="preserve"> PAGEREF _Toc146978516 \h </w:instrText>
      </w:r>
      <w:r>
        <w:fldChar w:fldCharType="separate"/>
      </w:r>
      <w:r>
        <w:t>5</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"_Toc146978517" </w:instrText>
      </w:r>
      <w:r>
        <w:fldChar w:fldCharType="separate"/>
      </w:r>
      <w:r>
        <w:rPr>
          <w:rStyle w:val="14"/>
        </w:rPr>
        <w:t>Hình 1. 5 Quyết toán thuế TNCN</w:t>
      </w:r>
      <w:r>
        <w:tab/>
      </w:r>
      <w:r>
        <w:fldChar w:fldCharType="begin"/>
      </w:r>
      <w:r>
        <w:instrText xml:space="preserve"> PAGEREF _Toc146978517 \h </w:instrText>
      </w:r>
      <w:r>
        <w:fldChar w:fldCharType="separate"/>
      </w:r>
      <w:r>
        <w:t>6</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"_Toc146978518" </w:instrText>
      </w:r>
      <w:r>
        <w:fldChar w:fldCharType="separate"/>
      </w:r>
      <w:r>
        <w:rPr>
          <w:rStyle w:val="14"/>
        </w:rPr>
        <w:t>Hình 1. 6 Mức đóng bảo hiểm năm 2022 - 2023</w:t>
      </w:r>
      <w:r>
        <w:tab/>
      </w:r>
      <w:r>
        <w:fldChar w:fldCharType="begin"/>
      </w:r>
      <w:r>
        <w:instrText xml:space="preserve"> PAGEREF _Toc146978518 \h </w:instrText>
      </w:r>
      <w:r>
        <w:fldChar w:fldCharType="separate"/>
      </w:r>
      <w:r>
        <w:t>7</w:t>
      </w:r>
      <w:r>
        <w:fldChar w:fldCharType="end"/>
      </w:r>
      <w:r>
        <w:fldChar w:fldCharType="end"/>
      </w:r>
    </w:p>
    <w:p>
      <w:pPr>
        <w:pStyle w:val="20"/>
        <w:tabs>
          <w:tab w:val="right" w:leader="dot" w:pos="9678"/>
        </w:tabs>
        <w:rPr>
          <w:rFonts w:eastAsiaTheme="minorEastAsia"/>
          <w:sz w:val="22"/>
        </w:rPr>
      </w:pPr>
      <w:r>
        <w:fldChar w:fldCharType="begin"/>
      </w:r>
      <w:r>
        <w:instrText xml:space="preserve"> HYPERLINK \l "_Toc146978519" </w:instrText>
      </w:r>
      <w:r>
        <w:fldChar w:fldCharType="separate"/>
      </w:r>
      <w:r>
        <w:rPr>
          <w:rStyle w:val="14"/>
        </w:rPr>
        <w:t>Hình 1. 7 Hệ thống quản lý lương</w:t>
      </w:r>
      <w:r>
        <w:tab/>
      </w:r>
      <w:r>
        <w:fldChar w:fldCharType="begin"/>
      </w:r>
      <w:r>
        <w:instrText xml:space="preserve"> PAGEREF _Toc146978519 \h </w:instrText>
      </w:r>
      <w:r>
        <w:fldChar w:fldCharType="separate"/>
      </w:r>
      <w:r>
        <w:t>8</w:t>
      </w:r>
      <w:r>
        <w:fldChar w:fldCharType="end"/>
      </w:r>
      <w:r>
        <w:fldChar w:fldCharType="end"/>
      </w:r>
    </w:p>
    <w:p>
      <w:pPr>
        <w:pStyle w:val="2"/>
        <w:spacing w:line="480" w:lineRule="auto"/>
        <w:rPr>
          <w:sz w:val="26"/>
          <w:szCs w:val="26"/>
        </w:rPr>
      </w:pPr>
      <w:r>
        <w:rPr>
          <w:sz w:val="26"/>
          <w:szCs w:val="26"/>
        </w:rPr>
        <w:fldChar w:fldCharType="end"/>
      </w:r>
      <w:bookmarkStart w:id="7" w:name="_GoBack"/>
      <w:bookmarkEnd w:id="7"/>
    </w:p>
    <w:p>
      <w:pPr>
        <w:rPr>
          <w:rFonts w:eastAsia="Times New Roman"/>
          <w:b/>
          <w:bCs/>
          <w:kern w:val="36"/>
          <w:sz w:val="32"/>
          <w:szCs w:val="48"/>
        </w:rPr>
      </w:pPr>
      <w:r>
        <w:br w:type="page"/>
      </w:r>
    </w:p>
    <w:p>
      <w:pPr>
        <w:pStyle w:val="2"/>
        <w:spacing w:line="480" w:lineRule="auto"/>
        <w:sectPr>
          <w:pgSz w:w="12240" w:h="15840"/>
          <w:pgMar w:top="1134" w:right="851" w:bottom="1134" w:left="1701" w:header="720" w:footer="720" w:gutter="0"/>
          <w:pgNumType w:start="1"/>
          <w:cols w:space="720" w:num="1"/>
          <w:titlePg/>
          <w:docGrid w:linePitch="299" w:charSpace="0"/>
        </w:sectPr>
      </w:pPr>
    </w:p>
    <w:p>
      <w:pPr>
        <w:pStyle w:val="2"/>
        <w:spacing w:line="480" w:lineRule="auto"/>
      </w:pPr>
      <w:bookmarkStart w:id="1" w:name="_Toc148144602"/>
      <w:r>
        <w:t>LỜI MỞ ĐẦU</w:t>
      </w:r>
      <w:bookmarkEnd w:id="1"/>
    </w:p>
    <w:p>
      <w:pPr>
        <w:spacing w:after="120"/>
        <w:ind w:firstLine="720"/>
        <w:jc w:val="both"/>
      </w:pPr>
      <w:r>
        <w:t>Trong bối cảnh nền kinh tế thế giới phát triển ngày càng mạnh mẽ như ngày nay, quản trị tiền lương đã và đang trở thành một trong những vấn đề hết sức cấp thiết của mọi doanh nghiệp. Nó được hiểu một cách đơn giản là việc thực hiện một chuỗi các hành động liên quan đến lương thưởng trong một công ty như tính lương, xây dựng hệ thống lương, quyết toán thuế, trích nộp bảo hiểm xã hội và bảo hiểm y tế. Tuy nhiên, trên thực tế, việc quản trị tiền lương đâu chỉ đơn giản như vậy, mà hơn hết công việc này còn liên quan trực tiếp đến quản lý thông tin của người lao động đồng thời gián tiếp duy trì mối quan hệ với người lao động, qua đó, tạo nền tảng cho việc thực hiện những hành động về điều chỉnh nhân sự trong doanh nghiệp. Có thể khẳng định rằng, quản trị tiền lương hiệu quả sẽ góp phần giúp doanh nghiệp phát triển bền vững.</w:t>
      </w:r>
    </w:p>
    <w:p>
      <w:pPr>
        <w:spacing w:after="120"/>
        <w:ind w:firstLine="720"/>
        <w:jc w:val="both"/>
      </w:pPr>
      <w:r>
        <w:t>Bất cứ doanh nghiệp nào cũng cần ý thức rõ ràng tầm quan trọng của công tác quản trị tiền lương đối với sự phát triển của toàn bộ công ty, đồng thời chú ý thảo luận, đề ra những phương pháp để thực hiện việc quản trị tiền lương một cách hiệu quả. Nếu không, điều này sẽ gây ảnh hương không tốt đến động lực làm việc của người lao động và trở thành rào cản cho quá trình phát triển của hoạt động sản xuất kinh doanh.</w:t>
      </w:r>
    </w:p>
    <w:p>
      <w:pPr>
        <w:spacing w:after="120"/>
        <w:ind w:firstLine="720"/>
        <w:jc w:val="both"/>
      </w:pPr>
      <w:r>
        <w:t>Một trong những giải pháp giúp nâng cao hiệu quả công tác tiền lương chính là ứng dụng công nghệ thông tin. Việc sử dụng sức mạnh lưu trữ và tính toán của máy tính sẽ giúp giảm chi phí vận hành, tăng độ chính xác và sự tin cậy cho công việc. Thử nghĩ sau khoảng thời gian dài hoạt động thì số lượng sổ sách giấy tờ sẽ là bao nhiêu. Đó là chưa kể đến công việc tính toán có nhiều sai xót, nhầm lẫn và khó khăn trong việc tìm kiếm thông tin khi cần thiết.</w:t>
      </w:r>
    </w:p>
    <w:p>
      <w:pPr>
        <w:spacing w:after="120"/>
      </w:pPr>
      <w:r>
        <w:rPr>
          <w:bCs/>
          <w:color w:val="auto"/>
        </w:rPr>
        <w:t>Nhận thức được tầm quan trọng của việc tin học hóa trong công tác, quản lý nhóm em đã chọn đề tài xây dựng chương trình hỗ trợ hệ thống quản lý tiền lương theo thời gian thực nhằm cập nhật, tìm kiếm, tính toán và kiểm tra thông tin về công tác quản lý lương một cách nhanh chóng và hiệu quả.</w:t>
      </w:r>
    </w:p>
    <w:p>
      <w:pPr>
        <w:spacing w:after="120"/>
        <w:rPr>
          <w:rFonts w:eastAsia="Times New Roman"/>
          <w:b/>
          <w:bCs/>
          <w:kern w:val="36"/>
        </w:rPr>
      </w:pPr>
      <w:r>
        <w:br w:type="page"/>
      </w:r>
    </w:p>
    <w:p>
      <w:pPr>
        <w:pStyle w:val="2"/>
      </w:pPr>
      <w:bookmarkStart w:id="2" w:name="_Toc148144603"/>
      <w:r>
        <w:t>Chương 1: Khảo sát và phát biểu bài toán</w:t>
      </w:r>
      <w:bookmarkEnd w:id="2"/>
    </w:p>
    <w:p>
      <w:pPr>
        <w:pStyle w:val="28"/>
        <w:numPr>
          <w:ilvl w:val="1"/>
          <w:numId w:val="3"/>
        </w:numPr>
        <w:jc w:val="both"/>
        <w:rPr>
          <w:b/>
          <w:bCs/>
        </w:rPr>
      </w:pPr>
      <w:r>
        <w:rPr>
          <w:b/>
          <w:bCs/>
        </w:rPr>
        <w:t>Phát biểu bài toán quản lý tiền lương</w:t>
      </w:r>
    </w:p>
    <w:p>
      <w:pPr>
        <w:pStyle w:val="28"/>
        <w:numPr>
          <w:ilvl w:val="2"/>
          <w:numId w:val="3"/>
        </w:numPr>
        <w:jc w:val="both"/>
        <w:rPr>
          <w:b/>
          <w:bCs/>
          <w:i/>
          <w:iCs/>
        </w:rPr>
      </w:pPr>
      <w:r>
        <w:rPr>
          <w:b/>
          <w:bCs/>
          <w:i/>
          <w:iCs/>
        </w:rPr>
        <w:t>Tầm quan trọng của công tác quản lý tiền lương</w:t>
      </w:r>
    </w:p>
    <w:p>
      <w:pPr>
        <w:spacing w:after="120"/>
        <w:ind w:left="720" w:firstLine="720"/>
        <w:jc w:val="both"/>
      </w:pPr>
      <w:r>
        <w:t>Trong các lĩnh vực hoạt động kinh tế xã hội của đất nước, vấn đề tiền lương, tiền thưởng cho người lao động đã, đang và luôn là một trong những vấn đề quan trọng, được cả cá nhân người lao động và người quản lý quan tâm.</w:t>
      </w:r>
    </w:p>
    <w:p>
      <w:pPr>
        <w:spacing w:after="120"/>
        <w:ind w:left="720" w:firstLine="720"/>
        <w:jc w:val="both"/>
      </w:pPr>
      <w:r>
        <w:t>Với Nhà nước, lương thưởng là một trong những công cụ để phân phối, sắp xếp và ổn định lao động một cách hợp lý giữa các ngành nghề, các vùng và thực hiện phân công lao động toàn xã hội.</w:t>
      </w:r>
    </w:p>
    <w:p>
      <w:pPr>
        <w:spacing w:after="120"/>
        <w:ind w:left="720" w:firstLine="720"/>
        <w:jc w:val="both"/>
      </w:pPr>
      <w:r>
        <w:t>Với doanh nghiệp, lương thưởng là một trong những yếu tố của chi phí sản xuất, có quan hệ trực tiếp và tác động đến mức lợi nhuận của doanh nghiệp.</w:t>
      </w:r>
    </w:p>
    <w:p>
      <w:pPr>
        <w:spacing w:after="120"/>
        <w:ind w:left="720" w:firstLine="720"/>
        <w:jc w:val="both"/>
      </w:pPr>
      <w:r>
        <w:t>Với người lao động, lương thưởng là nhân tố vật chất rất quan trọng trong việc kích thích họ tăng năng suất lao động. Khi năng suất lao động tăng thì lợi nhuận của doanh nghiệp sẽ tăng. Do đó nguồn phúc lợi từ doanh nghiệp mà người lao động nhận được cũng sẽ tăng lên, góp phần đảm bảo bằng mức lương, thưởng thỏa đáng sẽ tạo ra sựu gắn kết giữa người lao động với mục tiêu và lợi ích của doanh nghiệp, làm cho người lao động có trách nhiệm hơn với các hoạt động của doanh nghiệp</w:t>
      </w:r>
    </w:p>
    <w:p>
      <w:pPr>
        <w:spacing w:after="120"/>
        <w:ind w:left="720" w:firstLine="720"/>
        <w:jc w:val="both"/>
      </w:pPr>
      <w:r>
        <w:t>Qua đó, ta thấy quản lý tiền lương không chỉ đơn giản là tính toán tiền lương, mà còn là sự kết hợp giữa công tác tổ chức lao động, định mức lao động, xây dựng đơn giá tiền lương, tính lương và các chế độ cho người lao động. Việc quản trị tiền lương được thực hiện tốt sẽ góp phần mang lại nhiều lợi ích cho doanh nghiệp như:</w:t>
      </w:r>
    </w:p>
    <w:p>
      <w:pPr>
        <w:pStyle w:val="28"/>
        <w:numPr>
          <w:ilvl w:val="0"/>
          <w:numId w:val="4"/>
        </w:numPr>
        <w:spacing w:after="120"/>
        <w:ind w:firstLine="720"/>
        <w:jc w:val="both"/>
      </w:pPr>
      <w:r>
        <w:t>Thu hút và giữ chân lao động chất lượng cao</w:t>
      </w:r>
    </w:p>
    <w:p>
      <w:pPr>
        <w:pStyle w:val="28"/>
        <w:numPr>
          <w:ilvl w:val="0"/>
          <w:numId w:val="4"/>
        </w:numPr>
        <w:spacing w:after="120"/>
        <w:ind w:firstLine="720"/>
        <w:jc w:val="both"/>
      </w:pPr>
      <w:r>
        <w:t>Đảm bảo chính sách đãi ngộ công bằng, bình đẳng</w:t>
      </w:r>
    </w:p>
    <w:p>
      <w:pPr>
        <w:pStyle w:val="28"/>
        <w:numPr>
          <w:ilvl w:val="0"/>
          <w:numId w:val="4"/>
        </w:numPr>
        <w:spacing w:after="120"/>
        <w:ind w:firstLine="720"/>
        <w:jc w:val="both"/>
      </w:pPr>
      <w:r>
        <w:t>Thúc đẩy năng suất và nâng cao chất lượng lao động</w:t>
      </w:r>
    </w:p>
    <w:p>
      <w:pPr>
        <w:pStyle w:val="28"/>
        <w:numPr>
          <w:ilvl w:val="0"/>
          <w:numId w:val="4"/>
        </w:numPr>
        <w:spacing w:after="120"/>
        <w:ind w:firstLine="720"/>
        <w:jc w:val="both"/>
      </w:pPr>
      <w:r>
        <w:t>Xây dựng và duy trì mối quan hệ gắn bó giữa doanh nghiệp với nhân viên</w:t>
      </w:r>
    </w:p>
    <w:p>
      <w:pPr>
        <w:pStyle w:val="28"/>
        <w:numPr>
          <w:ilvl w:val="0"/>
          <w:numId w:val="4"/>
        </w:numPr>
        <w:spacing w:after="120"/>
        <w:ind w:firstLine="720"/>
        <w:jc w:val="both"/>
      </w:pPr>
      <w:r>
        <w:t>Ổn định nguồn nhân lực, tạo cơ sở nền tảng bền vững để doanh nghiệp phát triển mạnh</w:t>
      </w:r>
    </w:p>
    <w:p>
      <w:pPr>
        <w:spacing w:after="120"/>
        <w:ind w:left="720" w:firstLine="720"/>
        <w:jc w:val="both"/>
      </w:pPr>
      <w:r>
        <w:t>Tuy nhiên, nếu việc quản lý tiền lương không tốt sẽ dẫn đến lãng phí tài nguyên sức lao động của doanh nghiệp, từ đó khiến cho doanh nghiệp gặp phải nhiều hệ lụy nghiêm trọng như thất thoát chảy máu chất xám và nếu tồi tệ hơn thì còn có thể dẫn tới việc phá sản.</w:t>
      </w:r>
    </w:p>
    <w:p>
      <w:pPr>
        <w:pStyle w:val="28"/>
        <w:spacing w:after="120"/>
        <w:ind w:left="1224" w:firstLine="720"/>
        <w:jc w:val="both"/>
        <w:rPr>
          <w:b/>
          <w:bCs/>
        </w:rPr>
      </w:pPr>
      <w:r>
        <w:rPr>
          <w:bCs/>
          <w:color w:val="auto"/>
        </w:rPr>
        <w:t>Tóm lại, quản lý tiền lương là một trong những yếu tố quyết định đến sự tồn tại và phát triển của một doanh nghiệp.</w:t>
      </w:r>
    </w:p>
    <w:p>
      <w:pPr>
        <w:pStyle w:val="28"/>
        <w:numPr>
          <w:ilvl w:val="2"/>
          <w:numId w:val="3"/>
        </w:numPr>
        <w:jc w:val="both"/>
        <w:rPr>
          <w:b/>
          <w:bCs/>
          <w:i/>
          <w:iCs/>
        </w:rPr>
      </w:pPr>
      <w:r>
        <w:rPr>
          <w:b/>
          <w:bCs/>
          <w:i/>
          <w:iCs/>
        </w:rPr>
        <w:t>Xác định bài toán cần giải quyết</w:t>
      </w:r>
    </w:p>
    <w:p>
      <w:pPr>
        <w:spacing w:after="120"/>
        <w:ind w:firstLine="720"/>
        <w:jc w:val="both"/>
        <w:rPr>
          <w:b/>
          <w:bCs/>
        </w:rPr>
      </w:pPr>
      <w:r>
        <w:rPr>
          <w:b/>
          <w:bCs/>
        </w:rPr>
        <w:t>Quy trình quản lý tiền lương</w:t>
      </w:r>
    </w:p>
    <w:p>
      <w:pPr>
        <w:ind w:firstLine="720"/>
        <w:jc w:val="both"/>
        <w:rPr>
          <w:b/>
          <w:bCs/>
        </w:rPr>
      </w:pPr>
      <w:r>
        <w:rPr>
          <w:b/>
          <w:bCs/>
        </w:rPr>
        <w:t>i. Mô tả chức danh, công việc cho từng vị trí (cả công ty)</w:t>
      </w:r>
    </w:p>
    <w:p>
      <w:pPr>
        <w:pStyle w:val="28"/>
        <w:numPr>
          <w:ilvl w:val="0"/>
          <w:numId w:val="5"/>
        </w:numPr>
        <w:jc w:val="both"/>
      </w:pPr>
      <w:r>
        <w:t>Xác định chức danh của từng vị trí tại doanh nghiệp.</w:t>
      </w:r>
    </w:p>
    <w:p>
      <w:pPr>
        <w:pStyle w:val="28"/>
        <w:numPr>
          <w:ilvl w:val="0"/>
          <w:numId w:val="6"/>
        </w:numPr>
        <w:spacing w:after="120"/>
        <w:jc w:val="both"/>
      </w:pPr>
      <w:r>
        <w:t>Xác định định mức lao động của từng chức danh. Trong đó, định mức lao động là lượng lao động hao phí được quy định để hoàn thành một đơn vị sản phẩm hoặc một khối lượng công việc đúng tiêu chuẩn chất lượng trong những điều kiện tổ chức sản xuất, kỹ thuật, tâm sinh lý và kinh tế - xã hội nhất định.</w:t>
      </w:r>
    </w:p>
    <w:p>
      <w:pPr>
        <w:ind w:firstLine="720"/>
        <w:jc w:val="both"/>
        <w:rPr>
          <w:b/>
          <w:bCs/>
        </w:rPr>
      </w:pPr>
      <w:r>
        <w:rPr>
          <w:b/>
          <w:bCs/>
        </w:rPr>
        <w:t>ii. Xây dựng quy chế tiền lương (tổ chức)</w:t>
      </w:r>
    </w:p>
    <w:p>
      <w:pPr>
        <w:pStyle w:val="28"/>
        <w:numPr>
          <w:ilvl w:val="0"/>
          <w:numId w:val="6"/>
        </w:numPr>
        <w:jc w:val="both"/>
      </w:pPr>
      <w:r>
        <w:t>Xây dựng những quy định chung dựa trên các quy định của pháp luật Nhà nước để đảm bảo tính pháp lý</w:t>
      </w:r>
    </w:p>
    <w:p>
      <w:pPr>
        <w:pStyle w:val="28"/>
        <w:numPr>
          <w:ilvl w:val="0"/>
          <w:numId w:val="6"/>
        </w:numPr>
        <w:jc w:val="both"/>
      </w:pPr>
      <w:r>
        <w:t>Xác định nguồn hình thành và cách sử dụng quỹ lương.</w:t>
      </w:r>
    </w:p>
    <w:p>
      <w:pPr>
        <w:pStyle w:val="28"/>
        <w:numPr>
          <w:ilvl w:val="0"/>
          <w:numId w:val="6"/>
        </w:numPr>
        <w:jc w:val="both"/>
      </w:pPr>
      <w:r>
        <w:t>Xác định phương thức trả lương</w:t>
      </w:r>
    </w:p>
    <w:p>
      <w:pPr>
        <w:pStyle w:val="28"/>
        <w:numPr>
          <w:ilvl w:val="0"/>
          <w:numId w:val="6"/>
        </w:numPr>
        <w:jc w:val="both"/>
      </w:pPr>
      <w:r>
        <w:t>Xây dựng hệ thống thang lương và phụ cấp của công ty</w:t>
      </w:r>
    </w:p>
    <w:p>
      <w:pPr>
        <w:pStyle w:val="28"/>
        <w:numPr>
          <w:ilvl w:val="0"/>
          <w:numId w:val="6"/>
        </w:numPr>
        <w:jc w:val="both"/>
      </w:pPr>
      <w:r>
        <w:t>Xây dựng các chính sách cho những trường hợp đặc biệt</w:t>
      </w:r>
    </w:p>
    <w:p>
      <w:pPr>
        <w:pStyle w:val="28"/>
        <w:numPr>
          <w:ilvl w:val="0"/>
          <w:numId w:val="6"/>
        </w:numPr>
        <w:jc w:val="both"/>
      </w:pPr>
      <w:r>
        <w:t>Xây dựng tiêu chuẩn xếp lương</w:t>
      </w:r>
    </w:p>
    <w:p>
      <w:pPr>
        <w:spacing w:before="120"/>
        <w:ind w:firstLine="720"/>
        <w:jc w:val="both"/>
        <w:rPr>
          <w:b/>
          <w:bCs/>
        </w:rPr>
      </w:pPr>
      <w:r>
        <w:rPr>
          <w:b/>
          <w:bCs/>
        </w:rPr>
        <w:t>iii. Tính lương</w:t>
      </w:r>
    </w:p>
    <w:p>
      <w:pPr>
        <w:pStyle w:val="28"/>
        <w:numPr>
          <w:ilvl w:val="0"/>
          <w:numId w:val="7"/>
        </w:numPr>
        <w:jc w:val="both"/>
      </w:pPr>
      <w:r>
        <w:t>Căn cứ vào kết quả sản xuất kinh doanh hàng tháng (lãi, lỗ) để xác định quỹ lương (do mỗi tháng kết quả kinh doanh khác nhau nên sẽ có quỹ lương khác nhau). (kế toán)</w:t>
      </w:r>
    </w:p>
    <w:p>
      <w:pPr>
        <w:pStyle w:val="28"/>
        <w:numPr>
          <w:ilvl w:val="0"/>
          <w:numId w:val="7"/>
        </w:numPr>
        <w:jc w:val="both"/>
      </w:pPr>
      <w:r>
        <w:t>Phòng tổ chức tổng hợp các ý kiến của các phòng ban về nhân sự.</w:t>
      </w:r>
    </w:p>
    <w:p>
      <w:pPr>
        <w:pStyle w:val="28"/>
        <w:numPr>
          <w:ilvl w:val="0"/>
          <w:numId w:val="7"/>
        </w:numPr>
        <w:jc w:val="both"/>
      </w:pPr>
      <w:r>
        <w:t>Phòng tổ chứng và phòng kế toán làm tờ trình xác định mức chi lương để đưa lên ban lãnh đạo duyệt.</w:t>
      </w:r>
    </w:p>
    <w:p>
      <w:pPr>
        <w:pStyle w:val="28"/>
        <w:numPr>
          <w:ilvl w:val="0"/>
          <w:numId w:val="7"/>
        </w:numPr>
        <w:jc w:val="both"/>
      </w:pPr>
      <w:r>
        <w:t>Làm bảng thanh toán lương (tổ chức hành chính)</w:t>
      </w:r>
    </w:p>
    <w:p>
      <w:pPr>
        <w:spacing w:before="120"/>
        <w:ind w:firstLine="720"/>
        <w:jc w:val="both"/>
        <w:rPr>
          <w:b/>
          <w:bCs/>
        </w:rPr>
      </w:pPr>
      <w:r>
        <w:rPr>
          <w:b/>
          <w:bCs/>
        </w:rPr>
        <w:t>iv. Thanh toán lương (Kế toán)</w:t>
      </w:r>
    </w:p>
    <w:p>
      <w:pPr>
        <w:spacing w:after="120"/>
        <w:ind w:left="720" w:firstLine="360"/>
        <w:jc w:val="both"/>
      </w:pPr>
      <w:r>
        <w:t>Thanh toán theo 2 phương thức: chuyển khoản hoặc nhận trực tiếp và kí vào bảng thanh toán lương.</w:t>
      </w:r>
    </w:p>
    <w:p>
      <w:pPr>
        <w:pStyle w:val="28"/>
        <w:ind w:left="1440"/>
        <w:jc w:val="both"/>
        <w:rPr>
          <w:b/>
          <w:bCs/>
        </w:rPr>
      </w:pPr>
    </w:p>
    <w:p>
      <w:pPr>
        <w:pStyle w:val="28"/>
        <w:numPr>
          <w:ilvl w:val="1"/>
          <w:numId w:val="3"/>
        </w:numPr>
        <w:jc w:val="both"/>
        <w:rPr>
          <w:b/>
          <w:bCs/>
        </w:rPr>
      </w:pPr>
      <w:r>
        <w:rPr>
          <w:b/>
          <w:bCs/>
        </w:rPr>
        <w:t>Khảo sát</w:t>
      </w:r>
    </w:p>
    <w:p>
      <w:pPr>
        <w:pStyle w:val="28"/>
        <w:numPr>
          <w:ilvl w:val="2"/>
          <w:numId w:val="3"/>
        </w:numPr>
        <w:jc w:val="both"/>
        <w:rPr>
          <w:b/>
          <w:bCs/>
          <w:i/>
          <w:iCs/>
        </w:rPr>
      </w:pPr>
      <w:r>
        <w:rPr>
          <w:b/>
          <w:bCs/>
          <w:i/>
          <w:iCs/>
        </w:rPr>
        <w:t>Khảo sát thực tế về công tác quản lý tiền lương</w:t>
      </w:r>
    </w:p>
    <w:p>
      <w:pPr>
        <w:pStyle w:val="28"/>
        <w:numPr>
          <w:ilvl w:val="3"/>
          <w:numId w:val="3"/>
        </w:numPr>
        <w:jc w:val="both"/>
        <w:rPr>
          <w:i/>
          <w:iCs/>
        </w:rPr>
      </w:pPr>
      <w:r>
        <w:rPr>
          <w:i/>
          <w:iCs/>
        </w:rPr>
        <w:t>Công tác khảo sát</w:t>
      </w:r>
    </w:p>
    <w:p>
      <w:pPr>
        <w:pStyle w:val="28"/>
        <w:numPr>
          <w:ilvl w:val="0"/>
          <w:numId w:val="8"/>
        </w:numPr>
        <w:jc w:val="both"/>
        <w:rPr>
          <w:i/>
          <w:iCs/>
        </w:rPr>
      </w:pPr>
      <w:r>
        <w:rPr>
          <w:i/>
          <w:iCs/>
        </w:rPr>
        <w:t>Các phương pháp sử dụng để thu thập thông tin bao gồm</w:t>
      </w:r>
    </w:p>
    <w:p>
      <w:pPr>
        <w:pStyle w:val="28"/>
        <w:numPr>
          <w:ilvl w:val="0"/>
          <w:numId w:val="9"/>
        </w:numPr>
        <w:jc w:val="both"/>
        <w:rPr>
          <w:i/>
          <w:iCs/>
        </w:rPr>
      </w:pPr>
      <w:r>
        <w:t>Phỏng vấn</w:t>
      </w:r>
    </w:p>
    <w:p>
      <w:pPr>
        <w:pStyle w:val="28"/>
        <w:numPr>
          <w:ilvl w:val="0"/>
          <w:numId w:val="9"/>
        </w:numPr>
        <w:jc w:val="both"/>
        <w:rPr>
          <w:i/>
          <w:iCs/>
        </w:rPr>
      </w:pPr>
      <w:r>
        <w:t>Quan sát</w:t>
      </w:r>
    </w:p>
    <w:p>
      <w:pPr>
        <w:pStyle w:val="28"/>
        <w:numPr>
          <w:ilvl w:val="0"/>
          <w:numId w:val="9"/>
        </w:numPr>
        <w:jc w:val="both"/>
        <w:rPr>
          <w:i/>
          <w:iCs/>
        </w:rPr>
      </w:pPr>
      <w:r>
        <w:t>Điều tra bảng hỏi</w:t>
      </w:r>
    </w:p>
    <w:p>
      <w:pPr>
        <w:pStyle w:val="28"/>
        <w:numPr>
          <w:ilvl w:val="0"/>
          <w:numId w:val="9"/>
        </w:numPr>
        <w:jc w:val="both"/>
        <w:rPr>
          <w:i/>
          <w:iCs/>
        </w:rPr>
      </w:pPr>
      <w:r>
        <w:t>Nghiên cứu tài liệu tham khảo</w:t>
      </w:r>
    </w:p>
    <w:p>
      <w:pPr>
        <w:pStyle w:val="28"/>
        <w:numPr>
          <w:ilvl w:val="0"/>
          <w:numId w:val="8"/>
        </w:numPr>
        <w:jc w:val="both"/>
        <w:rPr>
          <w:i/>
          <w:iCs/>
        </w:rPr>
      </w:pPr>
      <w:r>
        <w:rPr>
          <w:i/>
          <w:iCs/>
        </w:rPr>
        <w:t>Công tác chuẩn bị</w:t>
      </w:r>
    </w:p>
    <w:p>
      <w:pPr>
        <w:pStyle w:val="28"/>
        <w:numPr>
          <w:ilvl w:val="0"/>
          <w:numId w:val="9"/>
        </w:numPr>
        <w:jc w:val="both"/>
        <w:rPr>
          <w:i/>
          <w:iCs/>
        </w:rPr>
      </w:pPr>
      <w:r>
        <w:t xml:space="preserve">Xác định mục tiêu của cuộc phỏng vấn: </w:t>
      </w:r>
    </w:p>
    <w:p>
      <w:pPr>
        <w:pStyle w:val="28"/>
        <w:numPr>
          <w:ilvl w:val="1"/>
          <w:numId w:val="10"/>
        </w:numPr>
        <w:jc w:val="both"/>
        <w:rPr>
          <w:i/>
          <w:iCs/>
        </w:rPr>
      </w:pPr>
      <w:r>
        <w:t>Thông tin về nhu cầu sử dụng.</w:t>
      </w:r>
    </w:p>
    <w:p>
      <w:pPr>
        <w:pStyle w:val="28"/>
        <w:numPr>
          <w:ilvl w:val="1"/>
          <w:numId w:val="10"/>
        </w:numPr>
        <w:jc w:val="both"/>
        <w:rPr>
          <w:i/>
          <w:iCs/>
        </w:rPr>
      </w:pPr>
      <w:r>
        <w:t>Thông tin về tính năng, công dụng thiết yếu của sản phẩm.</w:t>
      </w:r>
    </w:p>
    <w:p>
      <w:pPr>
        <w:pStyle w:val="28"/>
        <w:numPr>
          <w:ilvl w:val="1"/>
          <w:numId w:val="10"/>
        </w:numPr>
        <w:jc w:val="both"/>
        <w:rPr>
          <w:i/>
          <w:iCs/>
        </w:rPr>
      </w:pPr>
      <w:r>
        <w:t>Thông tin về các tiện ích cần bổ sung so với phần mềm đã sử dụng.</w:t>
      </w:r>
    </w:p>
    <w:p>
      <w:pPr>
        <w:pStyle w:val="28"/>
        <w:numPr>
          <w:ilvl w:val="1"/>
          <w:numId w:val="10"/>
        </w:numPr>
        <w:jc w:val="both"/>
        <w:rPr>
          <w:i/>
          <w:iCs/>
        </w:rPr>
      </w:pPr>
      <w:r>
        <w:t>Thu thập các trường dữ liệu cần thiết để mô hình hóa cơ sở dữ. liệu để hiển thị ví dụ mã nhân viên, họ tên, ngày tháng năm sinh, chấm công, chức vụ, … và công thức tính tiền lương.</w:t>
      </w:r>
    </w:p>
    <w:p>
      <w:pPr>
        <w:pStyle w:val="28"/>
        <w:numPr>
          <w:ilvl w:val="1"/>
          <w:numId w:val="10"/>
        </w:numPr>
        <w:jc w:val="both"/>
        <w:rPr>
          <w:i/>
          <w:iCs/>
        </w:rPr>
      </w:pPr>
      <w:r>
        <w:t>Xử lý các khó khăn, vướng mắc trong cách thức quản lý tiền lương.</w:t>
      </w:r>
    </w:p>
    <w:p>
      <w:pPr>
        <w:pStyle w:val="28"/>
        <w:numPr>
          <w:ilvl w:val="0"/>
          <w:numId w:val="9"/>
        </w:numPr>
        <w:ind w:left="1797" w:firstLine="46"/>
        <w:jc w:val="both"/>
        <w:rPr>
          <w:i/>
          <w:iCs/>
        </w:rPr>
      </w:pPr>
      <w:r>
        <w:t>Đọc trước các văn bản, chính sách, qui định của Nhà nước và tìm hiểu về phòng ban chịu trách nhiệm về quản lý tiền lương trên các website.</w:t>
      </w:r>
    </w:p>
    <w:p>
      <w:pPr>
        <w:pStyle w:val="28"/>
        <w:numPr>
          <w:ilvl w:val="0"/>
          <w:numId w:val="9"/>
        </w:numPr>
        <w:ind w:left="1797" w:firstLine="46"/>
        <w:jc w:val="both"/>
        <w:rPr>
          <w:i/>
          <w:iCs/>
        </w:rPr>
      </w:pPr>
      <w:r>
        <w:t>Từ đó chọn người phỏng vấn: nhân viên phòng Tổ chức hành chính, nhân viên phòng Kế toán, nhân viên khác 2 phòng của công ty.</w:t>
      </w:r>
    </w:p>
    <w:p>
      <w:pPr>
        <w:pStyle w:val="28"/>
        <w:numPr>
          <w:ilvl w:val="0"/>
          <w:numId w:val="9"/>
        </w:numPr>
        <w:ind w:left="1797" w:firstLine="46"/>
        <w:jc w:val="both"/>
        <w:rPr>
          <w:i/>
          <w:iCs/>
        </w:rPr>
      </w:pPr>
      <w:r>
        <w:t>Phỏng vấn có định hướng</w:t>
      </w:r>
    </w:p>
    <w:p>
      <w:pPr>
        <w:pStyle w:val="28"/>
        <w:numPr>
          <w:ilvl w:val="0"/>
          <w:numId w:val="9"/>
        </w:numPr>
        <w:jc w:val="both"/>
        <w:rPr>
          <w:i/>
          <w:iCs/>
        </w:rPr>
      </w:pPr>
      <w:r>
        <w:t>Thiết kế các câu hỏi, hệ thống hóa các câu hỏi theo 3 hình thức</w:t>
      </w:r>
    </w:p>
    <w:p>
      <w:pPr>
        <w:pStyle w:val="28"/>
        <w:numPr>
          <w:ilvl w:val="1"/>
          <w:numId w:val="11"/>
        </w:numPr>
        <w:jc w:val="both"/>
        <w:rPr>
          <w:i/>
          <w:iCs/>
        </w:rPr>
      </w:pPr>
      <w:r>
        <w:t>Câu hỏi đóng</w:t>
      </w:r>
    </w:p>
    <w:p>
      <w:pPr>
        <w:pStyle w:val="28"/>
        <w:numPr>
          <w:ilvl w:val="1"/>
          <w:numId w:val="11"/>
        </w:numPr>
        <w:jc w:val="both"/>
        <w:rPr>
          <w:i/>
          <w:iCs/>
        </w:rPr>
      </w:pPr>
      <w:r>
        <w:t>Câu hỏi mở</w:t>
      </w:r>
    </w:p>
    <w:p>
      <w:pPr>
        <w:pStyle w:val="28"/>
        <w:numPr>
          <w:ilvl w:val="1"/>
          <w:numId w:val="11"/>
        </w:numPr>
        <w:jc w:val="both"/>
        <w:rPr>
          <w:i/>
          <w:iCs/>
        </w:rPr>
      </w:pPr>
      <w:r>
        <w:t>Câu hỏi chung chung</w:t>
      </w:r>
    </w:p>
    <w:p>
      <w:pPr>
        <w:rPr>
          <w:i/>
          <w:iCs/>
        </w:rPr>
      </w:pPr>
    </w:p>
    <w:p>
      <w:pPr>
        <w:pStyle w:val="28"/>
        <w:numPr>
          <w:ilvl w:val="3"/>
          <w:numId w:val="3"/>
        </w:numPr>
        <w:ind w:left="1723" w:hanging="646"/>
        <w:rPr>
          <w:i/>
          <w:iCs/>
        </w:rPr>
      </w:pPr>
      <w:r>
        <w:rPr>
          <w:i/>
          <w:iCs/>
        </w:rPr>
        <w:t xml:space="preserve">Xây dựng mô hình bảng hỏi và hệ thống câu hỏi </w:t>
      </w:r>
    </w:p>
    <w:p>
      <w:pPr>
        <w:pStyle w:val="28"/>
        <w:numPr>
          <w:ilvl w:val="0"/>
          <w:numId w:val="8"/>
        </w:numPr>
        <w:rPr>
          <w:i/>
          <w:iCs/>
        </w:rPr>
      </w:pPr>
      <w:r>
        <w:rPr>
          <w:i/>
          <w:iCs/>
        </w:rPr>
        <w:t>Xây dựng mô hình bảng hỏi</w:t>
      </w:r>
    </w:p>
    <w:tbl>
      <w:tblPr>
        <w:tblStyle w:val="9"/>
        <w:tblW w:w="0" w:type="auto"/>
        <w:tblInd w:w="137" w:type="dxa"/>
        <w:tblLayout w:type="autofit"/>
        <w:tblCellMar>
          <w:top w:w="15" w:type="dxa"/>
          <w:left w:w="15" w:type="dxa"/>
          <w:bottom w:w="15" w:type="dxa"/>
          <w:right w:w="15" w:type="dxa"/>
        </w:tblCellMar>
      </w:tblPr>
      <w:tblGrid>
        <w:gridCol w:w="3458"/>
        <w:gridCol w:w="6039"/>
      </w:tblGrid>
      <w:tr>
        <w:tblPrEx>
          <w:tblCellMar>
            <w:top w:w="15" w:type="dxa"/>
            <w:left w:w="15" w:type="dxa"/>
            <w:bottom w:w="15" w:type="dxa"/>
            <w:right w:w="15" w:type="dxa"/>
          </w:tblCellMar>
        </w:tblPrEx>
        <w:trPr>
          <w:trHeight w:val="674" w:hRule="atLeast"/>
        </w:trPr>
        <w:tc>
          <w:tcPr>
            <w:tcW w:w="9497" w:type="dxa"/>
            <w:gridSpan w:val="2"/>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pPr>
              <w:spacing w:before="120" w:after="120" w:line="25" w:lineRule="atLeast"/>
              <w:ind w:left="720"/>
              <w:jc w:val="center"/>
              <w:rPr>
                <w:rFonts w:eastAsia="Times New Roman"/>
                <w:b/>
                <w:bCs/>
              </w:rPr>
            </w:pPr>
            <w:r>
              <w:rPr>
                <w:rFonts w:eastAsia="Times New Roman"/>
                <w:b/>
                <w:bCs/>
              </w:rPr>
              <w:t>KẾ HOẠCH PHỎNG VẤN</w:t>
            </w:r>
          </w:p>
        </w:tc>
      </w:tr>
      <w:tr>
        <w:tblPrEx>
          <w:tblCellMar>
            <w:top w:w="15" w:type="dxa"/>
            <w:left w:w="15" w:type="dxa"/>
            <w:bottom w:w="15" w:type="dxa"/>
            <w:right w:w="15" w:type="dxa"/>
          </w:tblCellMar>
        </w:tblPrEx>
        <w:trPr>
          <w:trHeight w:val="1335" w:hRule="atLeast"/>
        </w:trPr>
        <w:tc>
          <w:tcPr>
            <w:tcW w:w="3458" w:type="dxa"/>
            <w:tcBorders>
              <w:top w:val="singl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Người được hỏi: ….</w:t>
            </w:r>
          </w:p>
        </w:tc>
        <w:tc>
          <w:tcPr>
            <w:tcW w:w="6039" w:type="dxa"/>
            <w:tcBorders>
              <w:top w:val="single" w:color="000000" w:sz="4"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lang w:val="vi-VN"/>
              </w:rPr>
            </w:pPr>
            <w:r>
              <w:rPr>
                <w:rFonts w:eastAsia="Times New Roman"/>
              </w:rPr>
              <w:t>Người phỏng vấn: …</w:t>
            </w:r>
          </w:p>
        </w:tc>
      </w:tr>
      <w:tr>
        <w:tblPrEx>
          <w:tblCellMar>
            <w:top w:w="15" w:type="dxa"/>
            <w:left w:w="15" w:type="dxa"/>
            <w:bottom w:w="15" w:type="dxa"/>
            <w:right w:w="15" w:type="dxa"/>
          </w:tblCellMar>
        </w:tblPrEx>
        <w:trPr>
          <w:trHeight w:val="1590" w:hRule="atLeast"/>
        </w:trPr>
        <w:tc>
          <w:tcPr>
            <w:tcW w:w="345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 xml:space="preserve">Địa điểm phỏng vấn: </w:t>
            </w:r>
          </w:p>
        </w:tc>
        <w:tc>
          <w:tcPr>
            <w:tcW w:w="60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 Thời gian hẹn: 25/9/2023</w:t>
            </w:r>
          </w:p>
          <w:p>
            <w:pPr>
              <w:spacing w:before="120" w:after="120" w:line="25" w:lineRule="atLeast"/>
              <w:jc w:val="both"/>
              <w:rPr>
                <w:rFonts w:eastAsia="Times New Roman"/>
              </w:rPr>
            </w:pPr>
            <w:r>
              <w:rPr>
                <w:rFonts w:eastAsia="Times New Roman"/>
              </w:rPr>
              <w:t>- Thời gian bắt đầu: 20h</w:t>
            </w:r>
          </w:p>
          <w:p>
            <w:pPr>
              <w:spacing w:before="120" w:after="120" w:line="25" w:lineRule="atLeast"/>
              <w:jc w:val="both"/>
              <w:rPr>
                <w:rFonts w:eastAsia="Times New Roman"/>
              </w:rPr>
            </w:pPr>
            <w:r>
              <w:rPr>
                <w:rFonts w:eastAsia="Times New Roman"/>
              </w:rPr>
              <w:t>- Thời gian kết thúc: 20h30</w:t>
            </w:r>
          </w:p>
        </w:tc>
      </w:tr>
      <w:tr>
        <w:tblPrEx>
          <w:tblCellMar>
            <w:top w:w="15" w:type="dxa"/>
            <w:left w:w="15" w:type="dxa"/>
            <w:bottom w:w="15" w:type="dxa"/>
            <w:right w:w="15" w:type="dxa"/>
          </w:tblCellMar>
        </w:tblPrEx>
        <w:trPr>
          <w:trHeight w:val="2760" w:hRule="atLeast"/>
        </w:trPr>
        <w:tc>
          <w:tcPr>
            <w:tcW w:w="345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Đối tượng:</w:t>
            </w:r>
          </w:p>
          <w:p>
            <w:pPr>
              <w:spacing w:before="120" w:after="120" w:line="25" w:lineRule="atLeast"/>
              <w:jc w:val="both"/>
              <w:rPr>
                <w:rFonts w:eastAsia="Times New Roman"/>
              </w:rPr>
            </w:pPr>
            <w:r>
              <w:rPr>
                <w:rFonts w:eastAsia="Times New Roman"/>
              </w:rPr>
              <w:t>- Nhân viên phòng Tổ chức Hành chính</w:t>
            </w:r>
          </w:p>
          <w:p>
            <w:pPr>
              <w:spacing w:before="120" w:after="120" w:line="25" w:lineRule="atLeast"/>
              <w:jc w:val="both"/>
              <w:rPr>
                <w:rFonts w:eastAsia="Times New Roman"/>
              </w:rPr>
            </w:pPr>
            <w:r>
              <w:rPr>
                <w:rFonts w:eastAsia="Times New Roman"/>
              </w:rPr>
              <w:t>- Thu thập thông tin nhu cầu sử dụng, cách xây dựng bảng lương và liên kết với các cấp trong công ty</w:t>
            </w:r>
          </w:p>
        </w:tc>
        <w:tc>
          <w:tcPr>
            <w:tcW w:w="60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line="25" w:lineRule="atLeast"/>
              <w:rPr>
                <w:rFonts w:eastAsia="Times New Roman"/>
              </w:rPr>
            </w:pPr>
          </w:p>
        </w:tc>
      </w:tr>
      <w:tr>
        <w:tblPrEx>
          <w:tblCellMar>
            <w:top w:w="15" w:type="dxa"/>
            <w:left w:w="15" w:type="dxa"/>
            <w:bottom w:w="15" w:type="dxa"/>
            <w:right w:w="15" w:type="dxa"/>
          </w:tblCellMar>
        </w:tblPrEx>
        <w:trPr>
          <w:trHeight w:val="2811" w:hRule="atLeast"/>
        </w:trPr>
        <w:tc>
          <w:tcPr>
            <w:tcW w:w="345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Dự kiến chương trình:</w:t>
            </w:r>
          </w:p>
          <w:p>
            <w:pPr>
              <w:pStyle w:val="28"/>
              <w:numPr>
                <w:ilvl w:val="0"/>
                <w:numId w:val="12"/>
              </w:numPr>
              <w:spacing w:before="120" w:after="120" w:line="25" w:lineRule="atLeast"/>
              <w:jc w:val="both"/>
              <w:rPr>
                <w:rFonts w:eastAsia="Times New Roman"/>
              </w:rPr>
            </w:pPr>
            <w:r>
              <w:rPr>
                <w:rFonts w:eastAsia="Times New Roman"/>
              </w:rPr>
              <w:t>Giới thiệu</w:t>
            </w:r>
          </w:p>
          <w:p>
            <w:pPr>
              <w:pStyle w:val="28"/>
              <w:numPr>
                <w:ilvl w:val="0"/>
                <w:numId w:val="12"/>
              </w:numPr>
              <w:spacing w:before="120" w:after="120" w:line="25" w:lineRule="atLeast"/>
              <w:jc w:val="both"/>
              <w:rPr>
                <w:rFonts w:eastAsia="Times New Roman"/>
              </w:rPr>
            </w:pPr>
            <w:r>
              <w:rPr>
                <w:rFonts w:eastAsia="Times New Roman"/>
              </w:rPr>
              <w:t>Chủ đề 1</w:t>
            </w:r>
          </w:p>
          <w:p>
            <w:pPr>
              <w:pStyle w:val="28"/>
              <w:numPr>
                <w:ilvl w:val="0"/>
                <w:numId w:val="12"/>
              </w:numPr>
              <w:spacing w:before="120" w:after="120" w:line="25" w:lineRule="atLeast"/>
              <w:jc w:val="both"/>
              <w:rPr>
                <w:rFonts w:eastAsia="Times New Roman"/>
              </w:rPr>
            </w:pPr>
            <w:r>
              <w:rPr>
                <w:rFonts w:eastAsia="Times New Roman"/>
              </w:rPr>
              <w:t>Chủ đề 2</w:t>
            </w:r>
          </w:p>
          <w:p>
            <w:pPr>
              <w:pStyle w:val="28"/>
              <w:numPr>
                <w:ilvl w:val="0"/>
                <w:numId w:val="12"/>
              </w:numPr>
              <w:spacing w:before="120" w:after="120" w:line="25" w:lineRule="atLeast"/>
              <w:jc w:val="both"/>
              <w:rPr>
                <w:rFonts w:eastAsia="Times New Roman"/>
              </w:rPr>
            </w:pPr>
            <w:r>
              <w:rPr>
                <w:rFonts w:eastAsia="Times New Roman"/>
              </w:rPr>
              <w:t>Kết thúc</w:t>
            </w:r>
          </w:p>
          <w:p>
            <w:pPr>
              <w:spacing w:before="120" w:after="120" w:line="25" w:lineRule="atLeast"/>
              <w:jc w:val="both"/>
              <w:rPr>
                <w:rFonts w:eastAsia="Times New Roman"/>
              </w:rPr>
            </w:pPr>
            <w:r>
              <w:rPr>
                <w:rFonts w:eastAsia="Times New Roman"/>
              </w:rPr>
              <w:t xml:space="preserve"> </w:t>
            </w:r>
          </w:p>
        </w:tc>
        <w:tc>
          <w:tcPr>
            <w:tcW w:w="60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p>
          <w:p>
            <w:pPr>
              <w:spacing w:line="25" w:lineRule="atLeast"/>
              <w:jc w:val="both"/>
              <w:rPr>
                <w:rFonts w:eastAsia="Times New Roman"/>
              </w:rPr>
            </w:pPr>
            <w:r>
              <w:rPr>
                <w:rFonts w:eastAsia="Times New Roman"/>
              </w:rPr>
              <w:t>1 phút</w:t>
            </w:r>
          </w:p>
          <w:p>
            <w:pPr>
              <w:spacing w:line="25" w:lineRule="atLeast"/>
              <w:jc w:val="both"/>
              <w:rPr>
                <w:rFonts w:eastAsia="Times New Roman"/>
              </w:rPr>
            </w:pPr>
            <w:r>
              <w:rPr>
                <w:rFonts w:eastAsia="Times New Roman"/>
              </w:rPr>
              <w:t>13 phút</w:t>
            </w:r>
          </w:p>
          <w:p>
            <w:pPr>
              <w:spacing w:line="25" w:lineRule="atLeast"/>
              <w:jc w:val="both"/>
              <w:rPr>
                <w:rFonts w:eastAsia="Times New Roman"/>
              </w:rPr>
            </w:pPr>
            <w:r>
              <w:rPr>
                <w:rFonts w:eastAsia="Times New Roman"/>
              </w:rPr>
              <w:t>15 phút</w:t>
            </w:r>
          </w:p>
          <w:p>
            <w:pPr>
              <w:spacing w:line="25" w:lineRule="atLeast"/>
              <w:jc w:val="both"/>
              <w:rPr>
                <w:rFonts w:eastAsia="Times New Roman"/>
              </w:rPr>
            </w:pPr>
            <w:r>
              <w:rPr>
                <w:rFonts w:eastAsia="Times New Roman"/>
              </w:rPr>
              <w:t>1 phút</w:t>
            </w:r>
          </w:p>
          <w:p>
            <w:pPr>
              <w:spacing w:before="120" w:after="120" w:line="25" w:lineRule="atLeast"/>
              <w:jc w:val="both"/>
              <w:rPr>
                <w:rFonts w:eastAsia="Times New Roman"/>
              </w:rPr>
            </w:pPr>
          </w:p>
        </w:tc>
      </w:tr>
      <w:tr>
        <w:tblPrEx>
          <w:tblCellMar>
            <w:top w:w="15" w:type="dxa"/>
            <w:left w:w="15" w:type="dxa"/>
            <w:bottom w:w="15" w:type="dxa"/>
            <w:right w:w="15" w:type="dxa"/>
          </w:tblCellMar>
        </w:tblPrEx>
        <w:trPr>
          <w:trHeight w:val="750" w:hRule="atLeast"/>
        </w:trPr>
        <w:tc>
          <w:tcPr>
            <w:tcW w:w="3458"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Tổng cộng</w:t>
            </w:r>
          </w:p>
        </w:tc>
        <w:tc>
          <w:tcPr>
            <w:tcW w:w="603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30 phút</w:t>
            </w:r>
          </w:p>
        </w:tc>
      </w:tr>
    </w:tbl>
    <w:p>
      <w:pPr>
        <w:pStyle w:val="11"/>
        <w:spacing w:before="120"/>
        <w:rPr>
          <w:b/>
          <w:bCs/>
          <w:i w:val="0"/>
          <w:iCs w:val="0"/>
        </w:rPr>
      </w:pPr>
      <w:r>
        <w:rPr>
          <w:b/>
          <w:bCs/>
          <w:i w:val="0"/>
          <w:iCs w:val="0"/>
        </w:rPr>
        <w:t>Bảng 1.1: Bảng hỏi nhân viên phòng Tổ chức Hành chính</w:t>
      </w:r>
    </w:p>
    <w:p>
      <w:r>
        <w:rPr>
          <w:b/>
          <w:bCs/>
          <w:i/>
          <w:iCs/>
        </w:rPr>
        <w:tab/>
      </w:r>
    </w:p>
    <w:tbl>
      <w:tblPr>
        <w:tblStyle w:val="9"/>
        <w:tblW w:w="0" w:type="auto"/>
        <w:tblInd w:w="132" w:type="dxa"/>
        <w:tblLayout w:type="autofit"/>
        <w:tblCellMar>
          <w:top w:w="15" w:type="dxa"/>
          <w:left w:w="15" w:type="dxa"/>
          <w:bottom w:w="15" w:type="dxa"/>
          <w:right w:w="15" w:type="dxa"/>
        </w:tblCellMar>
      </w:tblPr>
      <w:tblGrid>
        <w:gridCol w:w="3463"/>
        <w:gridCol w:w="6034"/>
      </w:tblGrid>
      <w:tr>
        <w:trPr>
          <w:trHeight w:val="794" w:hRule="atLeast"/>
        </w:trPr>
        <w:tc>
          <w:tcPr>
            <w:tcW w:w="9497" w:type="dxa"/>
            <w:gridSpan w:val="2"/>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before="120" w:after="120" w:line="25" w:lineRule="atLeast"/>
              <w:jc w:val="center"/>
              <w:rPr>
                <w:rFonts w:eastAsia="Times New Roman"/>
              </w:rPr>
            </w:pPr>
            <w:r>
              <w:rPr>
                <w:rFonts w:eastAsia="Times New Roman"/>
                <w:b/>
                <w:bCs/>
                <w:color w:val="203864" w:themeColor="accent1" w:themeShade="80"/>
              </w:rPr>
              <w:t>KẾ HOẠCH PHỎNG VẤN</w:t>
            </w:r>
          </w:p>
        </w:tc>
      </w:tr>
      <w:tr>
        <w:tblPrEx>
          <w:tblCellMar>
            <w:top w:w="15" w:type="dxa"/>
            <w:left w:w="15" w:type="dxa"/>
            <w:bottom w:w="15" w:type="dxa"/>
            <w:right w:w="15" w:type="dxa"/>
          </w:tblCellMar>
        </w:tblPrEx>
        <w:trPr>
          <w:trHeight w:val="1590" w:hRule="atLeast"/>
        </w:trPr>
        <w:tc>
          <w:tcPr>
            <w:tcW w:w="346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Người được hỏi: ….</w:t>
            </w:r>
          </w:p>
        </w:tc>
        <w:tc>
          <w:tcPr>
            <w:tcW w:w="60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Người phỏng vấn: …</w:t>
            </w:r>
          </w:p>
        </w:tc>
      </w:tr>
      <w:tr>
        <w:tblPrEx>
          <w:tblCellMar>
            <w:top w:w="15" w:type="dxa"/>
            <w:left w:w="15" w:type="dxa"/>
            <w:bottom w:w="15" w:type="dxa"/>
            <w:right w:w="15" w:type="dxa"/>
          </w:tblCellMar>
        </w:tblPrEx>
        <w:trPr>
          <w:trHeight w:val="1590" w:hRule="atLeast"/>
        </w:trPr>
        <w:tc>
          <w:tcPr>
            <w:tcW w:w="346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 xml:space="preserve">Địa điểm phỏng vấn: </w:t>
            </w:r>
          </w:p>
        </w:tc>
        <w:tc>
          <w:tcPr>
            <w:tcW w:w="60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 Thời gian hẹn: 25/9/2023</w:t>
            </w:r>
          </w:p>
          <w:p>
            <w:pPr>
              <w:spacing w:before="120" w:after="120" w:line="25" w:lineRule="atLeast"/>
              <w:jc w:val="both"/>
              <w:rPr>
                <w:rFonts w:eastAsia="Times New Roman"/>
              </w:rPr>
            </w:pPr>
            <w:r>
              <w:rPr>
                <w:rFonts w:eastAsia="Times New Roman"/>
              </w:rPr>
              <w:t>- Thời gian bắt đầu: 20h</w:t>
            </w:r>
          </w:p>
          <w:p>
            <w:pPr>
              <w:spacing w:before="120" w:after="120" w:line="25" w:lineRule="atLeast"/>
              <w:jc w:val="both"/>
              <w:rPr>
                <w:rFonts w:eastAsia="Times New Roman"/>
              </w:rPr>
            </w:pPr>
            <w:r>
              <w:rPr>
                <w:rFonts w:eastAsia="Times New Roman"/>
              </w:rPr>
              <w:t>- Thời gian kết thúc: 20h30</w:t>
            </w:r>
          </w:p>
        </w:tc>
      </w:tr>
      <w:tr>
        <w:tblPrEx>
          <w:tblCellMar>
            <w:top w:w="15" w:type="dxa"/>
            <w:left w:w="15" w:type="dxa"/>
            <w:bottom w:w="15" w:type="dxa"/>
            <w:right w:w="15" w:type="dxa"/>
          </w:tblCellMar>
        </w:tblPrEx>
        <w:trPr>
          <w:trHeight w:val="2760" w:hRule="atLeast"/>
        </w:trPr>
        <w:tc>
          <w:tcPr>
            <w:tcW w:w="346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Đối tượng:</w:t>
            </w:r>
          </w:p>
          <w:p>
            <w:pPr>
              <w:spacing w:before="120" w:after="120" w:line="25" w:lineRule="atLeast"/>
              <w:jc w:val="both"/>
              <w:rPr>
                <w:rFonts w:eastAsia="Times New Roman"/>
              </w:rPr>
            </w:pPr>
            <w:r>
              <w:rPr>
                <w:rFonts w:eastAsia="Times New Roman"/>
              </w:rPr>
              <w:t>- Nhân viên phòng Tài chính Kế toán</w:t>
            </w:r>
          </w:p>
          <w:p>
            <w:pPr>
              <w:spacing w:before="120" w:after="120" w:line="25" w:lineRule="atLeast"/>
              <w:jc w:val="both"/>
              <w:rPr>
                <w:rFonts w:eastAsia="Times New Roman"/>
              </w:rPr>
            </w:pPr>
            <w:r>
              <w:rPr>
                <w:rFonts w:eastAsia="Times New Roman"/>
              </w:rPr>
              <w:t>- Thu thập thông tin nhu cầu sử dụng, qui trình, văn bản, chứng từ để đối chứng tiền lương nhân viên được nhận (có bảo mật)</w:t>
            </w:r>
          </w:p>
        </w:tc>
        <w:tc>
          <w:tcPr>
            <w:tcW w:w="60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line="25" w:lineRule="atLeast"/>
              <w:rPr>
                <w:rFonts w:eastAsia="Times New Roman"/>
              </w:rPr>
            </w:pPr>
          </w:p>
        </w:tc>
      </w:tr>
      <w:tr>
        <w:tblPrEx>
          <w:tblCellMar>
            <w:top w:w="15" w:type="dxa"/>
            <w:left w:w="15" w:type="dxa"/>
            <w:bottom w:w="15" w:type="dxa"/>
            <w:right w:w="15" w:type="dxa"/>
          </w:tblCellMar>
        </w:tblPrEx>
        <w:trPr>
          <w:trHeight w:val="2811" w:hRule="atLeast"/>
        </w:trPr>
        <w:tc>
          <w:tcPr>
            <w:tcW w:w="346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Dự kiến chương trình:</w:t>
            </w:r>
          </w:p>
          <w:p>
            <w:pPr>
              <w:pStyle w:val="28"/>
              <w:numPr>
                <w:ilvl w:val="0"/>
                <w:numId w:val="12"/>
              </w:numPr>
              <w:spacing w:before="120" w:after="120" w:line="25" w:lineRule="atLeast"/>
              <w:jc w:val="both"/>
              <w:rPr>
                <w:rFonts w:eastAsia="Times New Roman"/>
              </w:rPr>
            </w:pPr>
            <w:r>
              <w:rPr>
                <w:rFonts w:eastAsia="Times New Roman"/>
              </w:rPr>
              <w:t>Giới thiệu</w:t>
            </w:r>
          </w:p>
          <w:p>
            <w:pPr>
              <w:pStyle w:val="28"/>
              <w:numPr>
                <w:ilvl w:val="0"/>
                <w:numId w:val="12"/>
              </w:numPr>
              <w:spacing w:before="120" w:after="120" w:line="25" w:lineRule="atLeast"/>
              <w:jc w:val="both"/>
              <w:rPr>
                <w:rFonts w:eastAsia="Times New Roman"/>
              </w:rPr>
            </w:pPr>
            <w:r>
              <w:rPr>
                <w:rFonts w:eastAsia="Times New Roman"/>
              </w:rPr>
              <w:t>Chủ đề 1</w:t>
            </w:r>
          </w:p>
          <w:p>
            <w:pPr>
              <w:pStyle w:val="28"/>
              <w:numPr>
                <w:ilvl w:val="0"/>
                <w:numId w:val="12"/>
              </w:numPr>
              <w:spacing w:before="120" w:after="120" w:line="25" w:lineRule="atLeast"/>
              <w:jc w:val="both"/>
              <w:rPr>
                <w:rFonts w:eastAsia="Times New Roman"/>
              </w:rPr>
            </w:pPr>
            <w:r>
              <w:rPr>
                <w:rFonts w:eastAsia="Times New Roman"/>
              </w:rPr>
              <w:t>Chủ đề 2</w:t>
            </w:r>
          </w:p>
          <w:p>
            <w:pPr>
              <w:pStyle w:val="28"/>
              <w:numPr>
                <w:ilvl w:val="0"/>
                <w:numId w:val="12"/>
              </w:numPr>
              <w:spacing w:before="120" w:after="120" w:line="25" w:lineRule="atLeast"/>
              <w:jc w:val="both"/>
              <w:rPr>
                <w:rFonts w:eastAsia="Times New Roman"/>
              </w:rPr>
            </w:pPr>
            <w:r>
              <w:rPr>
                <w:rFonts w:eastAsia="Times New Roman"/>
              </w:rPr>
              <w:t>Kết thúc</w:t>
            </w:r>
          </w:p>
          <w:p>
            <w:pPr>
              <w:spacing w:before="120" w:after="120" w:line="25" w:lineRule="atLeast"/>
              <w:jc w:val="both"/>
              <w:rPr>
                <w:rFonts w:eastAsia="Times New Roman"/>
              </w:rPr>
            </w:pPr>
            <w:r>
              <w:rPr>
                <w:rFonts w:eastAsia="Times New Roman"/>
              </w:rPr>
              <w:t xml:space="preserve"> </w:t>
            </w:r>
          </w:p>
        </w:tc>
        <w:tc>
          <w:tcPr>
            <w:tcW w:w="60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p>
          <w:p>
            <w:pPr>
              <w:spacing w:line="25" w:lineRule="atLeast"/>
              <w:jc w:val="both"/>
              <w:rPr>
                <w:rFonts w:eastAsia="Times New Roman"/>
              </w:rPr>
            </w:pPr>
            <w:r>
              <w:rPr>
                <w:rFonts w:eastAsia="Times New Roman"/>
              </w:rPr>
              <w:t>1 phút</w:t>
            </w:r>
          </w:p>
          <w:p>
            <w:pPr>
              <w:spacing w:line="25" w:lineRule="atLeast"/>
              <w:jc w:val="both"/>
              <w:rPr>
                <w:rFonts w:eastAsia="Times New Roman"/>
              </w:rPr>
            </w:pPr>
            <w:r>
              <w:rPr>
                <w:rFonts w:eastAsia="Times New Roman"/>
              </w:rPr>
              <w:t>13 phút</w:t>
            </w:r>
          </w:p>
          <w:p>
            <w:pPr>
              <w:spacing w:line="25" w:lineRule="atLeast"/>
              <w:jc w:val="both"/>
              <w:rPr>
                <w:rFonts w:eastAsia="Times New Roman"/>
              </w:rPr>
            </w:pPr>
            <w:r>
              <w:rPr>
                <w:rFonts w:eastAsia="Times New Roman"/>
              </w:rPr>
              <w:t>15 phút</w:t>
            </w:r>
          </w:p>
          <w:p>
            <w:pPr>
              <w:spacing w:line="25" w:lineRule="atLeast"/>
              <w:jc w:val="both"/>
              <w:rPr>
                <w:rFonts w:eastAsia="Times New Roman"/>
              </w:rPr>
            </w:pPr>
            <w:r>
              <w:rPr>
                <w:rFonts w:eastAsia="Times New Roman"/>
              </w:rPr>
              <w:t>1 phút</w:t>
            </w:r>
          </w:p>
          <w:p>
            <w:pPr>
              <w:spacing w:before="120" w:after="120" w:line="25" w:lineRule="atLeast"/>
              <w:jc w:val="both"/>
              <w:rPr>
                <w:rFonts w:eastAsia="Times New Roman"/>
              </w:rPr>
            </w:pPr>
          </w:p>
        </w:tc>
      </w:tr>
      <w:tr>
        <w:tblPrEx>
          <w:tblCellMar>
            <w:top w:w="15" w:type="dxa"/>
            <w:left w:w="15" w:type="dxa"/>
            <w:bottom w:w="15" w:type="dxa"/>
            <w:right w:w="15" w:type="dxa"/>
          </w:tblCellMar>
        </w:tblPrEx>
        <w:trPr>
          <w:trHeight w:val="750" w:hRule="atLeast"/>
        </w:trPr>
        <w:tc>
          <w:tcPr>
            <w:tcW w:w="346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Tổng cộng</w:t>
            </w:r>
          </w:p>
        </w:tc>
        <w:tc>
          <w:tcPr>
            <w:tcW w:w="60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30 phút</w:t>
            </w:r>
          </w:p>
        </w:tc>
      </w:tr>
    </w:tbl>
    <w:p>
      <w:pPr>
        <w:pStyle w:val="11"/>
        <w:spacing w:before="120" w:line="300" w:lineRule="auto"/>
        <w:rPr>
          <w:b/>
          <w:bCs/>
          <w:i w:val="0"/>
          <w:iCs w:val="0"/>
        </w:rPr>
      </w:pPr>
      <w:r>
        <w:rPr>
          <w:b/>
          <w:bCs/>
          <w:i w:val="0"/>
          <w:iCs w:val="0"/>
        </w:rPr>
        <w:t>Hình 1.2: Bảng hỏi nhân viên phòng Tài chính Kế toán</w:t>
      </w:r>
    </w:p>
    <w:tbl>
      <w:tblPr>
        <w:tblStyle w:val="9"/>
        <w:tblW w:w="0" w:type="auto"/>
        <w:tblInd w:w="132" w:type="dxa"/>
        <w:tblLayout w:type="autofit"/>
        <w:tblCellMar>
          <w:top w:w="15" w:type="dxa"/>
          <w:left w:w="15" w:type="dxa"/>
          <w:bottom w:w="15" w:type="dxa"/>
          <w:right w:w="15" w:type="dxa"/>
        </w:tblCellMar>
      </w:tblPr>
      <w:tblGrid>
        <w:gridCol w:w="3463"/>
        <w:gridCol w:w="6034"/>
      </w:tblGrid>
      <w:tr>
        <w:tblPrEx>
          <w:tblCellMar>
            <w:top w:w="15" w:type="dxa"/>
            <w:left w:w="15" w:type="dxa"/>
            <w:bottom w:w="15" w:type="dxa"/>
            <w:right w:w="15" w:type="dxa"/>
          </w:tblCellMar>
        </w:tblPrEx>
        <w:trPr>
          <w:trHeight w:val="794" w:hRule="atLeast"/>
        </w:trPr>
        <w:tc>
          <w:tcPr>
            <w:tcW w:w="9497" w:type="dxa"/>
            <w:gridSpan w:val="2"/>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pPr>
              <w:spacing w:before="120" w:after="120" w:line="25" w:lineRule="atLeast"/>
              <w:jc w:val="center"/>
              <w:rPr>
                <w:rFonts w:eastAsia="Times New Roman"/>
              </w:rPr>
            </w:pPr>
            <w:r>
              <w:rPr>
                <w:rFonts w:eastAsia="Times New Roman"/>
                <w:b/>
                <w:bCs/>
                <w:color w:val="203864" w:themeColor="accent1" w:themeShade="80"/>
              </w:rPr>
              <w:t>KẾ HOẠCH PHỎNG VẤN</w:t>
            </w:r>
          </w:p>
        </w:tc>
      </w:tr>
      <w:tr>
        <w:tblPrEx>
          <w:tblCellMar>
            <w:top w:w="15" w:type="dxa"/>
            <w:left w:w="15" w:type="dxa"/>
            <w:bottom w:w="15" w:type="dxa"/>
            <w:right w:w="15" w:type="dxa"/>
          </w:tblCellMar>
        </w:tblPrEx>
        <w:trPr>
          <w:trHeight w:val="1590" w:hRule="atLeast"/>
        </w:trPr>
        <w:tc>
          <w:tcPr>
            <w:tcW w:w="346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Người được hỏi: ….</w:t>
            </w:r>
          </w:p>
        </w:tc>
        <w:tc>
          <w:tcPr>
            <w:tcW w:w="60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Người phỏng vấn: …</w:t>
            </w:r>
          </w:p>
        </w:tc>
      </w:tr>
      <w:tr>
        <w:tblPrEx>
          <w:tblCellMar>
            <w:top w:w="15" w:type="dxa"/>
            <w:left w:w="15" w:type="dxa"/>
            <w:bottom w:w="15" w:type="dxa"/>
            <w:right w:w="15" w:type="dxa"/>
          </w:tblCellMar>
        </w:tblPrEx>
        <w:trPr>
          <w:trHeight w:val="1590" w:hRule="atLeast"/>
        </w:trPr>
        <w:tc>
          <w:tcPr>
            <w:tcW w:w="346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 xml:space="preserve">Địa điểm phỏng vấn: </w:t>
            </w:r>
          </w:p>
        </w:tc>
        <w:tc>
          <w:tcPr>
            <w:tcW w:w="60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 Thời gian hẹn: 25/9/2023</w:t>
            </w:r>
          </w:p>
          <w:p>
            <w:pPr>
              <w:spacing w:before="120" w:after="120" w:line="25" w:lineRule="atLeast"/>
              <w:jc w:val="both"/>
              <w:rPr>
                <w:rFonts w:eastAsia="Times New Roman"/>
              </w:rPr>
            </w:pPr>
            <w:r>
              <w:rPr>
                <w:rFonts w:eastAsia="Times New Roman"/>
              </w:rPr>
              <w:t>- Thời gian bắt đầu: 20h</w:t>
            </w:r>
          </w:p>
          <w:p>
            <w:pPr>
              <w:spacing w:before="120" w:after="120" w:line="25" w:lineRule="atLeast"/>
              <w:jc w:val="both"/>
              <w:rPr>
                <w:rFonts w:eastAsia="Times New Roman"/>
              </w:rPr>
            </w:pPr>
            <w:r>
              <w:rPr>
                <w:rFonts w:eastAsia="Times New Roman"/>
              </w:rPr>
              <w:t>- Thời gian kết thúc: 20h30</w:t>
            </w:r>
          </w:p>
        </w:tc>
      </w:tr>
      <w:tr>
        <w:tblPrEx>
          <w:tblCellMar>
            <w:top w:w="15" w:type="dxa"/>
            <w:left w:w="15" w:type="dxa"/>
            <w:bottom w:w="15" w:type="dxa"/>
            <w:right w:w="15" w:type="dxa"/>
          </w:tblCellMar>
        </w:tblPrEx>
        <w:trPr>
          <w:trHeight w:val="2760" w:hRule="atLeast"/>
        </w:trPr>
        <w:tc>
          <w:tcPr>
            <w:tcW w:w="346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Đối tượng:</w:t>
            </w:r>
          </w:p>
          <w:p>
            <w:pPr>
              <w:spacing w:before="120" w:after="120" w:line="25" w:lineRule="atLeast"/>
              <w:jc w:val="both"/>
              <w:rPr>
                <w:rFonts w:eastAsia="Times New Roman"/>
              </w:rPr>
            </w:pPr>
            <w:r>
              <w:rPr>
                <w:rFonts w:eastAsia="Times New Roman"/>
              </w:rPr>
              <w:t>- Nhân viên phòng …</w:t>
            </w:r>
          </w:p>
          <w:p>
            <w:pPr>
              <w:spacing w:before="120" w:after="120" w:line="25" w:lineRule="atLeast"/>
              <w:jc w:val="both"/>
              <w:rPr>
                <w:rFonts w:eastAsia="Times New Roman"/>
              </w:rPr>
            </w:pPr>
            <w:r>
              <w:rPr>
                <w:rFonts w:eastAsia="Times New Roman"/>
              </w:rPr>
              <w:t xml:space="preserve">- Thu thập thông tin </w:t>
            </w:r>
          </w:p>
        </w:tc>
        <w:tc>
          <w:tcPr>
            <w:tcW w:w="60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line="25" w:lineRule="atLeast"/>
              <w:rPr>
                <w:rFonts w:eastAsia="Times New Roman"/>
              </w:rPr>
            </w:pPr>
          </w:p>
        </w:tc>
      </w:tr>
      <w:tr>
        <w:tblPrEx>
          <w:tblCellMar>
            <w:top w:w="15" w:type="dxa"/>
            <w:left w:w="15" w:type="dxa"/>
            <w:bottom w:w="15" w:type="dxa"/>
            <w:right w:w="15" w:type="dxa"/>
          </w:tblCellMar>
        </w:tblPrEx>
        <w:trPr>
          <w:trHeight w:val="2811" w:hRule="atLeast"/>
        </w:trPr>
        <w:tc>
          <w:tcPr>
            <w:tcW w:w="346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Dự kiến chương trình:</w:t>
            </w:r>
          </w:p>
          <w:p>
            <w:pPr>
              <w:pStyle w:val="28"/>
              <w:numPr>
                <w:ilvl w:val="0"/>
                <w:numId w:val="12"/>
              </w:numPr>
              <w:spacing w:before="120" w:after="120" w:line="25" w:lineRule="atLeast"/>
              <w:jc w:val="both"/>
              <w:rPr>
                <w:rFonts w:eastAsia="Times New Roman"/>
              </w:rPr>
            </w:pPr>
            <w:r>
              <w:rPr>
                <w:rFonts w:eastAsia="Times New Roman"/>
              </w:rPr>
              <w:t>Giới thiệu</w:t>
            </w:r>
          </w:p>
          <w:p>
            <w:pPr>
              <w:pStyle w:val="28"/>
              <w:numPr>
                <w:ilvl w:val="0"/>
                <w:numId w:val="12"/>
              </w:numPr>
              <w:spacing w:before="120" w:after="120" w:line="25" w:lineRule="atLeast"/>
              <w:jc w:val="both"/>
              <w:rPr>
                <w:rFonts w:eastAsia="Times New Roman"/>
              </w:rPr>
            </w:pPr>
            <w:r>
              <w:rPr>
                <w:rFonts w:eastAsia="Times New Roman"/>
              </w:rPr>
              <w:t>Chủ đề 1</w:t>
            </w:r>
          </w:p>
          <w:p>
            <w:pPr>
              <w:pStyle w:val="28"/>
              <w:numPr>
                <w:ilvl w:val="0"/>
                <w:numId w:val="12"/>
              </w:numPr>
              <w:spacing w:before="120" w:after="120" w:line="25" w:lineRule="atLeast"/>
              <w:jc w:val="both"/>
              <w:rPr>
                <w:rFonts w:eastAsia="Times New Roman"/>
              </w:rPr>
            </w:pPr>
            <w:r>
              <w:rPr>
                <w:rFonts w:eastAsia="Times New Roman"/>
              </w:rPr>
              <w:t>Chủ đề 2</w:t>
            </w:r>
          </w:p>
          <w:p>
            <w:pPr>
              <w:pStyle w:val="28"/>
              <w:numPr>
                <w:ilvl w:val="0"/>
                <w:numId w:val="12"/>
              </w:numPr>
              <w:spacing w:before="120" w:after="120" w:line="25" w:lineRule="atLeast"/>
              <w:jc w:val="both"/>
              <w:rPr>
                <w:rFonts w:eastAsia="Times New Roman"/>
              </w:rPr>
            </w:pPr>
            <w:r>
              <w:rPr>
                <w:rFonts w:eastAsia="Times New Roman"/>
              </w:rPr>
              <w:t>Kết thúc</w:t>
            </w:r>
          </w:p>
          <w:p>
            <w:pPr>
              <w:spacing w:before="120" w:after="120" w:line="25" w:lineRule="atLeast"/>
              <w:jc w:val="both"/>
              <w:rPr>
                <w:rFonts w:eastAsia="Times New Roman"/>
              </w:rPr>
            </w:pPr>
            <w:r>
              <w:rPr>
                <w:rFonts w:eastAsia="Times New Roman"/>
              </w:rPr>
              <w:t xml:space="preserve"> </w:t>
            </w:r>
          </w:p>
        </w:tc>
        <w:tc>
          <w:tcPr>
            <w:tcW w:w="60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p>
          <w:p>
            <w:pPr>
              <w:spacing w:line="25" w:lineRule="atLeast"/>
              <w:jc w:val="both"/>
              <w:rPr>
                <w:rFonts w:eastAsia="Times New Roman"/>
              </w:rPr>
            </w:pPr>
            <w:r>
              <w:rPr>
                <w:rFonts w:eastAsia="Times New Roman"/>
              </w:rPr>
              <w:t>1 phút</w:t>
            </w:r>
          </w:p>
          <w:p>
            <w:pPr>
              <w:spacing w:line="25" w:lineRule="atLeast"/>
              <w:jc w:val="both"/>
              <w:rPr>
                <w:rFonts w:eastAsia="Times New Roman"/>
              </w:rPr>
            </w:pPr>
            <w:r>
              <w:rPr>
                <w:rFonts w:eastAsia="Times New Roman"/>
              </w:rPr>
              <w:t>13 phút</w:t>
            </w:r>
          </w:p>
          <w:p>
            <w:pPr>
              <w:spacing w:line="25" w:lineRule="atLeast"/>
              <w:jc w:val="both"/>
              <w:rPr>
                <w:rFonts w:eastAsia="Times New Roman"/>
              </w:rPr>
            </w:pPr>
            <w:r>
              <w:rPr>
                <w:rFonts w:eastAsia="Times New Roman"/>
              </w:rPr>
              <w:t>15 phút</w:t>
            </w:r>
          </w:p>
          <w:p>
            <w:pPr>
              <w:spacing w:line="25" w:lineRule="atLeast"/>
              <w:jc w:val="both"/>
              <w:rPr>
                <w:rFonts w:eastAsia="Times New Roman"/>
              </w:rPr>
            </w:pPr>
            <w:r>
              <w:rPr>
                <w:rFonts w:eastAsia="Times New Roman"/>
              </w:rPr>
              <w:t>1 phút</w:t>
            </w:r>
          </w:p>
          <w:p>
            <w:pPr>
              <w:spacing w:before="120" w:after="120" w:line="25" w:lineRule="atLeast"/>
              <w:jc w:val="both"/>
              <w:rPr>
                <w:rFonts w:eastAsia="Times New Roman"/>
              </w:rPr>
            </w:pPr>
          </w:p>
        </w:tc>
      </w:tr>
      <w:tr>
        <w:tblPrEx>
          <w:tblCellMar>
            <w:top w:w="15" w:type="dxa"/>
            <w:left w:w="15" w:type="dxa"/>
            <w:bottom w:w="15" w:type="dxa"/>
            <w:right w:w="15" w:type="dxa"/>
          </w:tblCellMar>
        </w:tblPrEx>
        <w:trPr>
          <w:trHeight w:val="750" w:hRule="atLeast"/>
        </w:trPr>
        <w:tc>
          <w:tcPr>
            <w:tcW w:w="3463"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Tổng cộng</w:t>
            </w:r>
          </w:p>
        </w:tc>
        <w:tc>
          <w:tcPr>
            <w:tcW w:w="6034"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spacing w:before="120" w:after="120" w:line="25" w:lineRule="atLeast"/>
              <w:jc w:val="both"/>
              <w:rPr>
                <w:rFonts w:eastAsia="Times New Roman"/>
              </w:rPr>
            </w:pPr>
            <w:r>
              <w:rPr>
                <w:rFonts w:eastAsia="Times New Roman"/>
              </w:rPr>
              <w:t>30 phút</w:t>
            </w:r>
          </w:p>
        </w:tc>
      </w:tr>
    </w:tbl>
    <w:p>
      <w:pPr>
        <w:pStyle w:val="11"/>
        <w:spacing w:before="120" w:line="300" w:lineRule="auto"/>
        <w:rPr>
          <w:b/>
          <w:bCs/>
          <w:i w:val="0"/>
          <w:iCs w:val="0"/>
        </w:rPr>
      </w:pPr>
      <w:r>
        <w:rPr>
          <w:b/>
          <w:bCs/>
          <w:i w:val="0"/>
          <w:iCs w:val="0"/>
        </w:rPr>
        <w:t>Bảng 1.3: Bảng hỏi nhân viên khác 2 phòng trên</w:t>
      </w:r>
    </w:p>
    <w:p>
      <w:pPr>
        <w:pStyle w:val="28"/>
        <w:numPr>
          <w:ilvl w:val="0"/>
          <w:numId w:val="8"/>
        </w:numPr>
      </w:pPr>
      <w:r>
        <w:rPr>
          <w:i/>
          <w:iCs/>
        </w:rPr>
        <w:t>Xây dựng hệ thống câu hỏi</w:t>
      </w:r>
    </w:p>
    <w:p>
      <w:pPr>
        <w:spacing w:before="120"/>
        <w:ind w:left="1440"/>
        <w:rPr>
          <w:b/>
          <w:bCs/>
        </w:rPr>
      </w:pPr>
      <w:r>
        <w:rPr>
          <w:b/>
          <w:bCs/>
        </w:rPr>
        <w:t>Phòng Tổ chức Hành chính</w:t>
      </w:r>
    </w:p>
    <w:tbl>
      <w:tblPr>
        <w:tblStyle w:val="9"/>
        <w:tblW w:w="0" w:type="auto"/>
        <w:tblInd w:w="137" w:type="dxa"/>
        <w:tblLayout w:type="autofit"/>
        <w:tblCellMar>
          <w:top w:w="15" w:type="dxa"/>
          <w:left w:w="15" w:type="dxa"/>
          <w:bottom w:w="15" w:type="dxa"/>
          <w:right w:w="15" w:type="dxa"/>
        </w:tblCellMar>
      </w:tblPr>
      <w:tblGrid>
        <w:gridCol w:w="4480"/>
        <w:gridCol w:w="2333"/>
      </w:tblGrid>
      <w:tr>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5" w:lineRule="atLeast"/>
              <w:jc w:val="center"/>
              <w:rPr>
                <w:rFonts w:eastAsia="Times New Roman"/>
                <w:b/>
                <w:bCs/>
              </w:rPr>
            </w:pPr>
            <w:r>
              <w:rPr>
                <w:rFonts w:eastAsia="Times New Roman"/>
                <w:b/>
                <w:bCs/>
              </w:rPr>
              <w:t>Câu hỏi phỏng vấn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jc w:val="center"/>
              <w:rPr>
                <w:rFonts w:eastAsia="Times New Roman"/>
                <w:b/>
                <w:bCs/>
              </w:rPr>
            </w:pPr>
            <w:r>
              <w:rPr>
                <w:rFonts w:eastAsia="Times New Roman"/>
                <w:b/>
                <w:bCs/>
              </w:rPr>
              <w:t>Kết quả phỏng vấn</w:t>
            </w:r>
          </w:p>
        </w:tc>
      </w:tr>
      <w:tr>
        <w:tblPrEx>
          <w:tblCellMar>
            <w:top w:w="15" w:type="dxa"/>
            <w:left w:w="15" w:type="dxa"/>
            <w:bottom w:w="15" w:type="dxa"/>
            <w:right w:w="15" w:type="dxa"/>
          </w:tblCellMar>
        </w:tblPrEx>
        <w:trPr>
          <w:trHeight w:val="1186" w:hRule="atLeast"/>
        </w:trPr>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5" w:lineRule="atLeast"/>
              <w:rPr>
                <w:rFonts w:eastAsia="Times New Roman"/>
              </w:rPr>
            </w:pPr>
            <w:r>
              <w:rPr>
                <w:rFonts w:eastAsia="Times New Roman"/>
              </w:rPr>
              <w:t>1. Hiện tại, quá trình quản lý lương trong công ty của anh / chị được thực hiện như thế nào?</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2. Anh / chị đã gặp phải những khó khăn nào trong quá trình quản lý lương?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r>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3. Anh / chị mong muốn phần mềm quản lý lương có những chức năng nào?</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5" w:lineRule="atLeast"/>
              <w:rPr>
                <w:rFonts w:eastAsia="Times New Roman"/>
              </w:rPr>
            </w:pPr>
            <w:r>
              <w:rPr>
                <w:rFonts w:eastAsia="Times New Roman"/>
              </w:rPr>
              <w:t>4. Anh / chị muốn phần mềm tự động hóa những công việc nào trong quá trình quản lý lương?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120" w:line="25" w:lineRule="atLeast"/>
              <w:jc w:val="both"/>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5" w:lineRule="atLeast"/>
              <w:rPr>
                <w:rFonts w:eastAsia="Times New Roman"/>
              </w:rPr>
            </w:pPr>
            <w:r>
              <w:rPr>
                <w:rFonts w:eastAsia="Times New Roman"/>
              </w:rPr>
              <w:t>5. Anh / chị có yêu cầu về tính bảo mật và quản lý quyền truy cập trong phần mềm?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6. Anh / chị mong muốn phần mềm quản lý lương tích hợp với các hệ thống khác trong công ty không?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7. Anh / chị có yêu cầu báo cáo và thống kê nào mà phần mềm cần cung cấp?</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8. Anh / chị muốn phần mềm hỗ trợ quản lý lương cho các loại hợp đồng lao động khác nhau không?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r>
              <w:t xml:space="preserve">9. </w:t>
            </w:r>
            <w:r>
              <w:rPr>
                <w:rFonts w:eastAsia="Times New Roman"/>
              </w:rPr>
              <w:t>Anh / chị</w:t>
            </w:r>
            <w:r>
              <w:t xml:space="preserve"> có yêu cầu đặc biệt nào cho giao diện và trải nghiệm người dùng của phần mềm quản lý lương?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10. Anh / chị có yêu cầu về khả năng mở rộng và tuỳ chỉnh của phần mềm không?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bl>
    <w:p>
      <w:pPr>
        <w:ind w:left="720"/>
      </w:pPr>
    </w:p>
    <w:p>
      <w:pPr>
        <w:ind w:left="720"/>
        <w:rPr>
          <w:b/>
          <w:bCs/>
        </w:rPr>
      </w:pPr>
      <w:r>
        <w:rPr>
          <w:b/>
          <w:bCs/>
        </w:rPr>
        <w:t>Phòng Tài chính Kế toán</w:t>
      </w:r>
    </w:p>
    <w:tbl>
      <w:tblPr>
        <w:tblStyle w:val="9"/>
        <w:tblW w:w="0" w:type="auto"/>
        <w:tblInd w:w="137" w:type="dxa"/>
        <w:tblLayout w:type="autofit"/>
        <w:tblCellMar>
          <w:top w:w="15" w:type="dxa"/>
          <w:left w:w="15" w:type="dxa"/>
          <w:bottom w:w="15" w:type="dxa"/>
          <w:right w:w="15" w:type="dxa"/>
        </w:tblCellMar>
      </w:tblPr>
      <w:tblGrid>
        <w:gridCol w:w="4480"/>
        <w:gridCol w:w="2333"/>
      </w:tblGrid>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5" w:lineRule="atLeast"/>
              <w:jc w:val="center"/>
              <w:rPr>
                <w:rFonts w:eastAsia="Times New Roman"/>
                <w:b/>
                <w:bCs/>
              </w:rPr>
            </w:pPr>
            <w:r>
              <w:rPr>
                <w:rFonts w:eastAsia="Times New Roman"/>
                <w:b/>
                <w:bCs/>
              </w:rPr>
              <w:t>Câu hỏi phỏng vấn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jc w:val="center"/>
              <w:rPr>
                <w:rFonts w:eastAsia="Times New Roman"/>
                <w:b/>
                <w:bCs/>
              </w:rPr>
            </w:pPr>
            <w:r>
              <w:rPr>
                <w:rFonts w:eastAsia="Times New Roman"/>
                <w:b/>
                <w:bCs/>
              </w:rPr>
              <w:t>Kết quả phỏng vấn</w:t>
            </w:r>
          </w:p>
        </w:tc>
      </w:tr>
      <w:tr>
        <w:tblPrEx>
          <w:tblCellMar>
            <w:top w:w="15" w:type="dxa"/>
            <w:left w:w="15" w:type="dxa"/>
            <w:bottom w:w="15" w:type="dxa"/>
            <w:right w:w="15" w:type="dxa"/>
          </w:tblCellMar>
        </w:tblPrEx>
        <w:trPr>
          <w:trHeight w:val="1186" w:hRule="atLeast"/>
        </w:trPr>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5" w:lineRule="atLeast"/>
              <w:rPr>
                <w:rFonts w:eastAsia="Times New Roman"/>
              </w:rPr>
            </w:pPr>
            <w:r>
              <w:rPr>
                <w:rFonts w:eastAsia="Times New Roman"/>
              </w:rPr>
              <w:t>1. Công việc chính của anh / chị trong phòng kế toán là gì?</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2. Anh / chị đã gặp phải những khó khăn nào trong việc quản lý lương và tính toán chi phí lương?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3. Anh / chị mong muốn phần mềm quản lý lương có những tính năng gì để hỗ trợ công việc kế toán?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r>
        <w:tblPrEx>
          <w:tblCellMar>
            <w:top w:w="15" w:type="dxa"/>
            <w:left w:w="15" w:type="dxa"/>
            <w:bottom w:w="15" w:type="dxa"/>
            <w:right w:w="15" w:type="dxa"/>
          </w:tblCellMar>
        </w:tblPrEx>
        <w:trPr>
          <w:trHeight w:val="1137" w:hRule="atLeast"/>
        </w:trPr>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5" w:lineRule="atLeast"/>
              <w:rPr>
                <w:rFonts w:eastAsia="Times New Roman"/>
              </w:rPr>
            </w:pPr>
            <w:r>
              <w:rPr>
                <w:rFonts w:eastAsia="Times New Roman"/>
              </w:rPr>
              <w:t>4. Anh / chị có yêu cầu đặc biệt nào về tính toán lương, thuế và các khoản phụ cấp trong phần mềm?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120" w:line="25" w:lineRule="atLeast"/>
              <w:jc w:val="both"/>
              <w:rPr>
                <w:rFonts w:eastAsia="Times New Roman"/>
              </w:rPr>
            </w:pPr>
          </w:p>
        </w:tc>
      </w:tr>
      <w:tr>
        <w:tblPrEx>
          <w:tblCellMar>
            <w:top w:w="15" w:type="dxa"/>
            <w:left w:w="15" w:type="dxa"/>
            <w:bottom w:w="15" w:type="dxa"/>
            <w:right w:w="15" w:type="dxa"/>
          </w:tblCellMar>
        </w:tblPrEx>
        <w:trPr>
          <w:trHeight w:val="1110" w:hRule="atLeast"/>
        </w:trPr>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line="25" w:lineRule="atLeast"/>
              <w:rPr>
                <w:rFonts w:eastAsia="Times New Roman"/>
              </w:rPr>
            </w:pPr>
            <w:r>
              <w:rPr>
                <w:rFonts w:eastAsia="Times New Roman"/>
              </w:rPr>
              <w:t>5. Anh / chị có yêu cầu về tính bảo mật và quản lý quyền truy cập trong phần mềm quản lý lương không?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6. Anh / chị muốn phần mềm quản lý lương tích hợp với các hệ thống khác trong công ty, như hệ thống quản lý nhân sự hay hệ thống kế toán không?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7. Anh / chị có yêu cầu báo cáo và thống kê nào mà phần mềm cần cung cấp?</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8. Anh / chị có yêu cầu báo cáo và thống kê cụ thể nào mà phần mềm cần cung cấp để hỗ trợ công việc kế toán?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r>
              <w:t xml:space="preserve">9. </w:t>
            </w:r>
            <w:r>
              <w:rPr>
                <w:rFonts w:eastAsia="Times New Roman"/>
              </w:rPr>
              <w:t>Anh / chị</w:t>
            </w:r>
            <w:r>
              <w:t xml:space="preserve"> có yêu cầu đặc biệt nào cho giao diện và trải nghiệm người dùng của phần mềm quản lý lương?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r>
        <w:tblPrEx>
          <w:tblCellMar>
            <w:top w:w="15" w:type="dxa"/>
            <w:left w:w="15" w:type="dxa"/>
            <w:bottom w:w="15" w:type="dxa"/>
            <w:right w:w="15" w:type="dxa"/>
          </w:tblCellMar>
        </w:tblPrEx>
        <w:tc>
          <w:tcPr>
            <w:tcW w:w="44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pPr>
              <w:spacing w:before="120" w:after="120" w:line="25" w:lineRule="atLeast"/>
              <w:rPr>
                <w:rFonts w:eastAsia="Times New Roman"/>
              </w:rPr>
            </w:pPr>
            <w:r>
              <w:rPr>
                <w:rFonts w:eastAsia="Times New Roman"/>
              </w:rPr>
              <w:t>10. Anh / chị có các yêu cầu khác nào đối với phần mềm quản lý lương dành cho phòng kế toán?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spacing w:before="120" w:after="120" w:line="25" w:lineRule="atLeast"/>
              <w:rPr>
                <w:rFonts w:eastAsia="Times New Roman"/>
              </w:rPr>
            </w:pPr>
          </w:p>
        </w:tc>
      </w:tr>
    </w:tbl>
    <w:p>
      <w:pPr>
        <w:rPr>
          <w:b/>
          <w:bCs/>
        </w:rPr>
      </w:pPr>
    </w:p>
    <w:p>
      <w:pPr>
        <w:pStyle w:val="28"/>
        <w:numPr>
          <w:ilvl w:val="2"/>
          <w:numId w:val="3"/>
        </w:numPr>
        <w:rPr>
          <w:b/>
          <w:bCs/>
          <w:i/>
          <w:iCs/>
        </w:rPr>
      </w:pPr>
      <w:r>
        <w:rPr>
          <w:b/>
          <w:bCs/>
          <w:i/>
          <w:iCs/>
        </w:rPr>
        <w:t>Phân tích mô hình SWOT trong quản lý tiền lương</w:t>
      </w:r>
    </w:p>
    <w:p>
      <w:pPr>
        <w:spacing w:after="120"/>
        <w:ind w:left="720" w:firstLine="720"/>
      </w:pPr>
      <w:r>
        <w:t>Mô hình SWOT là một công cụ phân tích chiến lược được sử dụng rộng rãi trong quản lý doanh nghiệp. Khi áp dụng mô hình SWOT vào quản lý tiền lương, ta sẽ xem xét các yếu tố mạnh (Strengths), yếu tố yếu (Weaknesses), cơ hội (Opportunities) và mối đe dọa (Threats) liên quan đến việc quản lý tiền lương. Dưới đây là một phân tích SWOT chi tiết và đầy đủ cho quản lý tiền lương:</w:t>
      </w:r>
    </w:p>
    <w:p>
      <w:pPr>
        <w:ind w:firstLine="720"/>
        <w:rPr>
          <w:b/>
          <w:bCs/>
        </w:rPr>
      </w:pPr>
      <w:r>
        <w:rPr>
          <w:b/>
          <w:bCs/>
        </w:rPr>
        <w:t>1. Yếu tố mạnh (Strengths):</w:t>
      </w:r>
    </w:p>
    <w:p>
      <w:pPr>
        <w:pStyle w:val="28"/>
        <w:numPr>
          <w:ilvl w:val="0"/>
          <w:numId w:val="13"/>
        </w:numPr>
      </w:pPr>
      <w:r>
        <w:t>Quá trình tính toán lương chính xác và đáng tin cậy.</w:t>
      </w:r>
    </w:p>
    <w:p>
      <w:pPr>
        <w:pStyle w:val="28"/>
        <w:numPr>
          <w:ilvl w:val="0"/>
          <w:numId w:val="13"/>
        </w:numPr>
      </w:pPr>
      <w:r>
        <w:t>Có hệ thống quản lý tiền lương hiệu quả và tổ chức công việc tốt.</w:t>
      </w:r>
    </w:p>
    <w:p>
      <w:pPr>
        <w:pStyle w:val="28"/>
        <w:numPr>
          <w:ilvl w:val="0"/>
          <w:numId w:val="13"/>
        </w:numPr>
      </w:pPr>
      <w:r>
        <w:t>Sử dụng công nghệ và phần mềm tiên tiến để hỗ trợ quản lý tiền lương.</w:t>
      </w:r>
    </w:p>
    <w:p>
      <w:pPr>
        <w:pStyle w:val="28"/>
        <w:numPr>
          <w:ilvl w:val="0"/>
          <w:numId w:val="13"/>
        </w:numPr>
      </w:pPr>
      <w:r>
        <w:t>Nhân viên kỹ thuật cao trong phòng kế toán và có kinh nghiệm trong lĩnh vực quản lý tiền lương.</w:t>
      </w:r>
    </w:p>
    <w:p>
      <w:pPr>
        <w:spacing w:before="120"/>
        <w:ind w:firstLine="720"/>
        <w:rPr>
          <w:b/>
          <w:bCs/>
        </w:rPr>
      </w:pPr>
      <w:r>
        <w:rPr>
          <w:b/>
          <w:bCs/>
        </w:rPr>
        <w:t>2. Yếu tố yếu (Weaknesses):</w:t>
      </w:r>
    </w:p>
    <w:p>
      <w:pPr>
        <w:pStyle w:val="28"/>
        <w:numPr>
          <w:ilvl w:val="0"/>
          <w:numId w:val="14"/>
        </w:numPr>
      </w:pPr>
      <w:r>
        <w:t>Thiếu sự tự động hóa trong quá trình tính toán và xử lý tiền lương.</w:t>
      </w:r>
    </w:p>
    <w:p>
      <w:pPr>
        <w:pStyle w:val="28"/>
        <w:numPr>
          <w:ilvl w:val="0"/>
          <w:numId w:val="14"/>
        </w:numPr>
      </w:pPr>
      <w:r>
        <w:t>Hệ thống quản lý tiền lương còn phụ thuộc nhiều vào công việc thủ công và có thể gặp lỗi.</w:t>
      </w:r>
    </w:p>
    <w:p>
      <w:pPr>
        <w:pStyle w:val="28"/>
        <w:numPr>
          <w:ilvl w:val="0"/>
          <w:numId w:val="14"/>
        </w:numPr>
      </w:pPr>
      <w:r>
        <w:t>Thiếu sự chuẩn hóa và quy trình rõ ràng trong việc quản lý tiền lương.</w:t>
      </w:r>
    </w:p>
    <w:p>
      <w:pPr>
        <w:pStyle w:val="28"/>
        <w:numPr>
          <w:ilvl w:val="0"/>
          <w:numId w:val="14"/>
        </w:numPr>
      </w:pPr>
      <w:r>
        <w:t>Thiếu kỹ năng chuyên môn và đào tạo liên quan đến quản lý tiền lương.</w:t>
      </w:r>
    </w:p>
    <w:p>
      <w:pPr>
        <w:spacing w:before="120"/>
        <w:ind w:firstLine="720"/>
        <w:rPr>
          <w:b/>
          <w:bCs/>
        </w:rPr>
      </w:pPr>
      <w:r>
        <w:rPr>
          <w:b/>
          <w:bCs/>
        </w:rPr>
        <w:t>3. Cơ hội (Opportunities):</w:t>
      </w:r>
    </w:p>
    <w:p>
      <w:pPr>
        <w:pStyle w:val="28"/>
        <w:numPr>
          <w:ilvl w:val="0"/>
          <w:numId w:val="15"/>
        </w:numPr>
      </w:pPr>
      <w:r>
        <w:t>Áp dụng phần mềm quản lý tiền lương hiện đại để tăng tính tự động hóa và hiệu quả công việc.</w:t>
      </w:r>
    </w:p>
    <w:p>
      <w:pPr>
        <w:pStyle w:val="28"/>
        <w:numPr>
          <w:ilvl w:val="0"/>
          <w:numId w:val="15"/>
        </w:numPr>
      </w:pPr>
      <w:r>
        <w:t>Nắm bắt xu hướng công nghệ mới, ví dụ như trí tuệ nhân tạo, để cải thiện quá trình quản lý tiền lương.</w:t>
      </w:r>
    </w:p>
    <w:p>
      <w:pPr>
        <w:pStyle w:val="28"/>
        <w:numPr>
          <w:ilvl w:val="0"/>
          <w:numId w:val="15"/>
        </w:numPr>
      </w:pPr>
      <w:r>
        <w:t>Phát triển chương trình đào tạo và nâng cao kỹ năng cho nhân viên phòng kế toán về quản lý tiền lương.</w:t>
      </w:r>
    </w:p>
    <w:p>
      <w:pPr>
        <w:pStyle w:val="28"/>
        <w:numPr>
          <w:ilvl w:val="0"/>
          <w:numId w:val="15"/>
        </w:numPr>
      </w:pPr>
      <w:r>
        <w:t>Tạo ra các chính sách và quy trình mới nhằm ổn định và nâng cao chất lượng quản lý tiền lương.</w:t>
      </w:r>
    </w:p>
    <w:p>
      <w:pPr>
        <w:ind w:firstLine="720"/>
        <w:rPr>
          <w:b/>
          <w:bCs/>
        </w:rPr>
      </w:pPr>
      <w:r>
        <w:rPr>
          <w:b/>
          <w:bCs/>
        </w:rPr>
        <w:t>4. Mối đe dọa (Threats):</w:t>
      </w:r>
    </w:p>
    <w:p>
      <w:pPr>
        <w:pStyle w:val="28"/>
        <w:numPr>
          <w:ilvl w:val="0"/>
          <w:numId w:val="16"/>
        </w:numPr>
      </w:pPr>
      <w:r>
        <w:t>Thay đổi quy định và chính sách thuế liên quan đến quản lý tiền lương.</w:t>
      </w:r>
    </w:p>
    <w:p>
      <w:pPr>
        <w:pStyle w:val="28"/>
        <w:numPr>
          <w:ilvl w:val="0"/>
          <w:numId w:val="16"/>
        </w:numPr>
      </w:pPr>
      <w:r>
        <w:t>Cạnh tranh với các công ty khác để thu hút và giữ chân nhân viên có kỹ năng về quản lý tiền lương.</w:t>
      </w:r>
    </w:p>
    <w:p>
      <w:pPr>
        <w:pStyle w:val="28"/>
        <w:numPr>
          <w:ilvl w:val="0"/>
          <w:numId w:val="16"/>
        </w:numPr>
      </w:pPr>
      <w:r>
        <w:t>Rủi ro về an ninh thông tin và vi phạm quyền riêng tư trong quá trình quản lý tiền lương.</w:t>
      </w:r>
    </w:p>
    <w:p>
      <w:pPr>
        <w:pStyle w:val="28"/>
        <w:numPr>
          <w:ilvl w:val="0"/>
          <w:numId w:val="16"/>
        </w:numPr>
      </w:pPr>
      <w:r>
        <w:t>Sự biến đổi nhanh chóng trong công nghệ và thay đổi về chuẩn mực quản lý tiền lương.</w:t>
      </w:r>
    </w:p>
    <w:p>
      <w:pPr>
        <w:ind w:left="720" w:firstLine="720"/>
      </w:pPr>
      <w:r>
        <w:t>Khi đã phân tích SWOT, ta có thể sử dụng kết quả để định hướng và xác định các biện pháp cần thiết để tận dụng các yếu tố mạnh, khắc phục yếu tố yếu, khai thác cơ hội và đối phó với mối đe dọa. Điều này giúp tối ưu hóa quá trình quản lý tiền lương và đảm bảo tính bền vững và hiệu quả của hệ thống quản lý tiền lương trong công ty.</w:t>
      </w:r>
    </w:p>
    <w:p>
      <w:pPr>
        <w:ind w:left="720"/>
        <w:rPr>
          <w:b/>
        </w:rPr>
      </w:pPr>
    </w:p>
    <w:p>
      <w:pPr>
        <w:rPr>
          <w:b/>
          <w:bCs/>
        </w:rPr>
      </w:pPr>
    </w:p>
    <w:p>
      <w:pPr>
        <w:rPr>
          <w:b/>
          <w:bCs/>
        </w:rPr>
      </w:pPr>
    </w:p>
    <w:p>
      <w:pPr>
        <w:rPr>
          <w:b/>
          <w:bCs/>
        </w:rPr>
      </w:pPr>
    </w:p>
    <w:p>
      <w:pPr>
        <w:rPr>
          <w:b/>
          <w:bCs/>
        </w:rPr>
      </w:pPr>
    </w:p>
    <w:p>
      <w:pPr>
        <w:rPr>
          <w:b/>
          <w:bCs/>
        </w:rPr>
      </w:pPr>
    </w:p>
    <w:p>
      <w:pPr>
        <w:pStyle w:val="2"/>
      </w:pPr>
      <w:bookmarkStart w:id="3" w:name="_Toc148144604"/>
      <w:r>
        <w:t>Chương 2: Phân tích yêu cầu hệ thống</w:t>
      </w:r>
      <w:bookmarkEnd w:id="3"/>
    </w:p>
    <w:p>
      <w:pPr>
        <w:pStyle w:val="2"/>
        <w:numPr>
          <w:ilvl w:val="0"/>
          <w:numId w:val="17"/>
        </w:numPr>
        <w:jc w:val="left"/>
      </w:pPr>
      <w:bookmarkStart w:id="4" w:name="_Toc148144605"/>
      <w:r>
        <w:t>Đánh giá tổng quan về hệ thống</w:t>
      </w:r>
      <w:bookmarkEnd w:id="4"/>
    </w:p>
    <w:p>
      <w:pPr>
        <w:pStyle w:val="2"/>
        <w:ind w:left="720"/>
        <w:jc w:val="left"/>
      </w:pPr>
    </w:p>
    <w:p>
      <w:pPr>
        <w:pStyle w:val="2"/>
        <w:numPr>
          <w:ilvl w:val="0"/>
          <w:numId w:val="17"/>
        </w:numPr>
        <w:jc w:val="left"/>
      </w:pPr>
      <w:bookmarkStart w:id="5" w:name="_Toc148144606"/>
      <w:r>
        <w:t>Phân tích yêu cầu của hệ thống</w:t>
      </w:r>
      <w:bookmarkEnd w:id="5"/>
    </w:p>
    <w:p>
      <w:pPr>
        <w:pStyle w:val="2"/>
        <w:numPr>
          <w:ilvl w:val="0"/>
          <w:numId w:val="17"/>
        </w:numPr>
        <w:jc w:val="left"/>
      </w:pPr>
      <w:bookmarkStart w:id="6" w:name="_Toc148144607"/>
      <w:r>
        <w:t>Đặc tả yêu cầu</w:t>
      </w:r>
      <w:bookmarkEnd w:id="6"/>
    </w:p>
    <w:p>
      <w:pPr>
        <w:rPr>
          <w:bCs/>
        </w:rPr>
      </w:pPr>
    </w:p>
    <w:sectPr>
      <w:pgSz w:w="12240" w:h="15840"/>
      <w:pgMar w:top="1134" w:right="851" w:bottom="1134" w:left="1701"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Noto Sans Symbol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PMingLiU">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9055523"/>
      <w:docPartObj>
        <w:docPartGallery w:val="AutoText"/>
      </w:docPartObj>
    </w:sdtPr>
    <w:sdtContent>
      <w:p>
        <w:pPr>
          <w:pStyle w:val="12"/>
          <w:jc w:val="center"/>
        </w:pPr>
        <w:r>
          <w:fldChar w:fldCharType="begin"/>
        </w:r>
        <w:r>
          <w:instrText xml:space="preserve"> PAGE   \* MERGEFORMAT </w:instrText>
        </w:r>
        <w:r>
          <w:fldChar w:fldCharType="separate"/>
        </w:r>
        <w:r>
          <w:t>2</w:t>
        </w:r>
        <w:r>
          <w:fldChar w:fldCharType="end"/>
        </w:r>
      </w:p>
    </w:sdtContent>
  </w:sdt>
  <w:p>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249DB"/>
    <w:multiLevelType w:val="multilevel"/>
    <w:tmpl w:val="042249DB"/>
    <w:lvl w:ilvl="0" w:tentative="0">
      <w:start w:val="0"/>
      <w:numFmt w:val="bullet"/>
      <w:lvlText w:val="-"/>
      <w:lvlJc w:val="left"/>
      <w:pPr>
        <w:ind w:left="1440" w:hanging="360"/>
      </w:pPr>
      <w:rPr>
        <w:rFonts w:hint="default" w:ascii="Calibri" w:hAnsi="Calibri" w:cs="Calibri"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53024A1"/>
    <w:multiLevelType w:val="multilevel"/>
    <w:tmpl w:val="053024A1"/>
    <w:lvl w:ilvl="0" w:tentative="0">
      <w:start w:val="1"/>
      <w:numFmt w:val="lowerLetter"/>
      <w:lvlText w:val="%1."/>
      <w:lvlJc w:val="left"/>
      <w:pPr>
        <w:ind w:left="1800" w:hanging="360"/>
      </w:pPr>
      <w:rPr>
        <w:i/>
        <w:iCs/>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0D510DC4"/>
    <w:multiLevelType w:val="multilevel"/>
    <w:tmpl w:val="0D510DC4"/>
    <w:lvl w:ilvl="0" w:tentative="0">
      <w:start w:val="1"/>
      <w:numFmt w:val="decimal"/>
      <w:lvlText w:val="%1.1"/>
      <w:lvlJc w:val="left"/>
      <w:pPr>
        <w:ind w:left="360" w:hanging="360"/>
      </w:pPr>
      <w:rPr>
        <w:rFonts w:hint="default"/>
        <w:b/>
        <w:i w:val="0"/>
        <w:sz w:val="26"/>
      </w:rPr>
    </w:lvl>
    <w:lvl w:ilvl="1" w:tentative="0">
      <w:start w:val="1"/>
      <w:numFmt w:val="decimal"/>
      <w:lvlText w:val="1.%2"/>
      <w:lvlJc w:val="left"/>
      <w:pPr>
        <w:ind w:left="792" w:hanging="432"/>
      </w:pPr>
      <w:rPr>
        <w:rFonts w:hint="default"/>
      </w:rPr>
    </w:lvl>
    <w:lvl w:ilvl="2" w:tentative="0">
      <w:start w:val="1"/>
      <w:numFmt w:val="decimal"/>
      <w:lvlText w:val="%1.%2.%3."/>
      <w:lvlJc w:val="left"/>
      <w:pPr>
        <w:ind w:left="1224" w:hanging="504"/>
      </w:pPr>
      <w:rPr>
        <w:rFonts w:hint="default"/>
      </w:rPr>
    </w:lvl>
    <w:lvl w:ilvl="3" w:tentative="0">
      <w:start w:val="1"/>
      <w:numFmt w:val="decimal"/>
      <w:lvlText w:val="%1.%2.%3.%4."/>
      <w:lvlJc w:val="left"/>
      <w:pPr>
        <w:ind w:left="1728" w:hanging="648"/>
      </w:pPr>
      <w:rPr>
        <w:rFonts w:hint="default"/>
      </w:rPr>
    </w:lvl>
    <w:lvl w:ilvl="4" w:tentative="0">
      <w:start w:val="1"/>
      <w:numFmt w:val="decimal"/>
      <w:lvlText w:val="%1.%2.%3.%4.%5."/>
      <w:lvlJc w:val="left"/>
      <w:pPr>
        <w:ind w:left="2232" w:hanging="792"/>
      </w:pPr>
      <w:rPr>
        <w:rFonts w:hint="default"/>
      </w:rPr>
    </w:lvl>
    <w:lvl w:ilvl="5" w:tentative="0">
      <w:start w:val="1"/>
      <w:numFmt w:val="decimal"/>
      <w:lvlText w:val="%1.%2.%3.%4.%5.%6."/>
      <w:lvlJc w:val="left"/>
      <w:pPr>
        <w:ind w:left="2736" w:hanging="936"/>
      </w:pPr>
      <w:rPr>
        <w:rFonts w:hint="default"/>
      </w:rPr>
    </w:lvl>
    <w:lvl w:ilvl="6" w:tentative="0">
      <w:start w:val="1"/>
      <w:numFmt w:val="decimal"/>
      <w:lvlText w:val="%1.%2.%3.%4.%5.%6.%7."/>
      <w:lvlJc w:val="left"/>
      <w:pPr>
        <w:ind w:left="3240" w:hanging="1080"/>
      </w:pPr>
      <w:rPr>
        <w:rFonts w:hint="default"/>
      </w:rPr>
    </w:lvl>
    <w:lvl w:ilvl="7" w:tentative="0">
      <w:start w:val="1"/>
      <w:numFmt w:val="decimal"/>
      <w:lvlText w:val="%1.%2.%3.%4.%5.%6.%7.%8."/>
      <w:lvlJc w:val="left"/>
      <w:pPr>
        <w:ind w:left="3744" w:hanging="1224"/>
      </w:pPr>
      <w:rPr>
        <w:rFonts w:hint="default"/>
      </w:rPr>
    </w:lvl>
    <w:lvl w:ilvl="8" w:tentative="0">
      <w:start w:val="1"/>
      <w:numFmt w:val="decimal"/>
      <w:lvlText w:val="%1.%2.%3.%4.%5.%6.%7.%8.%9."/>
      <w:lvlJc w:val="left"/>
      <w:pPr>
        <w:ind w:left="4320" w:hanging="1440"/>
      </w:pPr>
      <w:rPr>
        <w:rFonts w:hint="default"/>
      </w:rPr>
    </w:lvl>
  </w:abstractNum>
  <w:abstractNum w:abstractNumId="3">
    <w:nsid w:val="24906C4D"/>
    <w:multiLevelType w:val="multilevel"/>
    <w:tmpl w:val="24906C4D"/>
    <w:lvl w:ilvl="0" w:tentative="0">
      <w:start w:val="0"/>
      <w:numFmt w:val="bullet"/>
      <w:lvlText w:val="-"/>
      <w:lvlJc w:val="left"/>
      <w:pPr>
        <w:ind w:left="1440" w:hanging="360"/>
      </w:pPr>
      <w:rPr>
        <w:rFonts w:hint="default" w:ascii="Calibri" w:hAnsi="Calibri" w:cs="Calibri"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28784224"/>
    <w:multiLevelType w:val="multilevel"/>
    <w:tmpl w:val="28784224"/>
    <w:lvl w:ilvl="0" w:tentative="0">
      <w:start w:val="0"/>
      <w:numFmt w:val="bullet"/>
      <w:lvlText w:val="-"/>
      <w:lvlJc w:val="left"/>
      <w:pPr>
        <w:ind w:left="1440" w:hanging="360"/>
      </w:pPr>
      <w:rPr>
        <w:rFonts w:hint="default" w:ascii="Calibri" w:hAnsi="Calibri" w:cs="Calibri"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2517A39"/>
    <w:multiLevelType w:val="multilevel"/>
    <w:tmpl w:val="32517A39"/>
    <w:lvl w:ilvl="0" w:tentative="0">
      <w:start w:val="0"/>
      <w:numFmt w:val="bullet"/>
      <w:lvlText w:val="-"/>
      <w:lvlJc w:val="left"/>
      <w:pPr>
        <w:ind w:left="1080" w:hanging="360"/>
      </w:pPr>
      <w:rPr>
        <w:rFonts w:hint="default" w:ascii="Times New Roman" w:hAnsi="Times New Roman" w:eastAsia="Calibri"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33003CD2"/>
    <w:multiLevelType w:val="multilevel"/>
    <w:tmpl w:val="33003CD2"/>
    <w:lvl w:ilvl="0" w:tentative="0">
      <w:start w:val="1"/>
      <w:numFmt w:val="bullet"/>
      <w:lvlText w:val="-"/>
      <w:lvlJc w:val="left"/>
      <w:pPr>
        <w:ind w:left="2160" w:hanging="360"/>
      </w:pPr>
      <w:rPr>
        <w:rFonts w:hint="default" w:ascii="Times New Roman" w:hAnsi="Times New Roman" w:eastAsia="Calibri" w:cs="Times New Roman"/>
      </w:rPr>
    </w:lvl>
    <w:lvl w:ilvl="1" w:tentative="0">
      <w:start w:val="1"/>
      <w:numFmt w:val="bullet"/>
      <w:lvlText w:val=""/>
      <w:lvlJc w:val="left"/>
      <w:pPr>
        <w:ind w:left="2880" w:hanging="360"/>
      </w:pPr>
      <w:rPr>
        <w:rFonts w:hint="default" w:ascii="Wingdings" w:hAnsi="Wingdings"/>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7">
    <w:nsid w:val="361748D4"/>
    <w:multiLevelType w:val="multilevel"/>
    <w:tmpl w:val="361748D4"/>
    <w:lvl w:ilvl="0" w:tentative="0">
      <w:start w:val="1"/>
      <w:numFmt w:val="bullet"/>
      <w:lvlText w:val="-"/>
      <w:lvlJc w:val="left"/>
      <w:pPr>
        <w:ind w:left="2160" w:hanging="360"/>
      </w:pPr>
      <w:rPr>
        <w:rFonts w:hint="default" w:ascii="Times New Roman" w:hAnsi="Times New Roman" w:eastAsia="Calibri" w:cs="Times New Roman"/>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8">
    <w:nsid w:val="3B950836"/>
    <w:multiLevelType w:val="multilevel"/>
    <w:tmpl w:val="3B950836"/>
    <w:lvl w:ilvl="0" w:tentative="0">
      <w:start w:val="0"/>
      <w:numFmt w:val="bullet"/>
      <w:lvlText w:val="-"/>
      <w:lvlJc w:val="left"/>
      <w:pPr>
        <w:ind w:left="1440" w:hanging="360"/>
      </w:pPr>
      <w:rPr>
        <w:rFonts w:hint="default" w:ascii="Calibri" w:hAnsi="Calibri" w:cs="Calibri"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437119A6"/>
    <w:multiLevelType w:val="multilevel"/>
    <w:tmpl w:val="437119A6"/>
    <w:lvl w:ilvl="0" w:tentative="0">
      <w:start w:val="1"/>
      <w:numFmt w:val="bullet"/>
      <w:pStyle w:val="16"/>
      <w:lvlText w:val="-"/>
      <w:lvlJc w:val="left"/>
      <w:pPr>
        <w:ind w:left="744" w:hanging="359"/>
      </w:pPr>
      <w:rPr>
        <w:rFonts w:ascii="Times New Roman" w:hAnsi="Times New Roman" w:eastAsia="Times New Roman" w:cs="Times New Roman"/>
      </w:rPr>
    </w:lvl>
    <w:lvl w:ilvl="1" w:tentative="0">
      <w:start w:val="1"/>
      <w:numFmt w:val="bullet"/>
      <w:lvlText w:val="o"/>
      <w:lvlJc w:val="left"/>
      <w:pPr>
        <w:ind w:left="1464" w:hanging="360"/>
      </w:pPr>
      <w:rPr>
        <w:rFonts w:ascii="Courier New" w:hAnsi="Courier New" w:eastAsia="Courier New" w:cs="Courier New"/>
      </w:rPr>
    </w:lvl>
    <w:lvl w:ilvl="2" w:tentative="0">
      <w:start w:val="1"/>
      <w:numFmt w:val="bullet"/>
      <w:lvlText w:val="▪"/>
      <w:lvlJc w:val="left"/>
      <w:pPr>
        <w:ind w:left="2184" w:hanging="360"/>
      </w:pPr>
      <w:rPr>
        <w:rFonts w:ascii="Noto Sans Symbols" w:hAnsi="Noto Sans Symbols" w:eastAsia="Noto Sans Symbols" w:cs="Noto Sans Symbols"/>
      </w:rPr>
    </w:lvl>
    <w:lvl w:ilvl="3" w:tentative="0">
      <w:start w:val="1"/>
      <w:numFmt w:val="bullet"/>
      <w:lvlText w:val="●"/>
      <w:lvlJc w:val="left"/>
      <w:pPr>
        <w:ind w:left="2904" w:hanging="360"/>
      </w:pPr>
      <w:rPr>
        <w:rFonts w:ascii="Noto Sans Symbols" w:hAnsi="Noto Sans Symbols" w:eastAsia="Noto Sans Symbols" w:cs="Noto Sans Symbols"/>
      </w:rPr>
    </w:lvl>
    <w:lvl w:ilvl="4" w:tentative="0">
      <w:start w:val="1"/>
      <w:numFmt w:val="bullet"/>
      <w:lvlText w:val="o"/>
      <w:lvlJc w:val="left"/>
      <w:pPr>
        <w:ind w:left="3624" w:hanging="360"/>
      </w:pPr>
      <w:rPr>
        <w:rFonts w:ascii="Courier New" w:hAnsi="Courier New" w:eastAsia="Courier New" w:cs="Courier New"/>
      </w:rPr>
    </w:lvl>
    <w:lvl w:ilvl="5" w:tentative="0">
      <w:start w:val="1"/>
      <w:numFmt w:val="bullet"/>
      <w:lvlText w:val="▪"/>
      <w:lvlJc w:val="left"/>
      <w:pPr>
        <w:ind w:left="4344" w:hanging="360"/>
      </w:pPr>
      <w:rPr>
        <w:rFonts w:ascii="Noto Sans Symbols" w:hAnsi="Noto Sans Symbols" w:eastAsia="Noto Sans Symbols" w:cs="Noto Sans Symbols"/>
      </w:rPr>
    </w:lvl>
    <w:lvl w:ilvl="6" w:tentative="0">
      <w:start w:val="1"/>
      <w:numFmt w:val="bullet"/>
      <w:lvlText w:val="●"/>
      <w:lvlJc w:val="left"/>
      <w:pPr>
        <w:ind w:left="5064" w:hanging="360"/>
      </w:pPr>
      <w:rPr>
        <w:rFonts w:ascii="Noto Sans Symbols" w:hAnsi="Noto Sans Symbols" w:eastAsia="Noto Sans Symbols" w:cs="Noto Sans Symbols"/>
      </w:rPr>
    </w:lvl>
    <w:lvl w:ilvl="7" w:tentative="0">
      <w:start w:val="1"/>
      <w:numFmt w:val="bullet"/>
      <w:lvlText w:val="o"/>
      <w:lvlJc w:val="left"/>
      <w:pPr>
        <w:ind w:left="5784" w:hanging="360"/>
      </w:pPr>
      <w:rPr>
        <w:rFonts w:ascii="Courier New" w:hAnsi="Courier New" w:eastAsia="Courier New" w:cs="Courier New"/>
      </w:rPr>
    </w:lvl>
    <w:lvl w:ilvl="8" w:tentative="0">
      <w:start w:val="1"/>
      <w:numFmt w:val="bullet"/>
      <w:lvlText w:val="▪"/>
      <w:lvlJc w:val="left"/>
      <w:pPr>
        <w:ind w:left="6504" w:hanging="360"/>
      </w:pPr>
      <w:rPr>
        <w:rFonts w:ascii="Noto Sans Symbols" w:hAnsi="Noto Sans Symbols" w:eastAsia="Noto Sans Symbols" w:cs="Noto Sans Symbols"/>
      </w:rPr>
    </w:lvl>
  </w:abstractNum>
  <w:abstractNum w:abstractNumId="10">
    <w:nsid w:val="646F316C"/>
    <w:multiLevelType w:val="multilevel"/>
    <w:tmpl w:val="646F316C"/>
    <w:lvl w:ilvl="0" w:tentative="0">
      <w:start w:val="1"/>
      <w:numFmt w:val="decimal"/>
      <w:lvlText w:val="2.%1"/>
      <w:lvlJc w:val="center"/>
      <w:pPr>
        <w:ind w:left="720" w:hanging="360"/>
      </w:pPr>
      <w:rPr>
        <w:rFonts w:hint="default" w:ascii="Times New Roman" w:hAnsi="Times New Roman"/>
        <w:b/>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65E77FF"/>
    <w:multiLevelType w:val="multilevel"/>
    <w:tmpl w:val="665E77FF"/>
    <w:lvl w:ilvl="0" w:tentative="0">
      <w:start w:val="1"/>
      <w:numFmt w:val="lowerLetter"/>
      <w:pStyle w:val="32"/>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6EA7ABF"/>
    <w:multiLevelType w:val="multilevel"/>
    <w:tmpl w:val="66EA7ABF"/>
    <w:lvl w:ilvl="0" w:tentative="0">
      <w:start w:val="0"/>
      <w:numFmt w:val="bullet"/>
      <w:lvlText w:val="-"/>
      <w:lvlJc w:val="left"/>
      <w:pPr>
        <w:ind w:left="1440" w:hanging="360"/>
      </w:pPr>
      <w:rPr>
        <w:rFonts w:hint="default" w:ascii="Calibri" w:hAnsi="Calibri" w:cs="Calibri"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
    <w:nsid w:val="6FB4121D"/>
    <w:multiLevelType w:val="multilevel"/>
    <w:tmpl w:val="6FB4121D"/>
    <w:lvl w:ilvl="0" w:tentative="0">
      <w:start w:val="1"/>
      <w:numFmt w:val="bullet"/>
      <w:lvlText w:val="-"/>
      <w:lvlJc w:val="left"/>
      <w:pPr>
        <w:ind w:left="1440" w:hanging="360"/>
      </w:pPr>
      <w:rPr>
        <w:rFonts w:hint="default" w:ascii="Times New Roman" w:hAnsi="Times New Roman" w:eastAsia="Calibri" w:cs="Times New Roman"/>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75506141"/>
    <w:multiLevelType w:val="multilevel"/>
    <w:tmpl w:val="75506141"/>
    <w:lvl w:ilvl="0" w:tentative="0">
      <w:start w:val="1"/>
      <w:numFmt w:val="bullet"/>
      <w:lvlText w:val="-"/>
      <w:lvlJc w:val="left"/>
      <w:pPr>
        <w:ind w:left="2160" w:hanging="360"/>
      </w:pPr>
      <w:rPr>
        <w:rFonts w:hint="default" w:ascii="Times New Roman" w:hAnsi="Times New Roman" w:eastAsia="Calibri" w:cs="Times New Roman"/>
      </w:rPr>
    </w:lvl>
    <w:lvl w:ilvl="1" w:tentative="0">
      <w:start w:val="1"/>
      <w:numFmt w:val="bullet"/>
      <w:lvlText w:val=""/>
      <w:lvlJc w:val="left"/>
      <w:pPr>
        <w:ind w:left="2880" w:hanging="360"/>
      </w:pPr>
      <w:rPr>
        <w:rFonts w:hint="default" w:ascii="Wingdings" w:hAnsi="Wingdings"/>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5">
    <w:nsid w:val="797D072E"/>
    <w:multiLevelType w:val="multilevel"/>
    <w:tmpl w:val="797D072E"/>
    <w:lvl w:ilvl="0" w:tentative="0">
      <w:start w:val="0"/>
      <w:numFmt w:val="bullet"/>
      <w:lvlText w:val="-"/>
      <w:lvlJc w:val="left"/>
      <w:pPr>
        <w:ind w:left="1440" w:hanging="360"/>
      </w:pPr>
      <w:rPr>
        <w:rFonts w:hint="default" w:ascii="Calibri" w:hAnsi="Calibri" w:cs="Calibri" w:eastAsiaTheme="minorHAnsi"/>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7ECF30D6"/>
    <w:multiLevelType w:val="multilevel"/>
    <w:tmpl w:val="7ECF30D6"/>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11"/>
  </w:num>
  <w:num w:numId="3">
    <w:abstractNumId w:val="2"/>
  </w:num>
  <w:num w:numId="4">
    <w:abstractNumId w:val="5"/>
  </w:num>
  <w:num w:numId="5">
    <w:abstractNumId w:val="13"/>
  </w:num>
  <w:num w:numId="6">
    <w:abstractNumId w:val="0"/>
  </w:num>
  <w:num w:numId="7">
    <w:abstractNumId w:val="15"/>
  </w:num>
  <w:num w:numId="8">
    <w:abstractNumId w:val="1"/>
  </w:num>
  <w:num w:numId="9">
    <w:abstractNumId w:val="7"/>
  </w:num>
  <w:num w:numId="10">
    <w:abstractNumId w:val="6"/>
  </w:num>
  <w:num w:numId="11">
    <w:abstractNumId w:val="14"/>
  </w:num>
  <w:num w:numId="12">
    <w:abstractNumId w:val="16"/>
  </w:num>
  <w:num w:numId="13">
    <w:abstractNumId w:val="8"/>
  </w:num>
  <w:num w:numId="14">
    <w:abstractNumId w:val="3"/>
  </w:num>
  <w:num w:numId="15">
    <w:abstractNumId w:val="4"/>
  </w:num>
  <w:num w:numId="16">
    <w:abstractNumId w:val="1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444"/>
    <w:rsid w:val="00022578"/>
    <w:rsid w:val="0006082E"/>
    <w:rsid w:val="00066197"/>
    <w:rsid w:val="00082AD3"/>
    <w:rsid w:val="000B00A2"/>
    <w:rsid w:val="000F3D09"/>
    <w:rsid w:val="000F5C04"/>
    <w:rsid w:val="001159C5"/>
    <w:rsid w:val="00121D33"/>
    <w:rsid w:val="00152C08"/>
    <w:rsid w:val="0015354B"/>
    <w:rsid w:val="001A06C1"/>
    <w:rsid w:val="00202E3E"/>
    <w:rsid w:val="00215EA7"/>
    <w:rsid w:val="00243518"/>
    <w:rsid w:val="0029485A"/>
    <w:rsid w:val="002950E1"/>
    <w:rsid w:val="002A0F45"/>
    <w:rsid w:val="002C3095"/>
    <w:rsid w:val="00305C05"/>
    <w:rsid w:val="00376361"/>
    <w:rsid w:val="00397288"/>
    <w:rsid w:val="003B2C77"/>
    <w:rsid w:val="003C191C"/>
    <w:rsid w:val="003E58C7"/>
    <w:rsid w:val="00400F7D"/>
    <w:rsid w:val="0041104B"/>
    <w:rsid w:val="00440ABE"/>
    <w:rsid w:val="00456C1D"/>
    <w:rsid w:val="0045781B"/>
    <w:rsid w:val="00467798"/>
    <w:rsid w:val="00476D3E"/>
    <w:rsid w:val="00487CFD"/>
    <w:rsid w:val="004C5BA2"/>
    <w:rsid w:val="004F0444"/>
    <w:rsid w:val="004F6EB3"/>
    <w:rsid w:val="00531766"/>
    <w:rsid w:val="005E6403"/>
    <w:rsid w:val="0064327D"/>
    <w:rsid w:val="006773E0"/>
    <w:rsid w:val="006842E3"/>
    <w:rsid w:val="00685AA8"/>
    <w:rsid w:val="006E706F"/>
    <w:rsid w:val="006F3C87"/>
    <w:rsid w:val="00700E38"/>
    <w:rsid w:val="007370C8"/>
    <w:rsid w:val="00797757"/>
    <w:rsid w:val="007A6A6B"/>
    <w:rsid w:val="007C6F19"/>
    <w:rsid w:val="007C7CCC"/>
    <w:rsid w:val="007D398A"/>
    <w:rsid w:val="00805DAE"/>
    <w:rsid w:val="008269B0"/>
    <w:rsid w:val="00827118"/>
    <w:rsid w:val="0085373D"/>
    <w:rsid w:val="008A01C8"/>
    <w:rsid w:val="008A0C02"/>
    <w:rsid w:val="008B5C77"/>
    <w:rsid w:val="008D39CA"/>
    <w:rsid w:val="00985E48"/>
    <w:rsid w:val="00A2387B"/>
    <w:rsid w:val="00A3626B"/>
    <w:rsid w:val="00A45E5A"/>
    <w:rsid w:val="00A66E5A"/>
    <w:rsid w:val="00A77E81"/>
    <w:rsid w:val="00AA5DAF"/>
    <w:rsid w:val="00AC7B08"/>
    <w:rsid w:val="00AF753F"/>
    <w:rsid w:val="00B11C8A"/>
    <w:rsid w:val="00B27A9B"/>
    <w:rsid w:val="00B350BA"/>
    <w:rsid w:val="00B54EE4"/>
    <w:rsid w:val="00B92800"/>
    <w:rsid w:val="00BB5442"/>
    <w:rsid w:val="00BC6012"/>
    <w:rsid w:val="00BC7E93"/>
    <w:rsid w:val="00C11AD4"/>
    <w:rsid w:val="00C80442"/>
    <w:rsid w:val="00D10C07"/>
    <w:rsid w:val="00D3799B"/>
    <w:rsid w:val="00D97542"/>
    <w:rsid w:val="00DB752F"/>
    <w:rsid w:val="00DC0F63"/>
    <w:rsid w:val="00DF222F"/>
    <w:rsid w:val="00E21020"/>
    <w:rsid w:val="00E36804"/>
    <w:rsid w:val="00E97F9E"/>
    <w:rsid w:val="00EE4D7D"/>
    <w:rsid w:val="00F04A69"/>
    <w:rsid w:val="00F45E54"/>
    <w:rsid w:val="00F47966"/>
    <w:rsid w:val="00F74D3A"/>
    <w:rsid w:val="00FA7EA8"/>
    <w:rsid w:val="00FB58F7"/>
    <w:rsid w:val="00FC54EE"/>
    <w:rsid w:val="00FE5A2F"/>
    <w:rsid w:val="79A40D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pPr>
    <w:rPr>
      <w:rFonts w:ascii="Times New Roman" w:hAnsi="Times New Roman" w:eastAsia="Calibri" w:cs="Times New Roman"/>
      <w:color w:val="000000"/>
      <w:sz w:val="26"/>
      <w:szCs w:val="26"/>
      <w:lang w:val="en-US" w:eastAsia="en-US" w:bidi="ar-SA"/>
    </w:rPr>
  </w:style>
  <w:style w:type="paragraph" w:styleId="2">
    <w:name w:val="heading 1"/>
    <w:basedOn w:val="1"/>
    <w:link w:val="26"/>
    <w:qFormat/>
    <w:uiPriority w:val="9"/>
    <w:pPr>
      <w:spacing w:before="100" w:beforeAutospacing="1" w:after="100" w:afterAutospacing="1" w:line="360" w:lineRule="auto"/>
      <w:jc w:val="center"/>
      <w:outlineLvl w:val="0"/>
    </w:pPr>
    <w:rPr>
      <w:rFonts w:eastAsia="Times New Roman"/>
      <w:b/>
      <w:bCs/>
      <w:kern w:val="36"/>
      <w:sz w:val="32"/>
      <w:szCs w:val="48"/>
    </w:rPr>
  </w:style>
  <w:style w:type="paragraph" w:styleId="3">
    <w:name w:val="heading 2"/>
    <w:basedOn w:val="1"/>
    <w:next w:val="1"/>
    <w:unhideWhenUsed/>
    <w:qFormat/>
    <w:uiPriority w:val="9"/>
    <w:pPr>
      <w:keepNext/>
      <w:keepLines/>
      <w:spacing w:before="360" w:after="80" w:line="240" w:lineRule="auto"/>
      <w:outlineLvl w:val="1"/>
    </w:pPr>
    <w:rPr>
      <w:b/>
      <w:sz w:val="28"/>
      <w:szCs w:val="36"/>
    </w:rPr>
  </w:style>
  <w:style w:type="paragraph" w:styleId="4">
    <w:name w:val="heading 3"/>
    <w:basedOn w:val="1"/>
    <w:next w:val="1"/>
    <w:unhideWhenUsed/>
    <w:qFormat/>
    <w:uiPriority w:val="9"/>
    <w:pPr>
      <w:keepNext/>
      <w:keepLines/>
      <w:spacing w:before="280" w:after="80" w:line="240" w:lineRule="auto"/>
      <w:outlineLvl w:val="2"/>
    </w:pPr>
    <w:rPr>
      <w:b/>
      <w:i/>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link w:val="30"/>
    <w:qFormat/>
    <w:uiPriority w:val="1"/>
    <w:pPr>
      <w:widowControl w:val="0"/>
      <w:spacing w:before="120" w:line="240" w:lineRule="auto"/>
      <w:jc w:val="both"/>
    </w:pPr>
    <w:rPr>
      <w:rFonts w:eastAsia="Times New Roman"/>
      <w:sz w:val="24"/>
      <w:szCs w:val="24"/>
    </w:rPr>
  </w:style>
  <w:style w:type="paragraph" w:styleId="11">
    <w:name w:val="caption"/>
    <w:basedOn w:val="1"/>
    <w:next w:val="1"/>
    <w:unhideWhenUsed/>
    <w:qFormat/>
    <w:uiPriority w:val="35"/>
    <w:pPr>
      <w:spacing w:after="200" w:line="240" w:lineRule="auto"/>
      <w:jc w:val="center"/>
    </w:pPr>
    <w:rPr>
      <w:i/>
      <w:iCs/>
      <w:color w:val="44546A" w:themeColor="text2"/>
      <w:szCs w:val="18"/>
      <w14:textFill>
        <w14:solidFill>
          <w14:schemeClr w14:val="tx2"/>
        </w14:solidFill>
      </w14:textFill>
    </w:rPr>
  </w:style>
  <w:style w:type="paragraph" w:styleId="12">
    <w:name w:val="footer"/>
    <w:basedOn w:val="1"/>
    <w:link w:val="36"/>
    <w:unhideWhenUsed/>
    <w:qFormat/>
    <w:uiPriority w:val="99"/>
    <w:pPr>
      <w:tabs>
        <w:tab w:val="center" w:pos="4680"/>
        <w:tab w:val="right" w:pos="9360"/>
      </w:tabs>
      <w:spacing w:line="240" w:lineRule="auto"/>
    </w:pPr>
  </w:style>
  <w:style w:type="paragraph" w:styleId="13">
    <w:name w:val="header"/>
    <w:basedOn w:val="1"/>
    <w:link w:val="35"/>
    <w:unhideWhenUsed/>
    <w:uiPriority w:val="99"/>
    <w:pPr>
      <w:tabs>
        <w:tab w:val="center" w:pos="4680"/>
        <w:tab w:val="right" w:pos="9360"/>
      </w:tabs>
      <w:spacing w:line="240" w:lineRule="auto"/>
    </w:pPr>
  </w:style>
  <w:style w:type="character" w:styleId="14">
    <w:name w:val="Hyperlink"/>
    <w:basedOn w:val="8"/>
    <w:unhideWhenUsed/>
    <w:qFormat/>
    <w:uiPriority w:val="99"/>
    <w:rPr>
      <w:color w:val="0000FF"/>
      <w:u w:val="single"/>
    </w:rPr>
  </w:style>
  <w:style w:type="character" w:styleId="15">
    <w:name w:val="line number"/>
    <w:basedOn w:val="8"/>
    <w:semiHidden/>
    <w:unhideWhenUsed/>
    <w:qFormat/>
    <w:uiPriority w:val="99"/>
  </w:style>
  <w:style w:type="paragraph" w:styleId="16">
    <w:name w:val="List Bullet"/>
    <w:basedOn w:val="1"/>
    <w:unhideWhenUsed/>
    <w:uiPriority w:val="99"/>
    <w:pPr>
      <w:numPr>
        <w:ilvl w:val="0"/>
        <w:numId w:val="1"/>
      </w:numPr>
      <w:contextualSpacing/>
    </w:pPr>
  </w:style>
  <w:style w:type="paragraph" w:styleId="17">
    <w:name w:val="Normal (Web)"/>
    <w:basedOn w:val="1"/>
    <w:unhideWhenUsed/>
    <w:uiPriority w:val="99"/>
    <w:pPr>
      <w:spacing w:before="100" w:beforeAutospacing="1" w:after="100" w:afterAutospacing="1" w:line="240" w:lineRule="auto"/>
    </w:pPr>
    <w:rPr>
      <w:rFonts w:eastAsia="Times New Roman"/>
      <w:sz w:val="24"/>
      <w:szCs w:val="24"/>
    </w:r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9">
    <w:name w:val="Table Grid"/>
    <w:basedOn w:val="9"/>
    <w:qFormat/>
    <w:uiPriority w:val="39"/>
    <w:pPr>
      <w:spacing w:line="240" w:lineRule="auto"/>
    </w:pPr>
    <w:rPr>
      <w:rFonts w:asciiTheme="minorHAnsi" w:hAnsiTheme="minorHAnsi" w:eastAsiaTheme="minorHAnsi"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uiPriority w:val="99"/>
  </w:style>
  <w:style w:type="paragraph" w:styleId="21">
    <w:name w:val="Title"/>
    <w:basedOn w:val="1"/>
    <w:next w:val="1"/>
    <w:qFormat/>
    <w:uiPriority w:val="10"/>
    <w:pPr>
      <w:keepNext/>
      <w:keepLines/>
      <w:spacing w:before="480" w:after="120"/>
    </w:pPr>
    <w:rPr>
      <w:b/>
      <w:sz w:val="72"/>
      <w:szCs w:val="72"/>
    </w:rPr>
  </w:style>
  <w:style w:type="paragraph" w:styleId="22">
    <w:name w:val="toc 1"/>
    <w:basedOn w:val="1"/>
    <w:next w:val="1"/>
    <w:unhideWhenUsed/>
    <w:qFormat/>
    <w:uiPriority w:val="39"/>
    <w:pPr>
      <w:tabs>
        <w:tab w:val="right" w:leader="dot" w:pos="9678"/>
      </w:tabs>
      <w:spacing w:after="100"/>
    </w:pPr>
  </w:style>
  <w:style w:type="paragraph" w:styleId="23">
    <w:name w:val="toc 2"/>
    <w:basedOn w:val="1"/>
    <w:next w:val="1"/>
    <w:unhideWhenUsed/>
    <w:qFormat/>
    <w:uiPriority w:val="39"/>
    <w:pPr>
      <w:spacing w:after="100"/>
      <w:ind w:left="220"/>
    </w:pPr>
  </w:style>
  <w:style w:type="paragraph" w:styleId="24">
    <w:name w:val="toc 3"/>
    <w:basedOn w:val="1"/>
    <w:next w:val="1"/>
    <w:unhideWhenUsed/>
    <w:uiPriority w:val="39"/>
    <w:pPr>
      <w:spacing w:after="100"/>
      <w:ind w:left="440"/>
    </w:pPr>
  </w:style>
  <w:style w:type="paragraph" w:customStyle="1" w:styleId="25">
    <w:name w:val="Revision"/>
    <w:hidden/>
    <w:semiHidden/>
    <w:qFormat/>
    <w:uiPriority w:val="99"/>
    <w:pPr>
      <w:spacing w:line="240" w:lineRule="auto"/>
    </w:pPr>
    <w:rPr>
      <w:rFonts w:ascii="Times New Roman" w:hAnsi="Times New Roman" w:eastAsia="Calibri" w:cs="Times New Roman"/>
      <w:color w:val="000000"/>
      <w:sz w:val="26"/>
      <w:szCs w:val="26"/>
      <w:lang w:val="en-US" w:eastAsia="en-US" w:bidi="ar-SA"/>
    </w:rPr>
  </w:style>
  <w:style w:type="character" w:customStyle="1" w:styleId="26">
    <w:name w:val="Heading 1 Char"/>
    <w:basedOn w:val="8"/>
    <w:link w:val="2"/>
    <w:qFormat/>
    <w:uiPriority w:val="9"/>
    <w:rPr>
      <w:rFonts w:ascii="Times New Roman" w:hAnsi="Times New Roman" w:eastAsia="Times New Roman" w:cs="Times New Roman"/>
      <w:b/>
      <w:bCs/>
      <w:kern w:val="36"/>
      <w:sz w:val="32"/>
      <w:szCs w:val="48"/>
    </w:rPr>
  </w:style>
  <w:style w:type="paragraph" w:customStyle="1" w:styleId="27">
    <w:name w:val="para"/>
    <w:basedOn w:val="1"/>
    <w:uiPriority w:val="0"/>
    <w:pPr>
      <w:spacing w:before="100" w:beforeAutospacing="1" w:after="100" w:afterAutospacing="1" w:line="240" w:lineRule="auto"/>
    </w:pPr>
    <w:rPr>
      <w:rFonts w:eastAsia="Times New Roman"/>
      <w:sz w:val="24"/>
      <w:szCs w:val="24"/>
    </w:rPr>
  </w:style>
  <w:style w:type="paragraph" w:styleId="28">
    <w:name w:val="List Paragraph"/>
    <w:basedOn w:val="1"/>
    <w:link w:val="33"/>
    <w:qFormat/>
    <w:uiPriority w:val="34"/>
    <w:pPr>
      <w:ind w:left="720"/>
      <w:contextualSpacing/>
    </w:pPr>
  </w:style>
  <w:style w:type="table" w:customStyle="1" w:styleId="29">
    <w:name w:val="Table Grid1"/>
    <w:uiPriority w:val="0"/>
    <w:pPr>
      <w:spacing w:line="240" w:lineRule="auto"/>
    </w:pPr>
    <w:rPr>
      <w:rFonts w:asciiTheme="minorHAnsi" w:hAnsiTheme="minorHAnsi" w:eastAsiaTheme="minorEastAsia" w:cstheme="minorBidi"/>
    </w:rPr>
    <w:tblPr>
      <w:tblCellMar>
        <w:top w:w="0" w:type="dxa"/>
        <w:left w:w="0" w:type="dxa"/>
        <w:bottom w:w="0" w:type="dxa"/>
        <w:right w:w="0" w:type="dxa"/>
      </w:tblCellMar>
    </w:tblPr>
  </w:style>
  <w:style w:type="character" w:customStyle="1" w:styleId="30">
    <w:name w:val="Body Text Char"/>
    <w:basedOn w:val="8"/>
    <w:link w:val="10"/>
    <w:qFormat/>
    <w:uiPriority w:val="1"/>
    <w:rPr>
      <w:rFonts w:ascii="Times New Roman" w:hAnsi="Times New Roman" w:eastAsia="Times New Roman" w:cs="Times New Roman"/>
      <w:sz w:val="24"/>
      <w:szCs w:val="24"/>
    </w:rPr>
  </w:style>
  <w:style w:type="paragraph" w:customStyle="1" w:styleId="31">
    <w:name w:val="TOC Heading"/>
    <w:basedOn w:val="2"/>
    <w:next w:val="1"/>
    <w:unhideWhenUsed/>
    <w:qFormat/>
    <w:uiPriority w:val="39"/>
    <w:pPr>
      <w:keepNext/>
      <w:keepLines/>
      <w:spacing w:before="240" w:beforeAutospacing="0" w:after="0" w:afterAutospacing="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paragraph" w:customStyle="1" w:styleId="32">
    <w:name w:val="After 6pt"/>
    <w:basedOn w:val="28"/>
    <w:link w:val="34"/>
    <w:qFormat/>
    <w:uiPriority w:val="0"/>
    <w:pPr>
      <w:numPr>
        <w:ilvl w:val="0"/>
        <w:numId w:val="2"/>
      </w:numPr>
      <w:pBdr>
        <w:top w:val="none" w:color="auto" w:sz="0" w:space="0"/>
        <w:left w:val="none" w:color="auto" w:sz="0" w:space="0"/>
        <w:bottom w:val="none" w:color="auto" w:sz="0" w:space="0"/>
        <w:right w:val="none" w:color="auto" w:sz="0" w:space="0"/>
        <w:between w:val="none" w:color="auto" w:sz="0" w:space="0"/>
      </w:pBdr>
      <w:spacing w:after="120"/>
      <w:ind w:left="714" w:right="1418" w:hanging="357"/>
      <w:jc w:val="both"/>
    </w:pPr>
    <w:rPr>
      <w:rFonts w:eastAsia="Times New Roman"/>
      <w:i/>
      <w:iCs/>
    </w:rPr>
  </w:style>
  <w:style w:type="character" w:customStyle="1" w:styleId="33">
    <w:name w:val="List Paragraph Char"/>
    <w:basedOn w:val="8"/>
    <w:link w:val="28"/>
    <w:qFormat/>
    <w:uiPriority w:val="34"/>
  </w:style>
  <w:style w:type="character" w:customStyle="1" w:styleId="34">
    <w:name w:val="After 6pt Char"/>
    <w:basedOn w:val="33"/>
    <w:link w:val="32"/>
    <w:qFormat/>
    <w:uiPriority w:val="0"/>
    <w:rPr>
      <w:rFonts w:ascii="Times New Roman" w:hAnsi="Times New Roman" w:eastAsia="Times New Roman" w:cs="Times New Roman"/>
      <w:i/>
      <w:iCs/>
      <w:color w:val="000000"/>
      <w:sz w:val="26"/>
      <w:szCs w:val="26"/>
    </w:rPr>
  </w:style>
  <w:style w:type="character" w:customStyle="1" w:styleId="35">
    <w:name w:val="Header Char"/>
    <w:basedOn w:val="8"/>
    <w:link w:val="13"/>
    <w:qFormat/>
    <w:uiPriority w:val="99"/>
  </w:style>
  <w:style w:type="character" w:customStyle="1" w:styleId="36">
    <w:name w:val="Footer Char"/>
    <w:basedOn w:val="8"/>
    <w:link w:val="12"/>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PraeD7ti9jUuIx7NqDZeaW0TfQ==">CgMxLjA4AGpMCjdzdWdnZXN0SWRJbXBvcnQ4N2JmNzBmYS0yMDdhLTRhZDItOGJjNy0xN2I3NWVmZGI2ZjJfNDM1EhFQSOG6oE0gSFVZIEhPw4BOR2pLCjZzdWdnZXN0SWRJbXBvcnQ4N2JmNzBmYS0yMDdhLTRhZDItOGJjNy0xN2I3NWVmZGI2ZjJfNjQSEVBI4bqgTSBIVVkgSE/DgE5HakwKN3N1Z2dlc3RJZEltcG9ydDg3YmY3MGZhLTIwN2EtNGFkMi04YmM3LTE3Yjc1ZWZkYjZmMl8xNjASEVBI4bqgTSBIVVkgSE/DgE5HakwKN3N1Z2dlc3RJZEltcG9ydDg3YmY3MGZhLTIwN2EtNGFkMi04YmM3LTE3Yjc1ZWZkYjZmMl8zNDASEVBI4bqgTSBIVVkgSE/DgE5HakwKN3N1Z2dlc3RJZEltcG9ydDg3YmY3MGZhLTIwN2EtNGFkMi04YmM3LTE3Yjc1ZWZkYjZmMl8zNTISEVBI4bqgTSBIVVkgSE/DgE5HakwKN3N1Z2dlc3RJZEltcG9ydDg3YmY3MGZhLTIwN2EtNGFkMi04YmM3LTE3Yjc1ZWZkYjZmMl8xNzkSEVBI4bqgTSBIVVkgSE/DgE5HakwKN3N1Z2dlc3RJZEltcG9ydDg3YmY3MGZhLTIwN2EtNGFkMi04YmM3LTE3Yjc1ZWZkYjZmMl8xMTgSEVBI4bqgTSBIVVkgSE/DgE5HakwKN3N1Z2dlc3RJZEltcG9ydDg3YmY3MGZhLTIwN2EtNGFkMi04YmM3LTE3Yjc1ZWZkYjZmMl8xOTkSEVBI4bqgTSBIVVkgSE/DgE5HakoKNXN1Z2dlc3RJZEltcG9ydDg3YmY3MGZhLTIwN2EtNGFkMi04YmM3LTE3Yjc1ZWZkYjZmMl80EhFQSOG6oE0gSFVZIEhPw4BOR2pLCjZzdWdnZXN0SWRJbXBvcnQ4N2JmNzBmYS0yMDdhLTRhZDItOGJjNy0xN2I3NWVmZGI2ZjJfODQSEVBI4bqgTSBIVVkgSE/DgE5HakwKN3N1Z2dlc3RJZEltcG9ydDg3YmY3MGZhLTIwN2EtNGFkMi04YmM3LTE3Yjc1ZWZkYjZmMl80MzESEVBI4bqgTSBIVVkgSE/DgE5HakwKN3N1Z2dlc3RJZEltcG9ydDg3YmY3MGZhLTIwN2EtNGFkMi04YmM3LTE3Yjc1ZWZkYjZmMl8zODUSEVBI4bqgTSBIVVkgSE/DgE5HakoKNXN1Z2dlc3RJZEltcG9ydDg3YmY3MGZhLTIwN2EtNGFkMi04YmM3LTE3Yjc1ZWZkYjZmMl8zEhFQSOG6oE0gSFVZIEhPw4BOR2pKCjVzdWdnZXN0SWRJbXBvcnQ4N2JmNzBmYS0yMDdhLTRhZDItOGJjNy0xN2I3NWVmZGI2ZjJfOBIRUEjhuqBNIEhVWSBIT8OATkdqTAo3c3VnZ2VzdElkSW1wb3J0ODdiZjcwZmEtMjA3YS00YWQyLThiYzctMTdiNzVlZmRiNmYyXzMzNhIRUEjhuqBNIEhVWSBIT8OATkdqSwo2c3VnZ2VzdElkSW1wb3J0ODdiZjcwZmEtMjA3YS00YWQyLThiYzctMTdiNzVlZmRiNmYyXzUwEhFQSOG6oE0gSFVZIEhPw4BOR2pMCjdzdWdnZXN0SWRJbXBvcnQ4N2JmNzBmYS0yMDdhLTRhZDItOGJjNy0xN2I3NWVmZGI2ZjJfMjE0EhFQSOG6oE0gSFVZIEhPw4BOR2pMCjdzdWdnZXN0SWRJbXBvcnQ4N2JmNzBmYS0yMDdhLTRhZDItOGJjNy0xN2I3NWVmZGI2ZjJfMzc2EhFQSOG6oE0gSFVZIEhPw4BOR2pMCjdzdWdnZXN0SWRJbXBvcnQ4N2JmNzBmYS0yMDdhLTRhZDItOGJjNy0xN2I3NWVmZGI2ZjJfNDQyEhFQSOG6oE0gSFVZIEhPw4BOR2pMCjdzdWdnZXN0SWRJbXBvcnQ4N2JmNzBmYS0yMDdhLTRhZDItOGJjNy0xN2I3NWVmZGI2ZjJfMTAzEhFQSOG6oE0gSFVZIEhPw4BOR2pMCjdzdWdnZXN0SWRJbXBvcnQ4N2JmNzBmYS0yMDdhLTRhZDItOGJjNy0xN2I3NWVmZGI2ZjJfMzg3EhFQSOG6oE0gSFVZIEhPw4BOR2pMCjdzdWdnZXN0SWRJbXBvcnQ4N2JmNzBmYS0yMDdhLTRhZDItOGJjNy0xN2I3NWVmZGI2ZjJfMTY4EhFQSOG6oE0gSFVZIEhPw4BOR3IhMUJWaVhnNXBiUU5rRm1hYUlSM3EwMUlucFk2R0dHcm5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5676D253-7C76-4B25-BE57-D381A809BED5}">
  <ds:schemaRefs/>
</ds:datastoreItem>
</file>

<file path=docProps/app.xml><?xml version="1.0" encoding="utf-8"?>
<Properties xmlns="http://schemas.openxmlformats.org/officeDocument/2006/extended-properties" xmlns:vt="http://schemas.openxmlformats.org/officeDocument/2006/docPropsVTypes">
  <Template>Normal</Template>
  <Pages>1</Pages>
  <Words>2186</Words>
  <Characters>12466</Characters>
  <Lines>103</Lines>
  <Paragraphs>29</Paragraphs>
  <TotalTime>102</TotalTime>
  <ScaleCrop>false</ScaleCrop>
  <LinksUpToDate>false</LinksUpToDate>
  <CharactersWithSpaces>14623</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2023-10-13T17:59:00Z</dcterms:created>
  <dc:creator>PHẠM HUY HOÀNG</dc:creator>
  <cp:lastModifiedBy>DELL</cp:lastModifiedBy>
  <dcterms:modified xsi:type="dcterms:W3CDTF">2023-10-14T01:47:06Z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453be063-61b3-4351-a0b9-c423b111fc71</vt:lpwstr>
  </property>
  <property fmtid="{D5CDD505-2E9C-101B-9397-08002B2CF9AE}" pid="3" name="KSOProductBuildVer">
    <vt:lpwstr>1033-12.2.0.13215</vt:lpwstr>
  </property>
  <property fmtid="{D5CDD505-2E9C-101B-9397-08002B2CF9AE}" pid="4" name="ICV">
    <vt:lpwstr>813F62D5E66240689B791532FC6DB789_13</vt:lpwstr>
  </property>
</Properties>
</file>