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rPr>
        <w:t>Trường:...................</w:t>
      </w:r>
    </w:p>
    <w:p>
      <w:pPr>
        <w:spacing w:after="120"/>
      </w:pPr>
      <w:r>
        <w:rPr>
          <w:b w:val="0"/>
        </w:rPr>
        <w:t>Tổ:............................    Họ và tên giáo viên: ............................</w:t>
      </w:r>
    </w:p>
    <w:p>
      <w:pPr>
        <w:spacing w:after="120"/>
      </w:pPr>
    </w:p>
    <w:p>
      <w:pPr>
        <w:pStyle w:val="Heading2"/>
        <w:spacing w:before="240" w:after="120"/>
      </w:pPr>
      <w:r>
        <w:rPr>
          <w:b w:val="0"/>
        </w:rPr>
        <w:t>TÊN BÀI DẠY: BÀI 7.6: VÌ SAO CẢM XÚC THAY ĐỔI MẠNH?</w:t>
      </w:r>
    </w:p>
    <w:p>
      <w:pPr>
        <w:pStyle w:val="Heading3"/>
        <w:spacing w:before="120" w:after="80"/>
      </w:pPr>
      <w:r>
        <w:rPr>
          <w:b w:val="0"/>
        </w:rPr>
        <w:t>TIẾT 2: BÁC SĨ CỘNG ĐỒNG (CHIẾN DỊCH VÒNG QUAY GIẢI TỎA)</w:t>
      </w:r>
    </w:p>
    <w:p>
      <w:pPr>
        <w:spacing w:after="120"/>
      </w:pPr>
      <w:r>
        <w:rPr>
          <w:b w:val="0"/>
        </w:rPr>
        <w:t>Môn học/Hoạt động giáo dục: Kỹ năng sống / Giáo dục cảm xúc xã hội (SEL); Lớp: 6</w:t>
      </w:r>
    </w:p>
    <w:p>
      <w:pPr>
        <w:spacing w:after="120"/>
      </w:pPr>
      <w:r>
        <w:rPr>
          <w:b w:val="0"/>
        </w:rPr>
        <w:t>Thời gian thực hiện: 1 tiết (45 phút)</w:t>
      </w:r>
    </w:p>
    <w:p>
      <w:pPr>
        <w:spacing w:after="120"/>
      </w:pPr>
    </w:p>
    <w:p>
      <w:pPr>
        <w:spacing w:after="120"/>
      </w:pPr>
    </w:p>
    <w:p>
      <w:pPr>
        <w:pStyle w:val="Heading3"/>
        <w:spacing w:before="120" w:after="80"/>
      </w:pPr>
      <w:r>
        <w:rPr>
          <w:b w:val="0"/>
        </w:rPr>
        <w:t>II. THIẾT BỊ DẠY HỌC VÀ HỌC LIỆU</w:t>
      </w:r>
    </w:p>
    <w:p>
      <w:pPr>
        <w:spacing w:after="120"/>
      </w:pPr>
    </w:p>
    <w:p>
      <w:pPr>
        <w:pStyle w:val="Heading4"/>
        <w:spacing w:before="120" w:after="80"/>
      </w:pPr>
      <w:r>
        <w:rPr>
          <w:b w:val="0"/>
        </w:rPr>
        <w:t>1. Giáo viên chuẩn bị:</w:t>
      </w:r>
    </w:p>
    <w:p>
      <w:pPr>
        <w:pStyle w:val="ListBullet"/>
        <w:spacing w:after="60"/>
      </w:pPr>
      <w:r>
        <w:rPr>
          <w:b/>
        </w:rPr>
        <w:t>Thiết bị điện tử:</w:t>
      </w:r>
    </w:p>
    <w:p>
      <w:pPr>
        <w:pStyle w:val="ListBullet"/>
        <w:spacing w:after="60"/>
      </w:pPr>
      <w:r>
        <w:rPr>
          <w:b w:val="0"/>
        </w:rPr>
        <w:t>Máy tính cá nhân kết nối loa âm thanh của lớp học.</w:t>
      </w:r>
    </w:p>
    <w:p>
      <w:pPr>
        <w:pStyle w:val="ListBullet"/>
        <w:spacing w:after="60"/>
      </w:pPr>
      <w:r>
        <w:rPr>
          <w:b w:val="0"/>
        </w:rPr>
        <w:t>Máy chiếu hoặc thiết bị chạy mượt mà tệp slide tương tác `tiet2.html` (chứa âm thanh còi cứu thương cảnh báo khẩn cấp và hiệu ứng đường vẽ nối SVG kết nối hành vi và hậu quả).</w:t>
      </w:r>
    </w:p>
    <w:p>
      <w:pPr>
        <w:pStyle w:val="ListBullet"/>
        <w:spacing w:after="60"/>
      </w:pPr>
      <w:r>
        <w:rPr>
          <w:b/>
        </w:rPr>
        <w:t>Học liệu in ấn:</w:t>
      </w:r>
    </w:p>
    <w:p>
      <w:pPr>
        <w:pStyle w:val="ListBullet"/>
        <w:spacing w:after="60"/>
      </w:pPr>
      <w:r>
        <w:rPr>
          <w:b w:val="0"/>
        </w:rPr>
        <w:t>Phiếu bài tập giấy ghép nối hành vi và hậu quả biến chứng (cho từng nhóm kíp trực).</w:t>
      </w:r>
    </w:p>
    <w:p>
      <w:pPr>
        <w:pStyle w:val="ListBullet"/>
        <w:spacing w:after="60"/>
      </w:pPr>
      <w:r>
        <w:rPr>
          <w:b w:val="0"/>
        </w:rPr>
        <w:t>Phiếu phản tư cá nhân mẫu "Nhật ký bác sĩ cộng đồng" (tương ứng số lượng học sinh).</w:t>
      </w:r>
    </w:p>
    <w:p>
      <w:pPr>
        <w:pStyle w:val="ListBullet"/>
        <w:spacing w:after="60"/>
      </w:pPr>
      <w:r>
        <w:rPr>
          <w:b w:val="0"/>
        </w:rPr>
        <w:t>Mẫu phôi in Giấy chứng nhận "Đại sứ Sức khỏe Cộng đồng" của Bệnh viện Cảm xúc Nova Hospital.</w:t>
      </w:r>
    </w:p>
    <w:p>
      <w:pPr>
        <w:pStyle w:val="ListBullet"/>
        <w:spacing w:after="60"/>
      </w:pPr>
      <w:r>
        <w:rPr>
          <w:b/>
        </w:rPr>
        <w:t>Nguyên liệu phôi Vòng quay giải tỏa cảm xúc (chuẩn bị số bộ tương ứng số nhóm học sinh):</w:t>
      </w:r>
    </w:p>
    <w:p>
      <w:pPr>
        <w:pStyle w:val="ListBullet"/>
        <w:spacing w:after="60"/>
      </w:pPr>
      <w:r>
        <w:rPr>
          <w:b w:val="0"/>
        </w:rPr>
        <w:t>Phôi in mẫu 3 tầng vòng tròn đồng tâm bằng giấy bìa cứng khổ A4 (giấy trắng định lượng từ 180gsm trở lên):</w:t>
      </w:r>
    </w:p>
    <w:p>
      <w:pPr>
        <w:pStyle w:val="ListBullet"/>
        <w:spacing w:after="60"/>
      </w:pPr>
      <w:r>
        <w:rPr>
          <w:b w:val="0"/>
        </w:rPr>
        <w:t>Tầng 1 (Vòng tròn lớn ngoài cùng): Phân chia vùng điền giải pháp điều hòa cảm xúc.</w:t>
      </w:r>
    </w:p>
    <w:p>
      <w:pPr>
        <w:pStyle w:val="ListBullet"/>
        <w:spacing w:after="60"/>
      </w:pPr>
      <w:r>
        <w:rPr>
          <w:b w:val="0"/>
        </w:rPr>
        <w:t>Tầng 2 (Vòng tròn trung thế): Phân chia vùng điền biểu hiện vật lý cơ thể tương ứng.</w:t>
      </w:r>
    </w:p>
    <w:p>
      <w:pPr>
        <w:pStyle w:val="ListBullet"/>
        <w:spacing w:after="60"/>
      </w:pPr>
      <w:r>
        <w:rPr>
          <w:b w:val="0"/>
        </w:rPr>
        <w:t>Tầng 3 (Vòng tròn nhỏ trong cùng): Phân chia vùng tô màu đại diện 4 cảm xúc mạnh.</w:t>
      </w:r>
    </w:p>
    <w:p>
      <w:pPr>
        <w:pStyle w:val="ListBullet"/>
        <w:spacing w:after="60"/>
      </w:pPr>
      <w:r>
        <w:rPr>
          <w:b/>
        </w:rPr>
        <w:t>Dụng cụ lắp ráp:</w:t>
      </w:r>
    </w:p>
    <w:p>
      <w:pPr>
        <w:pStyle w:val="ListBullet"/>
        <w:spacing w:after="60"/>
      </w:pPr>
      <w:r>
        <w:rPr>
          <w:b w:val="0"/>
        </w:rPr>
        <w:t>Ghim cánh phượng nhựa hoặc ghim cánh phượng kim loại, đinh cúc bấm trục xoay dùng để liên kết tâm các vòng tròn giúp xoay độc lập (mỗi nhóm 01 chiếc).</w:t>
      </w:r>
    </w:p>
    <w:p>
      <w:pPr>
        <w:pStyle w:val="ListBullet"/>
        <w:spacing w:after="60"/>
      </w:pPr>
      <w:r>
        <w:rPr>
          <w:b w:val="0"/>
        </w:rPr>
        <w:t>Kéo thủ công giáo viên chuẩn bị dự phòng thêm (2-3 chiếc).</w:t>
      </w:r>
    </w:p>
    <w:p>
      <w:pPr>
        <w:spacing w:after="120"/>
      </w:pPr>
    </w:p>
    <w:p>
      <w:pPr>
        <w:pStyle w:val="Heading4"/>
        <w:spacing w:before="120" w:after="80"/>
      </w:pPr>
      <w:r>
        <w:rPr>
          <w:b w:val="0"/>
        </w:rPr>
        <w:t>2. Học sinh chuẩn bị (mỗi học sinh hoặc mỗi nhóm):</w:t>
      </w:r>
    </w:p>
    <w:p>
      <w:pPr>
        <w:pStyle w:val="ListBullet"/>
        <w:spacing w:after="60"/>
      </w:pPr>
      <w:r>
        <w:rPr>
          <w:b/>
        </w:rPr>
        <w:t>Học cụ chế tạo:</w:t>
      </w:r>
    </w:p>
    <w:p>
      <w:pPr>
        <w:pStyle w:val="ListBullet"/>
        <w:spacing w:after="60"/>
      </w:pPr>
      <w:r>
        <w:rPr>
          <w:b w:val="0"/>
        </w:rPr>
        <w:t>Kéo thủ công cắt giấy.</w:t>
      </w:r>
    </w:p>
    <w:p>
      <w:pPr>
        <w:pStyle w:val="ListBullet"/>
        <w:spacing w:after="60"/>
      </w:pPr>
      <w:r>
        <w:rPr>
          <w:b w:val="0"/>
        </w:rPr>
        <w:t>Keo dán giấy (keo khô/keo nước) hoặc băng dính hai mặt.</w:t>
      </w:r>
    </w:p>
    <w:p>
      <w:pPr>
        <w:pStyle w:val="ListBullet"/>
        <w:spacing w:after="60"/>
      </w:pPr>
      <w:r>
        <w:rPr>
          <w:b w:val="0"/>
        </w:rPr>
        <w:t>Hộp bút màu tô (màu sáp, màu chì hoặc màu dạ) dùng để tô màu nhận diện phân vùng 4 cảm xúc trên vòng quay.</w:t>
      </w:r>
    </w:p>
    <w:p>
      <w:pPr>
        <w:pStyle w:val="ListBullet"/>
        <w:spacing w:after="60"/>
      </w:pPr>
      <w:r>
        <w:rPr>
          <w:b/>
        </w:rPr>
        <w:t>Học cụ viết vẽ:</w:t>
      </w:r>
    </w:p>
    <w:p>
      <w:pPr>
        <w:pStyle w:val="ListBullet"/>
        <w:spacing w:after="60"/>
      </w:pPr>
      <w:r>
        <w:rPr>
          <w:b w:val="0"/>
        </w:rPr>
        <w:t>Bút viết cá nhân (bút bi, bút chì) để ghi chép thông tin y khoa và giải pháp sơ cứu lên các tầng của vòng quay cảm xúc giấy.</w:t>
      </w:r>
    </w:p>
    <w:p>
      <w:pPr>
        <w:spacing w:after="120"/>
      </w:pPr>
    </w:p>
    <w:p>
      <w:pPr>
        <w:spacing w:before="240" w:after="240"/>
      </w:pPr>
      <w:r>
        <w:t>__________________________________________________</w:t>
      </w:r>
    </w:p>
    <w:p>
      <w:pPr>
        <w:spacing w:after="120"/>
      </w:pPr>
    </w:p>
    <w:p>
      <w:pPr>
        <w:pStyle w:val="Heading3"/>
        <w:spacing w:before="120" w:after="80"/>
      </w:pPr>
      <w:r>
        <w:rPr>
          <w:b w:val="0"/>
        </w:rPr>
        <w:t>III. TIẾN TRÌNH DẠY HỌC</w:t>
      </w:r>
    </w:p>
    <w:p>
      <w:pPr>
        <w:spacing w:after="120"/>
      </w:pPr>
    </w:p>
    <w:p>
      <w:pPr>
        <w:pStyle w:val="Heading4"/>
        <w:spacing w:before="120" w:after="80"/>
      </w:pPr>
      <w:r>
        <w:rPr>
          <w:b w:val="0"/>
        </w:rPr>
        <w:t>1. Hoạt động 1: Khởi động - Khởi động chiến dịch y tế cộng đồng và ôn tập nguyên lý "Tạm dừng" (5 phút)</w:t>
      </w:r>
    </w:p>
    <w:p>
      <w:pPr>
        <w:spacing w:after="120"/>
      </w:pPr>
      <w:r>
        <w:rPr>
          <w:b w:val="0"/>
        </w:rPr>
        <w:t>##### a. Mục tiêu</w:t>
      </w:r>
    </w:p>
    <w:p>
      <w:pPr>
        <w:pStyle w:val="ListBullet"/>
        <w:spacing w:after="60"/>
      </w:pPr>
      <w:r>
        <w:rPr>
          <w:b w:val="0"/>
        </w:rPr>
        <w:t>Giúp học sinh tái nhập vai "Bác sĩ Cộng đồng" trong bối cảnh chiến dịch y tế trường học.</w:t>
      </w:r>
    </w:p>
    <w:p>
      <w:pPr>
        <w:pStyle w:val="ListBullet"/>
        <w:spacing w:after="60"/>
      </w:pPr>
      <w:r>
        <w:rPr>
          <w:b w:val="0"/>
        </w:rPr>
        <w:t>Ôn tập nguyên lý "Tạm dừng" cảm xúc và phác đồ 5 bước đã học ở Tiết 1.</w:t>
      </w:r>
    </w:p>
    <w:p>
      <w:pPr>
        <w:spacing w:after="120"/>
      </w:pPr>
      <w:r>
        <w:rPr>
          <w:b w:val="0"/>
        </w:rPr>
        <w:t>##### b. Nội dung</w:t>
      </w:r>
    </w:p>
    <w:p>
      <w:pPr>
        <w:pStyle w:val="ListBullet"/>
        <w:spacing w:after="60"/>
      </w:pPr>
      <w:r>
        <w:rPr>
          <w:b w:val="0"/>
        </w:rPr>
        <w:t>Học sinh ôn tập kiến thức và sắp xếp chuẩn bị dụng cụ.</w:t>
      </w:r>
    </w:p>
    <w:p>
      <w:pPr>
        <w:spacing w:after="120"/>
      </w:pPr>
      <w:r>
        <w:rPr>
          <w:b w:val="0"/>
        </w:rPr>
        <w:t>##### c. Sản phẩm</w:t>
      </w:r>
    </w:p>
    <w:p>
      <w:pPr>
        <w:pStyle w:val="ListBullet"/>
        <w:spacing w:after="60"/>
      </w:pPr>
      <w:r>
        <w:rPr>
          <w:b w:val="0"/>
        </w:rPr>
        <w:t>Dụng cụ làm vòng quay cảm xúc được sắp xếp sẵn sàng trên bàn nhóm.</w:t>
      </w:r>
    </w:p>
    <w:p>
      <w:pPr>
        <w:pStyle w:val="ListBullet"/>
        <w:spacing w:after="60"/>
      </w:pPr>
      <w:r>
        <w:rPr>
          <w:b w:val="0"/>
        </w:rPr>
        <w:t>Kiến thức phác đồ 5 bước cũ được củng cố.</w:t>
      </w:r>
    </w:p>
    <w:p>
      <w:pPr>
        <w:spacing w:after="120"/>
      </w:pPr>
      <w:r>
        <w:rPr>
          <w:b w:val="0"/>
        </w:rPr>
        <w:t>##### d. Tổ chức thực hiện</w:t>
      </w:r>
    </w:p>
    <w:p>
      <w:pPr>
        <w:spacing w:after="120"/>
      </w:pPr>
    </w:p>
    <w:p>
      <w:pPr>
        <w:spacing w:before="240" w:after="120"/>
      </w:pPr>
      <w:r>
        <w:rPr>
          <w:b/>
          <w:sz w:val="24"/>
        </w:rPr>
        <w:t>* Giai đoạn 1: Khởi động &amp; Ôn tập</w:t>
      </w:r>
    </w:p>
    <w:p>
      <w:pPr>
        <w:pStyle w:val="ListBullet"/>
        <w:spacing w:after="60"/>
      </w:pPr>
      <w:r>
        <w:rPr>
          <w:b w:val="0"/>
        </w:rPr>
        <w:t>Mục tiêu:</w:t>
      </w:r>
    </w:p>
    <w:p>
      <w:pPr>
        <w:pStyle w:val="ListBullet"/>
        <w:spacing w:after="60"/>
      </w:pPr>
      <w:r>
        <w:rPr>
          <w:b w:val="0"/>
        </w:rPr>
        <w:t>Giúp học sinh ôn tập kiến thức và chuẩn bị dụng cụ chế tạo Vòng quay giải tỏa cảm xúc.</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Bật slide bìa Tiết 2, giới thiệu bối cảnh chiến dịch y tế học đường.</w:t>
      </w:r>
    </w:p>
    <w:p>
      <w:pPr>
        <w:pStyle w:val="ListBullet"/>
        <w:spacing w:after="60"/>
      </w:pPr>
      <w:r>
        <w:rPr>
          <w:b w:val="0"/>
        </w:rPr>
        <w:t>Yêu cầu các nhóm trưởng kiểm tra dụng cụ và ôn lại nguyên tắc "Tạm dừng" đã học ở Tiết 1.</w:t>
      </w:r>
    </w:p>
    <w:p>
      <w:pPr>
        <w:pStyle w:val="ListBullet2"/>
        <w:spacing w:after="60"/>
      </w:pPr>
      <w:r>
        <w:rPr>
          <w:b w:val="0"/>
        </w:rPr>
        <w:t>Học sinh:</w:t>
      </w:r>
    </w:p>
    <w:p>
      <w:pPr>
        <w:pStyle w:val="ListBullet"/>
        <w:spacing w:after="60"/>
      </w:pPr>
      <w:r>
        <w:rPr>
          <w:b w:val="0"/>
        </w:rPr>
        <w:t>Lắng nghe, nhận nhiệm vụ và kiểm tra dụng cụ học tập của nhóm.</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quá trình kiểm tra dụng cụ của học sinh.</w:t>
      </w:r>
    </w:p>
    <w:p>
      <w:pPr>
        <w:pStyle w:val="ListBullet2"/>
        <w:spacing w:after="60"/>
      </w:pPr>
      <w:r>
        <w:rPr>
          <w:b w:val="0"/>
        </w:rPr>
        <w:t>Học sinh:</w:t>
      </w:r>
    </w:p>
    <w:p>
      <w:pPr>
        <w:pStyle w:val="ListBullet"/>
        <w:spacing w:after="60"/>
      </w:pPr>
      <w:r>
        <w:rPr>
          <w:b w:val="0"/>
        </w:rPr>
        <w:t>Nhóm trưởng kiểm tra đầy đủ dụng cụ cắt dán và báo cáo tình trạng.</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Yêu cầu một học sinh nhắc lại phác đồ 5 bước điều hòa cảm xúc đã học ở Tiết 1.</w:t>
      </w:r>
    </w:p>
    <w:p>
      <w:pPr>
        <w:pStyle w:val="ListBullet2"/>
        <w:spacing w:after="60"/>
      </w:pPr>
      <w:r>
        <w:rPr>
          <w:b w:val="0"/>
        </w:rPr>
        <w:t>Học sinh:</w:t>
      </w:r>
    </w:p>
    <w:p>
      <w:pPr>
        <w:pStyle w:val="ListBullet"/>
        <w:spacing w:after="60"/>
      </w:pPr>
      <w:r>
        <w:rPr>
          <w:b w:val="0"/>
        </w:rPr>
        <w:t>Phát biểu nhanh nội dung phác đồ 5 bước trước lớp.</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Nhận xét và tuyên bố khởi động giai đoạn tiếp theo của chiến dịch.</w:t>
      </w:r>
    </w:p>
    <w:p>
      <w:pPr>
        <w:pStyle w:val="ListBullet2"/>
        <w:spacing w:after="60"/>
      </w:pPr>
      <w:r>
        <w:rPr>
          <w:b w:val="0"/>
        </w:rPr>
        <w:t>Học sinh:</w:t>
      </w:r>
    </w:p>
    <w:p>
      <w:pPr>
        <w:pStyle w:val="ListBullet"/>
        <w:spacing w:after="60"/>
      </w:pPr>
      <w:r>
        <w:rPr>
          <w:b w:val="0"/>
        </w:rPr>
        <w:t>Ghi nhớ nhiệm vụ và sẵn sàng vào hoạt động mới.</w:t>
      </w:r>
    </w:p>
    <w:p>
      <w:pPr>
        <w:spacing w:after="120"/>
      </w:pPr>
    </w:p>
    <w:p>
      <w:pPr>
        <w:spacing w:before="240" w:after="240"/>
      </w:pPr>
      <w:r>
        <w:t>__________________________________________________</w:t>
      </w:r>
    </w:p>
    <w:p>
      <w:pPr>
        <w:spacing w:after="120"/>
      </w:pPr>
    </w:p>
    <w:p>
      <w:pPr>
        <w:pStyle w:val="Heading4"/>
        <w:spacing w:before="120" w:after="80"/>
      </w:pPr>
      <w:r>
        <w:rPr>
          <w:b w:val="0"/>
        </w:rPr>
        <w:t>2. Hoạt động 2: Khám phá kiến thức - Nhận diện bão cảm xúc học đường và chẩn đoán biến chứng lâu dài của hành vi bộc đồng (15 phút)</w:t>
      </w:r>
    </w:p>
    <w:p>
      <w:pPr>
        <w:spacing w:after="120"/>
      </w:pPr>
      <w:r>
        <w:rPr>
          <w:b w:val="0"/>
        </w:rPr>
        <w:t>##### a. Mục tiêu</w:t>
      </w:r>
    </w:p>
    <w:p>
      <w:pPr>
        <w:pStyle w:val="ListBullet"/>
        <w:spacing w:after="60"/>
      </w:pPr>
      <w:r>
        <w:rPr>
          <w:b w:val="0"/>
        </w:rPr>
        <w:t>Nhận biết các hành vi bộc đồng rủi ro thường gặp trong học đường khi học sinh gặp cảm xúc mạnh.</w:t>
      </w:r>
    </w:p>
    <w:p>
      <w:pPr>
        <w:pStyle w:val="ListBullet"/>
        <w:spacing w:after="60"/>
      </w:pPr>
      <w:r>
        <w:rPr>
          <w:b w:val="0"/>
        </w:rPr>
        <w:t>Phân tích được các hậu quả lâu dài (sau 1 tuần, 1 tháng, 1 năm) của hành vi sai lầm đối với bản thân và người xung quanh.</w:t>
      </w:r>
    </w:p>
    <w:p>
      <w:pPr>
        <w:pStyle w:val="ListBullet"/>
        <w:spacing w:after="60"/>
      </w:pPr>
      <w:r>
        <w:rPr>
          <w:b w:val="0"/>
        </w:rPr>
        <w:t>Cam kết tham gia phê duyệt chiến dịch sơ cứu cộng đồng.</w:t>
      </w:r>
    </w:p>
    <w:p>
      <w:pPr>
        <w:spacing w:after="120"/>
      </w:pPr>
      <w:r>
        <w:rPr>
          <w:b w:val="0"/>
        </w:rPr>
        <w:t>##### b. Nội dung</w:t>
      </w:r>
    </w:p>
    <w:p>
      <w:pPr>
        <w:pStyle w:val="ListBullet"/>
        <w:spacing w:after="60"/>
      </w:pPr>
      <w:r>
        <w:rPr>
          <w:b w:val="0"/>
        </w:rPr>
        <w:t>Học sinh phát hiện thực trạng bão cảm xúc học đường.</w:t>
      </w:r>
    </w:p>
    <w:p>
      <w:pPr>
        <w:pStyle w:val="ListBullet"/>
        <w:spacing w:after="60"/>
      </w:pPr>
      <w:r>
        <w:rPr>
          <w:b w:val="0"/>
        </w:rPr>
        <w:t>Học sinh chơi game nối SVG ghép cặp hành vi bốc đồng với hậu quả lâu dài (1 tuần, 1 tháng, 1 năm).</w:t>
      </w:r>
    </w:p>
    <w:p>
      <w:pPr>
        <w:pStyle w:val="ListBullet"/>
        <w:spacing w:after="60"/>
      </w:pPr>
      <w:r>
        <w:rPr>
          <w:b w:val="0"/>
        </w:rPr>
        <w:t>Học sinh thực hiện ký cam kết phê duyệt chiến dịch sơ cứu cộng đồng.</w:t>
      </w:r>
    </w:p>
    <w:p>
      <w:pPr>
        <w:spacing w:after="120"/>
      </w:pPr>
      <w:r>
        <w:rPr>
          <w:b w:val="0"/>
        </w:rPr>
        <w:t>##### c. Sản phẩm</w:t>
      </w:r>
    </w:p>
    <w:p>
      <w:pPr>
        <w:pStyle w:val="ListBullet"/>
        <w:spacing w:after="60"/>
      </w:pPr>
      <w:r>
        <w:rPr>
          <w:b w:val="0"/>
        </w:rPr>
        <w:t>Bảng ghép nối SVG hành vi - hậu quả hoàn thành chính xác.</w:t>
      </w:r>
    </w:p>
    <w:p>
      <w:pPr>
        <w:pStyle w:val="ListBullet"/>
        <w:spacing w:after="60"/>
      </w:pPr>
      <w:r>
        <w:rPr>
          <w:b w:val="0"/>
        </w:rPr>
        <w:t>Sự nhận thức được hậu quả của hành vi bộc đồng sai lầm.</w:t>
      </w:r>
    </w:p>
    <w:p>
      <w:pPr>
        <w:pStyle w:val="ListBullet"/>
        <w:spacing w:after="60"/>
      </w:pPr>
      <w:r>
        <w:rPr>
          <w:b w:val="0"/>
        </w:rPr>
        <w:t>Con dấu cam kết phê duyệt chiến dịch được kích hoạt thành công trên slide.</w:t>
      </w:r>
    </w:p>
    <w:p>
      <w:pPr>
        <w:spacing w:after="120"/>
      </w:pPr>
      <w:r>
        <w:rPr>
          <w:b w:val="0"/>
        </w:rPr>
        <w:t>##### d. Tổ chức thực hiện</w:t>
      </w:r>
    </w:p>
    <w:p>
      <w:pPr>
        <w:spacing w:after="120"/>
      </w:pPr>
    </w:p>
    <w:p>
      <w:pPr>
        <w:spacing w:before="240" w:after="120"/>
      </w:pPr>
      <w:r>
        <w:rPr>
          <w:b/>
          <w:sz w:val="24"/>
        </w:rPr>
        <w:t>* Giai đoạn 2: Bắt bệnh học đường</w:t>
      </w:r>
    </w:p>
    <w:p>
      <w:pPr>
        <w:pStyle w:val="ListBullet"/>
        <w:spacing w:after="60"/>
      </w:pPr>
      <w:r>
        <w:rPr>
          <w:b w:val="0"/>
        </w:rPr>
        <w:t>Mục tiêu:</w:t>
      </w:r>
    </w:p>
    <w:p>
      <w:pPr>
        <w:pStyle w:val="ListBullet"/>
        <w:spacing w:after="60"/>
      </w:pPr>
      <w:r>
        <w:rPr>
          <w:b w:val="0"/>
        </w:rPr>
        <w:t>Giúp học sinh nhận diện các ca bệnh bốc đồng thường gặp trong môi trường học đường.</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3, phát âm thanh báo động còi hú khẩn cấp thông báo "Bão cảm xúc đang tấn công toàn trường".</w:t>
      </w:r>
    </w:p>
    <w:p>
      <w:pPr>
        <w:pStyle w:val="ListBullet"/>
        <w:spacing w:after="60"/>
      </w:pPr>
      <w:r>
        <w:rPr>
          <w:b w:val="0"/>
        </w:rPr>
        <w:t>Yêu cầu học sinh nhận diện các ca bệnh bốc đồng thường gặp.</w:t>
      </w:r>
    </w:p>
    <w:p>
      <w:pPr>
        <w:pStyle w:val="ListBullet2"/>
        <w:spacing w:after="60"/>
      </w:pPr>
      <w:r>
        <w:rPr>
          <w:b w:val="0"/>
        </w:rPr>
        <w:t>Học sinh:</w:t>
      </w:r>
    </w:p>
    <w:p>
      <w:pPr>
        <w:pStyle w:val="ListBullet"/>
        <w:spacing w:after="60"/>
      </w:pPr>
      <w:r>
        <w:rPr>
          <w:b w:val="0"/>
        </w:rPr>
        <w:t>Quan sát các biểu hiện của ca bệnh học đường trên thiết bị.</w:t>
      </w:r>
    </w:p>
    <w:p>
      <w:pPr>
        <w:pStyle w:val="ListBullet"/>
        <w:spacing w:after="60"/>
      </w:pPr>
      <w:r>
        <w:rPr>
          <w:b w:val="0"/>
        </w:rPr>
        <w:t>Tiếp nhận nhiệm vụ chẩn đoán ban đầu.</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quá trình phát hiện ca bệnh của học sinh.</w:t>
      </w:r>
    </w:p>
    <w:p>
      <w:pPr>
        <w:pStyle w:val="ListBullet2"/>
        <w:spacing w:after="60"/>
      </w:pPr>
      <w:r>
        <w:rPr>
          <w:b w:val="0"/>
        </w:rPr>
        <w:t>Học sinh:</w:t>
      </w:r>
    </w:p>
    <w:p>
      <w:pPr>
        <w:pStyle w:val="ListBullet"/>
        <w:spacing w:after="60"/>
      </w:pPr>
      <w:r>
        <w:rPr>
          <w:b w:val="0"/>
        </w:rPr>
        <w:t>Theo dõi các hình ảnh ca bệnh trên bảng tương tác và thảo luận nhanh về biểu hiện của nhân vật.</w:t>
      </w:r>
    </w:p>
    <w:p>
      <w:pPr>
        <w:spacing w:after="120"/>
      </w:pPr>
    </w:p>
    <w:p>
      <w:pPr>
        <w:spacing w:before="240" w:after="120"/>
      </w:pPr>
      <w:r>
        <w:rPr>
          <w:b/>
          <w:sz w:val="24"/>
        </w:rPr>
        <w:t>* Giai đoạn 3: Dự đoán biến chứng</w:t>
      </w:r>
    </w:p>
    <w:p>
      <w:pPr>
        <w:pStyle w:val="ListBullet"/>
        <w:spacing w:after="60"/>
      </w:pPr>
      <w:r>
        <w:rPr>
          <w:b w:val="0"/>
        </w:rPr>
        <w:t>Mục tiêu:</w:t>
      </w:r>
    </w:p>
    <w:p>
      <w:pPr>
        <w:pStyle w:val="ListBullet"/>
        <w:spacing w:after="60"/>
      </w:pPr>
      <w:r>
        <w:rPr>
          <w:b w:val="0"/>
        </w:rPr>
        <w:t>Giúp học sinh dự đoán được những biến chứng hậu quả lâu dài của các hành vi rủi ro bộc đồng.</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4, yêu cầu học sinh thảo luận theo nhóm để nối các hành vi bộc đồng sai lầm với hậu quả biến chứng tương ứng.</w:t>
      </w:r>
    </w:p>
    <w:p>
      <w:pPr>
        <w:pStyle w:val="ListBullet2"/>
        <w:spacing w:after="60"/>
      </w:pPr>
      <w:r>
        <w:rPr>
          <w:b w:val="0"/>
        </w:rPr>
        <w:t>Học sinh:</w:t>
      </w:r>
    </w:p>
    <w:p>
      <w:pPr>
        <w:pStyle w:val="ListBullet"/>
        <w:spacing w:after="60"/>
      </w:pPr>
      <w:r>
        <w:rPr>
          <w:b w:val="0"/>
        </w:rPr>
        <w:t>Tiếp nhận yêu cầu trò chơi nối SVG của giáo viên.</w:t>
      </w:r>
    </w:p>
    <w:p>
      <w:pPr>
        <w:pStyle w:val="ListBullet"/>
        <w:spacing w:after="60"/>
      </w:pPr>
      <w:r>
        <w:rPr>
          <w:b w:val="0"/>
        </w:rPr>
        <w:t>Hướng dẫn:</w:t>
      </w:r>
    </w:p>
    <w:p>
      <w:pPr>
        <w:pStyle w:val="ListBullet2"/>
        <w:spacing w:after="60"/>
      </w:pPr>
      <w:r>
        <w:rPr>
          <w:b w:val="0"/>
        </w:rPr>
        <w:t>Giáo viên:</w:t>
      </w:r>
    </w:p>
    <w:p>
      <w:pPr>
        <w:pStyle w:val="ListBullet"/>
        <w:spacing w:after="60"/>
      </w:pPr>
      <w:r>
        <w:rPr>
          <w:b w:val="0"/>
        </w:rPr>
        <w:t>Định hướng học sinh phân tích tác hại lâu dài của bạo lực học đường và tự cô lập bản thân đối với kết quả học tập và các mối quan hệ xã hội.</w:t>
      </w:r>
    </w:p>
    <w:p>
      <w:pPr>
        <w:pStyle w:val="ListBullet2"/>
        <w:spacing w:after="60"/>
      </w:pPr>
      <w:r>
        <w:rPr>
          <w:b w:val="0"/>
        </w:rPr>
        <w:t>Học sinh:</w:t>
      </w:r>
    </w:p>
    <w:p>
      <w:pPr>
        <w:pStyle w:val="ListBullet"/>
        <w:spacing w:after="60"/>
      </w:pPr>
      <w:r>
        <w:rPr>
          <w:b w:val="0"/>
        </w:rPr>
        <w:t>Lắng nghe định hướng hậu quả lâu dài của các hành vi rủi ro.</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Theo dõi hoạt động tương tác nối thẻ của học sinh trên thiết bị.</w:t>
      </w:r>
    </w:p>
    <w:p>
      <w:pPr>
        <w:pStyle w:val="ListBullet2"/>
        <w:spacing w:after="60"/>
      </w:pPr>
      <w:r>
        <w:rPr>
          <w:b w:val="0"/>
        </w:rPr>
        <w:t>Học sinh:</w:t>
      </w:r>
    </w:p>
    <w:p>
      <w:pPr>
        <w:pStyle w:val="ListBullet"/>
        <w:spacing w:after="60"/>
      </w:pPr>
      <w:r>
        <w:rPr>
          <w:b w:val="0"/>
        </w:rPr>
        <w:t>Thảo luận kíp trực, chạm nối các thẻ hành vi sai lầm với các hậu quả tương ứng trên thiết bị để hiển thị đường vẽ SVG động.</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Yêu cầu học sinh báo cáo kết quả và tự nhận xét sản phẩm nối ghép trên thiết bị.</w:t>
      </w:r>
    </w:p>
    <w:p>
      <w:pPr>
        <w:pStyle w:val="ListBullet2"/>
        <w:spacing w:after="60"/>
      </w:pPr>
      <w:r>
        <w:rPr>
          <w:b w:val="0"/>
        </w:rPr>
        <w:t>Học sinh:</w:t>
      </w:r>
    </w:p>
    <w:p>
      <w:pPr>
        <w:pStyle w:val="ListBullet"/>
        <w:spacing w:after="60"/>
      </w:pPr>
      <w:r>
        <w:rPr>
          <w:b w:val="0"/>
        </w:rPr>
        <w:t>Nhóm trình bày ngắn gọn lập luận ghép cặp hành vi - hậu quả; tự đối chiếu phương án ghép nối chuẩn.</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Kết luận: Việc phản ứng theo bản năng khi gặp cảm xúc mạnh sẽ để lại hậu quả dài hạn nghiêm trọng cho bản thân và tập thể lớp.</w:t>
      </w:r>
    </w:p>
    <w:p>
      <w:pPr>
        <w:pStyle w:val="ListBullet2"/>
        <w:spacing w:after="60"/>
      </w:pPr>
      <w:r>
        <w:rPr>
          <w:b w:val="0"/>
        </w:rPr>
        <w:t>Học sinh:</w:t>
      </w:r>
    </w:p>
    <w:p>
      <w:pPr>
        <w:pStyle w:val="ListBullet"/>
        <w:spacing w:after="60"/>
      </w:pPr>
      <w:r>
        <w:rPr>
          <w:b w:val="0"/>
        </w:rPr>
        <w:t>Ghi nhận tác hại của hành vi bộc đồng vào phiếu học tập.</w:t>
      </w:r>
    </w:p>
    <w:p>
      <w:pPr>
        <w:spacing w:after="120"/>
      </w:pPr>
    </w:p>
    <w:p>
      <w:pPr>
        <w:spacing w:before="240" w:after="120"/>
      </w:pPr>
      <w:r>
        <w:rPr>
          <w:b/>
          <w:sz w:val="24"/>
        </w:rPr>
        <w:t>* Giai đoạn 4: Phê duyệt chiến dịch</w:t>
      </w:r>
    </w:p>
    <w:p>
      <w:pPr>
        <w:pStyle w:val="ListBullet"/>
        <w:spacing w:after="60"/>
      </w:pPr>
      <w:r>
        <w:rPr>
          <w:b w:val="0"/>
        </w:rPr>
        <w:t>Mục tiêu:</w:t>
      </w:r>
    </w:p>
    <w:p>
      <w:pPr>
        <w:pStyle w:val="ListBullet"/>
        <w:spacing w:after="60"/>
      </w:pPr>
      <w:r>
        <w:rPr>
          <w:b w:val="0"/>
        </w:rPr>
        <w:t>Giúp học sinh cam kết thực thi sứ mệnh Đại sứ Sức khỏe Cộng đồng.</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5, yêu cầu các nhóm đọc to cam kết y đức và nhấn nút phê duyệt để khởi động xưởng sản xuất.</w:t>
      </w:r>
    </w:p>
    <w:p>
      <w:pPr>
        <w:pStyle w:val="ListBullet2"/>
        <w:spacing w:after="60"/>
      </w:pPr>
      <w:r>
        <w:rPr>
          <w:b w:val="0"/>
        </w:rPr>
        <w:t>Học sinh:</w:t>
      </w:r>
    </w:p>
    <w:p>
      <w:pPr>
        <w:pStyle w:val="ListBullet"/>
        <w:spacing w:after="60"/>
      </w:pPr>
      <w:r>
        <w:rPr>
          <w:b w:val="0"/>
        </w:rPr>
        <w:t>Tiếp nhận yêu cầu cam kết.</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quá trình tương tác của học sinh.</w:t>
      </w:r>
    </w:p>
    <w:p>
      <w:pPr>
        <w:pStyle w:val="ListBullet2"/>
        <w:spacing w:after="60"/>
      </w:pPr>
      <w:r>
        <w:rPr>
          <w:b w:val="0"/>
        </w:rPr>
        <w:t>Học sinh:</w:t>
      </w:r>
    </w:p>
    <w:p>
      <w:pPr>
        <w:pStyle w:val="ListBullet"/>
        <w:spacing w:after="60"/>
      </w:pPr>
      <w:r>
        <w:rPr>
          <w:b w:val="0"/>
        </w:rPr>
        <w:t>Đồng thanh đọc to cam kết, tích chọn cam kết và nhấn nút phê duyệt trên thiết bị.</w:t>
      </w:r>
    </w:p>
    <w:p>
      <w:pPr>
        <w:spacing w:after="120"/>
      </w:pPr>
    </w:p>
    <w:p>
      <w:pPr>
        <w:spacing w:before="240" w:after="240"/>
      </w:pPr>
      <w:r>
        <w:t>__________________________________________________</w:t>
      </w:r>
    </w:p>
    <w:p>
      <w:pPr>
        <w:spacing w:after="120"/>
      </w:pPr>
    </w:p>
    <w:p>
      <w:pPr>
        <w:pStyle w:val="Heading4"/>
        <w:spacing w:before="120" w:after="80"/>
      </w:pPr>
      <w:r>
        <w:rPr>
          <w:b w:val="0"/>
        </w:rPr>
        <w:t>3. Hoạt động 3: Tìm giải pháp - Thiết kế, chế tạo mô hình Vòng quay giải tỏa cảm xúc và diễn tập chẩn đoán sơ cứu cộng đồng (20 phút)</w:t>
      </w:r>
    </w:p>
    <w:p>
      <w:pPr>
        <w:spacing w:after="120"/>
      </w:pPr>
      <w:r>
        <w:rPr>
          <w:b w:val="0"/>
        </w:rPr>
        <w:t>##### a. Mục tiêu</w:t>
      </w:r>
    </w:p>
    <w:p>
      <w:pPr>
        <w:pStyle w:val="ListBullet"/>
        <w:spacing w:after="60"/>
      </w:pPr>
      <w:r>
        <w:rPr>
          <w:b w:val="0"/>
        </w:rPr>
        <w:t>Thiết kế và chế tạo thành công mô hình giấy Vòng quay giải tỏa cảm xúc 3 tầng xoay trơn tru, ghi thông tin chính xác.</w:t>
      </w:r>
    </w:p>
    <w:p>
      <w:pPr>
        <w:pStyle w:val="ListBullet"/>
        <w:spacing w:after="60"/>
      </w:pPr>
      <w:r>
        <w:rPr>
          <w:b w:val="0"/>
        </w:rPr>
        <w:t>Thực hành xoay vòng quay chẩn đoán và đưa ra giải pháp điều hòa cảm xúc thích ứng theo tình huống thực tế.</w:t>
      </w:r>
    </w:p>
    <w:p>
      <w:pPr>
        <w:spacing w:after="120"/>
      </w:pPr>
      <w:r>
        <w:rPr>
          <w:b w:val="0"/>
        </w:rPr>
        <w:t>##### b. Nội dung</w:t>
      </w:r>
    </w:p>
    <w:p>
      <w:pPr>
        <w:pStyle w:val="ListBullet"/>
        <w:spacing w:after="60"/>
      </w:pPr>
      <w:r>
        <w:rPr>
          <w:b w:val="0"/>
        </w:rPr>
        <w:t>Học sinh viết thông tin và tô màu nhận diện 3 tầng của vòng quay cảm xúc giấy.</w:t>
      </w:r>
    </w:p>
    <w:p>
      <w:pPr>
        <w:pStyle w:val="ListBullet"/>
        <w:spacing w:after="60"/>
      </w:pPr>
      <w:r>
        <w:rPr>
          <w:b w:val="0"/>
        </w:rPr>
        <w:t>Học sinh cắt dán, lắp ráp mô hình giấy Vòng quay cảm xúc bằng ghim cánh phượng.</w:t>
      </w:r>
    </w:p>
    <w:p>
      <w:pPr>
        <w:pStyle w:val="ListBullet"/>
        <w:spacing w:after="60"/>
      </w:pPr>
      <w:r>
        <w:rPr>
          <w:b w:val="0"/>
        </w:rPr>
        <w:t>Học sinh diễn tập chẩn đoán ca bệnh học đường bằng sản phẩm vòng quay giấy vừa làm.</w:t>
      </w:r>
    </w:p>
    <w:p>
      <w:pPr>
        <w:spacing w:after="120"/>
      </w:pPr>
      <w:r>
        <w:rPr>
          <w:b w:val="0"/>
        </w:rPr>
        <w:t>##### c. Sản phẩm</w:t>
      </w:r>
    </w:p>
    <w:p>
      <w:pPr>
        <w:pStyle w:val="ListBullet"/>
        <w:spacing w:after="60"/>
      </w:pPr>
      <w:r>
        <w:rPr>
          <w:b w:val="0"/>
        </w:rPr>
        <w:t>Mô hình giấy Vòng quay giải tỏa cảm xúc 3 tầng hoàn chỉnh xoay trơn tru.</w:t>
      </w:r>
    </w:p>
    <w:p>
      <w:pPr>
        <w:pStyle w:val="ListBullet"/>
        <w:spacing w:after="60"/>
      </w:pPr>
      <w:r>
        <w:rPr>
          <w:b w:val="0"/>
        </w:rPr>
        <w:t>Thông tin biểu hiện sinh lý và giải pháp điều hòa tương ứng được trình bày chính xác khoa học trên vòng quay.</w:t>
      </w:r>
    </w:p>
    <w:p>
      <w:pPr>
        <w:spacing w:after="120"/>
      </w:pPr>
      <w:r>
        <w:rPr>
          <w:b w:val="0"/>
        </w:rPr>
        <w:t>##### d. Tổ chức thực hiện</w:t>
      </w:r>
    </w:p>
    <w:p>
      <w:pPr>
        <w:spacing w:after="120"/>
      </w:pPr>
    </w:p>
    <w:p>
      <w:pPr>
        <w:spacing w:before="240" w:after="120"/>
      </w:pPr>
      <w:r>
        <w:rPr>
          <w:b/>
          <w:sz w:val="24"/>
        </w:rPr>
        <w:t>* Giai đoạn 5: Chia vùng thiết kế Vòng quay cảm xúc</w:t>
      </w:r>
    </w:p>
    <w:p>
      <w:pPr>
        <w:pStyle w:val="ListBullet"/>
        <w:spacing w:after="60"/>
      </w:pPr>
      <w:r>
        <w:rPr>
          <w:b w:val="0"/>
        </w:rPr>
        <w:t>Mục tiêu:</w:t>
      </w:r>
    </w:p>
    <w:p>
      <w:pPr>
        <w:pStyle w:val="ListBullet"/>
        <w:spacing w:after="60"/>
      </w:pPr>
      <w:r>
        <w:rPr>
          <w:b w:val="0"/>
        </w:rPr>
        <w:t>Giúp học sinh điền chính xác thông tin triệu chứng và giải pháp điều hòa tương ứng lên 3 tầng vòng quay cảm xúc.</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6-10 hướng dẫn các bước chế tạo Vòng quay giải tỏa cảm xúc.</w:t>
      </w:r>
    </w:p>
    <w:p>
      <w:pPr>
        <w:pStyle w:val="ListBullet"/>
        <w:spacing w:after="60"/>
      </w:pPr>
      <w:r>
        <w:rPr>
          <w:b w:val="0"/>
        </w:rPr>
        <w:t>Yêu cầu các nhóm hoàn thành tô màu và viết thông tin cảm xúc, triệu chứng, giải pháp ứng với 3 tầng.</w:t>
      </w:r>
    </w:p>
    <w:p>
      <w:pPr>
        <w:pStyle w:val="ListBullet2"/>
        <w:spacing w:after="60"/>
      </w:pPr>
      <w:r>
        <w:rPr>
          <w:b w:val="0"/>
        </w:rPr>
        <w:t>Học sinh:</w:t>
      </w:r>
    </w:p>
    <w:p>
      <w:pPr>
        <w:pStyle w:val="ListBullet"/>
        <w:spacing w:after="60"/>
      </w:pPr>
      <w:r>
        <w:rPr>
          <w:b w:val="0"/>
        </w:rPr>
        <w:t>Quan sát slide hướng dẫn, nhận phiếu vòng quay giấy mẫu và chuẩn bị sẵn kéo, bút màu.</w:t>
      </w:r>
    </w:p>
    <w:p>
      <w:pPr>
        <w:pStyle w:val="ListBullet"/>
        <w:spacing w:after="60"/>
      </w:pPr>
      <w:r>
        <w:rPr>
          <w:b w:val="0"/>
        </w:rPr>
        <w:t>Chuẩn bị:</w:t>
      </w:r>
    </w:p>
    <w:p>
      <w:pPr>
        <w:pStyle w:val="ListBullet2"/>
        <w:spacing w:after="60"/>
      </w:pPr>
      <w:r>
        <w:rPr>
          <w:b w:val="0"/>
        </w:rPr>
        <w:t>Giáo viên:</w:t>
      </w:r>
    </w:p>
    <w:p>
      <w:pPr>
        <w:pStyle w:val="ListBullet"/>
        <w:spacing w:after="60"/>
      </w:pPr>
      <w:r>
        <w:rPr>
          <w:b w:val="0"/>
        </w:rPr>
        <w:t>Chuẩn bị và phân phát bản phôi in 3 tầng của vòng quay cảm xúc và ghim cánh phượng cho từng nhóm.</w:t>
      </w:r>
    </w:p>
    <w:p>
      <w:pPr>
        <w:pStyle w:val="ListBullet2"/>
        <w:spacing w:after="60"/>
      </w:pPr>
      <w:r>
        <w:rPr>
          <w:b w:val="0"/>
        </w:rPr>
        <w:t>Học sinh:</w:t>
      </w:r>
    </w:p>
    <w:p>
      <w:pPr>
        <w:pStyle w:val="ListBullet"/>
        <w:spacing w:after="60"/>
      </w:pPr>
      <w:r>
        <w:rPr>
          <w:b w:val="0"/>
        </w:rPr>
        <w:t>Nhận và kiểm tra phôi giấy; phân công vị trí viết, vẽ trong nhóm.</w:t>
      </w:r>
    </w:p>
    <w:p>
      <w:pPr>
        <w:pStyle w:val="ListBullet"/>
        <w:spacing w:after="60"/>
      </w:pPr>
      <w:r>
        <w:rPr>
          <w:b w:val="0"/>
        </w:rPr>
        <w:t>Hướng dẫn:</w:t>
      </w:r>
    </w:p>
    <w:p>
      <w:pPr>
        <w:pStyle w:val="ListBullet2"/>
        <w:spacing w:after="60"/>
      </w:pPr>
      <w:r>
        <w:rPr>
          <w:b w:val="0"/>
        </w:rPr>
        <w:t>Giáo viên:</w:t>
      </w:r>
    </w:p>
    <w:p>
      <w:pPr>
        <w:pStyle w:val="ListBullet"/>
        <w:spacing w:after="60"/>
      </w:pPr>
      <w:r>
        <w:rPr>
          <w:b w:val="0"/>
        </w:rPr>
        <w:t>Hướng dẫn học sinh điền thông tin chính xác y khoa ứng với từng cảm xúc mạnh.</w:t>
      </w:r>
    </w:p>
    <w:p>
      <w:pPr>
        <w:pStyle w:val="ListBullet2"/>
        <w:spacing w:after="60"/>
      </w:pPr>
      <w:r>
        <w:rPr>
          <w:b w:val="0"/>
        </w:rPr>
        <w:t>Học sinh:</w:t>
      </w:r>
    </w:p>
    <w:p>
      <w:pPr>
        <w:pStyle w:val="ListBullet"/>
        <w:spacing w:after="60"/>
      </w:pPr>
      <w:r>
        <w:rPr>
          <w:b w:val="0"/>
        </w:rPr>
        <w:t>Lắng nghe hướng dẫn điền thông tin và cách phối màu cho 4 vùng cảm xúc.</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quá trình tô màu và viết thông tin của các nhóm.</w:t>
      </w:r>
    </w:p>
    <w:p>
      <w:pPr>
        <w:pStyle w:val="ListBullet2"/>
        <w:spacing w:after="60"/>
      </w:pPr>
      <w:r>
        <w:rPr>
          <w:b w:val="0"/>
        </w:rPr>
        <w:t>Học sinh:</w:t>
      </w:r>
    </w:p>
    <w:p>
      <w:pPr>
        <w:pStyle w:val="ListBullet"/>
        <w:spacing w:after="60"/>
      </w:pPr>
      <w:r>
        <w:rPr>
          <w:b w:val="0"/>
        </w:rPr>
        <w:t>Thảo luận và viết thông tin triệu chứng sinh lý, giải pháp điều hòa tương ứng lên mô hình giấy; thực hiện tô màu trang trí các phân vùng cảm xúc.</w:t>
      </w:r>
    </w:p>
    <w:p>
      <w:pPr>
        <w:spacing w:after="120"/>
      </w:pPr>
    </w:p>
    <w:p>
      <w:pPr>
        <w:spacing w:before="240" w:after="120"/>
      </w:pPr>
      <w:r>
        <w:rPr>
          <w:b/>
          <w:sz w:val="24"/>
        </w:rPr>
        <w:t>* Giai đoạn 6: Thực hành chế tạo &amp; Diễn tập cộng đồng</w:t>
      </w:r>
    </w:p>
    <w:p>
      <w:pPr>
        <w:pStyle w:val="ListBullet"/>
        <w:spacing w:after="60"/>
      </w:pPr>
      <w:r>
        <w:rPr>
          <w:b w:val="0"/>
        </w:rPr>
        <w:t>Mục tiêu:</w:t>
      </w:r>
    </w:p>
    <w:p>
      <w:pPr>
        <w:pStyle w:val="ListBullet"/>
        <w:spacing w:after="60"/>
      </w:pPr>
      <w:r>
        <w:rPr>
          <w:b w:val="0"/>
        </w:rPr>
        <w:t>Giúp học sinh lắp ráp hoàn thiện vòng quay cảm xúc và diễn tập sơ cứu ca bệnh học đường giả định.</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11, yêu cầu các nhóm hoàn thành Bước 4 (cắt ráp vòng quay bằng ghim cánh phượng).</w:t>
      </w:r>
    </w:p>
    <w:p>
      <w:pPr>
        <w:pStyle w:val="ListBullet"/>
        <w:spacing w:after="60"/>
      </w:pPr>
      <w:r>
        <w:rPr>
          <w:b w:val="0"/>
        </w:rPr>
        <w:t>Yêu cầu chuẩn bị diễn tập chẩn đoán sơ cứu ca bệnh học đường bằng vòng quay giấy.</w:t>
      </w:r>
    </w:p>
    <w:p>
      <w:pPr>
        <w:pStyle w:val="ListBullet2"/>
        <w:spacing w:after="60"/>
      </w:pPr>
      <w:r>
        <w:rPr>
          <w:b w:val="0"/>
        </w:rPr>
        <w:t>Học sinh:</w:t>
      </w:r>
    </w:p>
    <w:p>
      <w:pPr>
        <w:pStyle w:val="ListBullet"/>
        <w:spacing w:after="60"/>
      </w:pPr>
      <w:r>
        <w:rPr>
          <w:b w:val="0"/>
        </w:rPr>
        <w:t>Tiếp nhận yêu cầu hoàn thiện sản phẩm và chuẩn bị tham gia hoạt động diễn tập nhóm.</w:t>
      </w:r>
    </w:p>
    <w:p>
      <w:pPr>
        <w:pStyle w:val="ListBullet"/>
        <w:spacing w:after="60"/>
      </w:pPr>
      <w:r>
        <w:rPr>
          <w:b w:val="0"/>
        </w:rPr>
        <w:t>Hướng dẫn:</w:t>
      </w:r>
    </w:p>
    <w:p>
      <w:pPr>
        <w:pStyle w:val="ListBullet2"/>
        <w:spacing w:after="60"/>
      </w:pPr>
      <w:r>
        <w:rPr>
          <w:b w:val="0"/>
        </w:rPr>
        <w:t>Giáo viên:</w:t>
      </w:r>
    </w:p>
    <w:p>
      <w:pPr>
        <w:pStyle w:val="ListBullet"/>
        <w:spacing w:after="60"/>
      </w:pPr>
      <w:r>
        <w:rPr>
          <w:b w:val="0"/>
        </w:rPr>
        <w:t>Hướng dẫn an toàn sử dụng kéo và đục lỗ tâm; hướng dẫn cách bẻ chân ghim cánh phượng phía sau để trục quay xoay trơn tru.</w:t>
      </w:r>
    </w:p>
    <w:p>
      <w:pPr>
        <w:pStyle w:val="ListBullet2"/>
        <w:spacing w:after="60"/>
      </w:pPr>
      <w:r>
        <w:rPr>
          <w:b w:val="0"/>
        </w:rPr>
        <w:t>Học sinh:</w:t>
      </w:r>
    </w:p>
    <w:p>
      <w:pPr>
        <w:pStyle w:val="ListBullet"/>
        <w:spacing w:after="60"/>
      </w:pPr>
      <w:r>
        <w:rPr>
          <w:b w:val="0"/>
        </w:rPr>
        <w:t>Lắng nghe kỹ thuật lắp ráp và quy tắc an toàn thủ công.</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Đóng vai là học sinh gặp bão cảm xúc đột ngột tại trường để thử thách kỹ năng sơ cứu của các kíp trực.</w:t>
      </w:r>
    </w:p>
    <w:p>
      <w:pPr>
        <w:pStyle w:val="ListBullet2"/>
        <w:spacing w:after="60"/>
      </w:pPr>
      <w:r>
        <w:rPr>
          <w:b w:val="0"/>
        </w:rPr>
        <w:t>Học sinh:</w:t>
      </w:r>
    </w:p>
    <w:p>
      <w:pPr>
        <w:pStyle w:val="ListBullet"/>
        <w:spacing w:after="60"/>
      </w:pPr>
      <w:r>
        <w:rPr>
          <w:b w:val="0"/>
        </w:rPr>
        <w:t>Tiến hành cắt rời 3 vòng tròn đồng tâm, đục lỗ ở tâm và lắp ráp ghim cánh phượng liên kết 3 tầng.</w:t>
      </w:r>
    </w:p>
    <w:p>
      <w:pPr>
        <w:pStyle w:val="ListBullet"/>
        <w:spacing w:after="60"/>
      </w:pPr>
      <w:r>
        <w:rPr>
          <w:b w:val="0"/>
        </w:rPr>
        <w:t>Tiến hành thực hành nhóm đóng vai sơ cứu ca bệnh cho nhau.</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Tổ chức cho học sinh báo cáo kết quả sơ cứu cho giáo viên (nhân vật đóng vai).</w:t>
      </w:r>
    </w:p>
    <w:p>
      <w:pPr>
        <w:pStyle w:val="ListBullet2"/>
        <w:spacing w:after="60"/>
      </w:pPr>
      <w:r>
        <w:rPr>
          <w:b w:val="0"/>
        </w:rPr>
        <w:t>Học sinh:</w:t>
      </w:r>
    </w:p>
    <w:p>
      <w:pPr>
        <w:pStyle w:val="ListBullet"/>
        <w:spacing w:after="60"/>
      </w:pPr>
      <w:r>
        <w:rPr>
          <w:b w:val="0"/>
        </w:rPr>
        <w:t>Sử dụng sản phẩm Vòng quay giải tỏa cảm xúc giấy của nhóm mình, xoay khớp 3 tầng để đối chiếu biểu hiện vật lý và đưa ra giải pháp sơ cứu khẩn cấp cho giáo viên.</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Nhận xét, chấm điểm sản phẩm vòng quay cảm xúc của các nhóm theo tiêu chí thẩm mỹ, thông tin y khoa chính xác và khả năng xoay trơn tru của trục quay. Khen ngợi các kíp trực xuất sắc.</w:t>
      </w:r>
    </w:p>
    <w:p>
      <w:pPr>
        <w:pStyle w:val="ListBullet2"/>
        <w:spacing w:after="60"/>
      </w:pPr>
      <w:r>
        <w:rPr>
          <w:b w:val="0"/>
        </w:rPr>
        <w:t>Học sinh:</w:t>
      </w:r>
    </w:p>
    <w:p>
      <w:pPr>
        <w:pStyle w:val="ListBullet"/>
        <w:spacing w:after="60"/>
      </w:pPr>
      <w:r>
        <w:rPr>
          <w:b w:val="0"/>
        </w:rPr>
        <w:t>Thu dọn dụng cụ làm thủ công, làm sạch không gian lớp học.</w:t>
      </w:r>
    </w:p>
    <w:p>
      <w:pPr>
        <w:spacing w:after="120"/>
      </w:pPr>
    </w:p>
    <w:p>
      <w:pPr>
        <w:spacing w:before="240" w:after="240"/>
      </w:pPr>
      <w:r>
        <w:t>__________________________________________________</w:t>
      </w:r>
    </w:p>
    <w:p>
      <w:pPr>
        <w:spacing w:after="120"/>
      </w:pPr>
    </w:p>
    <w:p>
      <w:pPr>
        <w:pStyle w:val="Heading4"/>
        <w:spacing w:before="120" w:after="80"/>
      </w:pPr>
      <w:r>
        <w:rPr>
          <w:b w:val="0"/>
        </w:rPr>
        <w:t>4. Hoạt động 4: Tổng kết, đánh giá - Ký cam kết Đại sứ an toàn học đường và viết nhật ký bác sĩ cộng đồng (5 phút - giao về nhà)</w:t>
      </w:r>
    </w:p>
    <w:p>
      <w:pPr>
        <w:spacing w:after="120"/>
      </w:pPr>
      <w:r>
        <w:rPr>
          <w:b w:val="0"/>
        </w:rPr>
        <w:t>##### a. Mục tiêu</w:t>
      </w:r>
    </w:p>
    <w:p>
      <w:pPr>
        <w:pStyle w:val="ListBullet"/>
        <w:spacing w:after="60"/>
      </w:pPr>
      <w:r>
        <w:rPr>
          <w:b w:val="0"/>
        </w:rPr>
        <w:t>Học sinh tự phản tư về hành trình chế tạo vòng quay và đúc kết bài học điều hòa cảm xúc cộng đồng.</w:t>
      </w:r>
    </w:p>
    <w:p>
      <w:pPr>
        <w:pStyle w:val="ListBullet"/>
        <w:spacing w:after="60"/>
      </w:pPr>
      <w:r>
        <w:rPr>
          <w:b w:val="0"/>
        </w:rPr>
        <w:t>Học sinh cam kết lan tỏa kiến thức và thói quen sơ cứu cảm xúc lành mạnh trong trường học.</w:t>
      </w:r>
    </w:p>
    <w:p>
      <w:pPr>
        <w:spacing w:after="120"/>
      </w:pPr>
      <w:r>
        <w:rPr>
          <w:b w:val="0"/>
        </w:rPr>
        <w:t>##### b. Nội dung</w:t>
      </w:r>
    </w:p>
    <w:p>
      <w:pPr>
        <w:pStyle w:val="ListBullet"/>
        <w:spacing w:after="60"/>
      </w:pPr>
      <w:r>
        <w:rPr>
          <w:b w:val="0"/>
        </w:rPr>
        <w:t>Học sinh viết phản tư cá nhân về hoạt động chế tạo.</w:t>
      </w:r>
    </w:p>
    <w:p>
      <w:pPr>
        <w:pStyle w:val="ListBullet"/>
        <w:spacing w:after="60"/>
      </w:pPr>
      <w:r>
        <w:rPr>
          <w:b w:val="0"/>
        </w:rPr>
        <w:t>Học sinh ký cam kết và đăng ký nhận Giấy chứng nhận vinh danh.</w:t>
      </w:r>
    </w:p>
    <w:p>
      <w:pPr>
        <w:spacing w:after="120"/>
      </w:pPr>
      <w:r>
        <w:rPr>
          <w:b w:val="0"/>
        </w:rPr>
        <w:t>##### c. Sản phẩm</w:t>
      </w:r>
    </w:p>
    <w:p>
      <w:pPr>
        <w:pStyle w:val="ListBullet"/>
        <w:spacing w:after="60"/>
      </w:pPr>
      <w:r>
        <w:rPr>
          <w:b w:val="0"/>
        </w:rPr>
        <w:t>Phiếu phản tư cá nhân hoàn thành đầy đủ.</w:t>
      </w:r>
    </w:p>
    <w:p>
      <w:pPr>
        <w:pStyle w:val="ListBullet"/>
        <w:spacing w:after="60"/>
      </w:pPr>
      <w:r>
        <w:rPr>
          <w:b w:val="0"/>
        </w:rPr>
        <w:t>Giấy chứng nhận Đại sứ Sức khỏe Cộng đồng xuất sắc được vinh danh trên slide.</w:t>
      </w:r>
    </w:p>
    <w:p>
      <w:pPr>
        <w:spacing w:after="120"/>
      </w:pPr>
      <w:r>
        <w:rPr>
          <w:b w:val="0"/>
        </w:rPr>
        <w:t>##### d. Tổ chức thực hiện</w:t>
      </w:r>
    </w:p>
    <w:p>
      <w:pPr>
        <w:spacing w:after="120"/>
      </w:pPr>
    </w:p>
    <w:p>
      <w:pPr>
        <w:spacing w:before="240" w:after="120"/>
      </w:pPr>
      <w:r>
        <w:rPr>
          <w:b/>
          <w:sz w:val="24"/>
        </w:rPr>
        <w:t>* Giai đoạn 7: Nhật ký bác sĩ cộng đồng</w:t>
      </w:r>
    </w:p>
    <w:p>
      <w:pPr>
        <w:pStyle w:val="ListBullet"/>
        <w:spacing w:after="60"/>
      </w:pPr>
      <w:r>
        <w:rPr>
          <w:b w:val="0"/>
        </w:rPr>
        <w:t>Mục tiêu:</w:t>
      </w:r>
    </w:p>
    <w:p>
      <w:pPr>
        <w:pStyle w:val="ListBullet"/>
        <w:spacing w:after="60"/>
      </w:pPr>
      <w:r>
        <w:rPr>
          <w:b w:val="0"/>
        </w:rPr>
        <w:t>Giúp học sinh tự phản tư và tự đánh giá bài học kinh nghiệm thu hoạch được sau chiến dịch cộng đồng.</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12, yêu cầu học sinh viết phản tư hành trình chế tạo vòng quay cảm xúc và phát phiếu phản tư giấy.</w:t>
      </w:r>
    </w:p>
    <w:p>
      <w:pPr>
        <w:pStyle w:val="ListBullet2"/>
        <w:spacing w:after="60"/>
      </w:pPr>
      <w:r>
        <w:rPr>
          <w:b w:val="0"/>
        </w:rPr>
        <w:t>Học sinh:</w:t>
      </w:r>
    </w:p>
    <w:p>
      <w:pPr>
        <w:pStyle w:val="ListBullet"/>
        <w:spacing w:after="60"/>
      </w:pPr>
      <w:r>
        <w:rPr>
          <w:b w:val="0"/>
        </w:rPr>
        <w:t>Nhận phiếu phản tư và chuẩn bị làm bài viết phản tư cá nhân.</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Hướng dẫn học sinh hoàn thiện phiếu phản tư cá nhân.</w:t>
      </w:r>
    </w:p>
    <w:p>
      <w:pPr>
        <w:pStyle w:val="ListBullet2"/>
        <w:spacing w:after="60"/>
      </w:pPr>
      <w:r>
        <w:rPr>
          <w:b w:val="0"/>
        </w:rPr>
        <w:t>Học sinh:</w:t>
      </w:r>
    </w:p>
    <w:p>
      <w:pPr>
        <w:pStyle w:val="ListBullet"/>
        <w:spacing w:after="60"/>
      </w:pPr>
      <w:r>
        <w:rPr>
          <w:b w:val="0"/>
        </w:rPr>
        <w:t>Viết phản tư cá nhân vào phiếu giấy.</w:t>
      </w:r>
    </w:p>
    <w:p>
      <w:pPr>
        <w:pStyle w:val="ListBullet"/>
        <w:spacing w:after="60"/>
      </w:pPr>
      <w:r>
        <w:rPr>
          <w:b w:val="0"/>
        </w:rPr>
        <w:t>Báo cáo:</w:t>
      </w:r>
    </w:p>
    <w:p>
      <w:pPr>
        <w:pStyle w:val="ListBullet2"/>
        <w:spacing w:after="60"/>
      </w:pPr>
      <w:r>
        <w:rPr>
          <w:b w:val="0"/>
        </w:rPr>
        <w:t>Giáo viên:</w:t>
      </w:r>
    </w:p>
    <w:p>
      <w:pPr>
        <w:pStyle w:val="ListBullet"/>
        <w:spacing w:after="60"/>
      </w:pPr>
      <w:r>
        <w:rPr>
          <w:b w:val="0"/>
        </w:rPr>
        <w:t>Tổ chức cho đại diện học sinh chia sẻ ngắn gọn về cảm nhận sau khi chế tạo vòng quay cảm xúc cộng đồng.</w:t>
      </w:r>
    </w:p>
    <w:p>
      <w:pPr>
        <w:pStyle w:val="ListBullet2"/>
        <w:spacing w:after="60"/>
      </w:pPr>
      <w:r>
        <w:rPr>
          <w:b w:val="0"/>
        </w:rPr>
        <w:t>Học sinh:</w:t>
      </w:r>
    </w:p>
    <w:p>
      <w:pPr>
        <w:pStyle w:val="ListBullet"/>
        <w:spacing w:after="60"/>
      </w:pPr>
      <w:r>
        <w:rPr>
          <w:b w:val="0"/>
        </w:rPr>
        <w:t>Phát biểu cảm nhận cá nhân trước lớp.</w:t>
      </w:r>
    </w:p>
    <w:p>
      <w:pPr>
        <w:spacing w:after="120"/>
      </w:pPr>
    </w:p>
    <w:p>
      <w:pPr>
        <w:spacing w:before="240" w:after="120"/>
      </w:pPr>
      <w:r>
        <w:rPr>
          <w:b/>
          <w:sz w:val="24"/>
        </w:rPr>
        <w:t>* Giai đoạn 8: Cam kết hành động &amp; Vinh danh</w:t>
      </w:r>
    </w:p>
    <w:p>
      <w:pPr>
        <w:pStyle w:val="ListBullet"/>
        <w:spacing w:after="60"/>
      </w:pPr>
      <w:r>
        <w:rPr>
          <w:b w:val="0"/>
        </w:rPr>
        <w:t>Mục tiêu:</w:t>
      </w:r>
    </w:p>
    <w:p>
      <w:pPr>
        <w:pStyle w:val="ListBullet"/>
        <w:spacing w:after="60"/>
      </w:pPr>
      <w:r>
        <w:rPr>
          <w:b w:val="0"/>
        </w:rPr>
        <w:t>Giúp học sinh cam kết lan tỏa thói quen sơ cứu cảm xúc và vinh danh những nỗ lực y đức.</w:t>
      </w:r>
    </w:p>
    <w:p>
      <w:pPr>
        <w:pStyle w:val="ListBullet"/>
        <w:spacing w:after="60"/>
      </w:pPr>
      <w:r>
        <w:rPr>
          <w:b w:val="0"/>
        </w:rPr>
        <w:t>Giao nhiệm vụ:</w:t>
      </w:r>
    </w:p>
    <w:p>
      <w:pPr>
        <w:pStyle w:val="ListBullet2"/>
        <w:spacing w:after="60"/>
      </w:pPr>
      <w:r>
        <w:rPr>
          <w:b w:val="0"/>
        </w:rPr>
        <w:t>Giáo viên:</w:t>
      </w:r>
    </w:p>
    <w:p>
      <w:pPr>
        <w:pStyle w:val="ListBullet"/>
        <w:spacing w:after="60"/>
      </w:pPr>
      <w:r>
        <w:rPr>
          <w:b w:val="0"/>
        </w:rPr>
        <w:t>Trình chiếu Slide 13-14, hướng dẫn các nhóm ký cam kết hành động lan tỏa cẩm nang sơ cứu cảm xúc cho học sinh các lớp khác trong trường; hướng dẫn đăng ký nhận Giấy chứng nhận vinh danh.</w:t>
      </w:r>
    </w:p>
    <w:p>
      <w:pPr>
        <w:pStyle w:val="ListBullet2"/>
        <w:spacing w:after="60"/>
      </w:pPr>
      <w:r>
        <w:rPr>
          <w:b w:val="0"/>
        </w:rPr>
        <w:t>Học sinh:</w:t>
      </w:r>
    </w:p>
    <w:p>
      <w:pPr>
        <w:pStyle w:val="ListBullet"/>
        <w:spacing w:after="60"/>
      </w:pPr>
      <w:r>
        <w:rPr>
          <w:b w:val="0"/>
        </w:rPr>
        <w:t>Tiếp nhận yêu cầu cam kết và vinh danh.</w:t>
      </w:r>
    </w:p>
    <w:p>
      <w:pPr>
        <w:pStyle w:val="ListBullet"/>
        <w:spacing w:after="60"/>
      </w:pPr>
      <w:r>
        <w:rPr>
          <w:b w:val="0"/>
        </w:rPr>
        <w:t>Thực hiện:</w:t>
      </w:r>
    </w:p>
    <w:p>
      <w:pPr>
        <w:pStyle w:val="ListBullet2"/>
        <w:spacing w:after="60"/>
      </w:pPr>
      <w:r>
        <w:rPr>
          <w:b w:val="0"/>
        </w:rPr>
        <w:t>Giáo viên:</w:t>
      </w:r>
    </w:p>
    <w:p>
      <w:pPr>
        <w:pStyle w:val="ListBullet"/>
        <w:spacing w:after="60"/>
      </w:pPr>
      <w:r>
        <w:rPr>
          <w:b w:val="0"/>
        </w:rPr>
        <w:t>Quan sát quá trình cam kết của học sinh.</w:t>
      </w:r>
    </w:p>
    <w:p>
      <w:pPr>
        <w:pStyle w:val="ListBullet2"/>
        <w:spacing w:after="60"/>
      </w:pPr>
      <w:r>
        <w:rPr>
          <w:b w:val="0"/>
        </w:rPr>
        <w:t>Học sinh:</w:t>
      </w:r>
    </w:p>
    <w:p>
      <w:pPr>
        <w:pStyle w:val="ListBullet"/>
        <w:spacing w:after="60"/>
      </w:pPr>
      <w:r>
        <w:rPr>
          <w:b w:val="0"/>
        </w:rPr>
        <w:t>Kíp trực ký tên cam kết và nhập tên nhóm nhận Giấy chứng nhận ảo trên thiết bị.</w:t>
      </w:r>
    </w:p>
    <w:p>
      <w:pPr>
        <w:pStyle w:val="ListBullet"/>
        <w:spacing w:after="60"/>
      </w:pPr>
      <w:r>
        <w:rPr>
          <w:b w:val="0"/>
        </w:rPr>
        <w:t>Kết luận:</w:t>
      </w:r>
    </w:p>
    <w:p>
      <w:pPr>
        <w:pStyle w:val="ListBullet2"/>
        <w:spacing w:after="60"/>
      </w:pPr>
      <w:r>
        <w:rPr>
          <w:b w:val="0"/>
        </w:rPr>
        <w:t>Giáo viên:</w:t>
      </w:r>
    </w:p>
    <w:p>
      <w:pPr>
        <w:pStyle w:val="ListBullet"/>
        <w:spacing w:after="60"/>
      </w:pPr>
      <w:r>
        <w:rPr>
          <w:b w:val="0"/>
        </w:rPr>
        <w:t>Nhận xét tinh thần học tập của tiết học; kích hoạt hiệu ứng pháo hoa Confetti động và tiếng nhạc chúc mừng vinh danh trên slide để trao danh hiệu Đại sứ Sức khỏe Cộng đồng cho các nhóm.</w:t>
      </w:r>
    </w:p>
    <w:p>
      <w:pPr>
        <w:pStyle w:val="ListBullet"/>
        <w:spacing w:after="60"/>
      </w:pPr>
      <w:r>
        <w:rPr>
          <w:b w:val="0"/>
        </w:rPr>
        <w:t>Giao nhiệm vụ về nhà: Các nhóm mang vòng quay cảm xúc giấy về nhà sử dụng khi gặp tình huống thực tế và ghi nhật ký phản tư.</w:t>
      </w:r>
    </w:p>
    <w:p>
      <w:pPr>
        <w:pStyle w:val="ListBullet2"/>
        <w:spacing w:after="60"/>
      </w:pPr>
      <w:r>
        <w:rPr>
          <w:b w:val="0"/>
        </w:rPr>
        <w:t>Học sinh:</w:t>
      </w:r>
    </w:p>
    <w:p>
      <w:pPr>
        <w:pStyle w:val="ListBullet"/>
        <w:spacing w:after="60"/>
      </w:pPr>
      <w:r>
        <w:rPr>
          <w:b w:val="0"/>
        </w:rPr>
        <w:t>Nhận vinh danh, lắng nghe nhiệm vụ về nhà và kết thúc tiết học.</w:t>
      </w:r>
    </w:p>
    <w:p>
      <w:pPr>
        <w:spacing w:after="120"/>
      </w:pPr>
    </w:p>
    <w:p>
      <w:pPr>
        <w:spacing w:before="240" w:after="240"/>
      </w:pPr>
      <w:r>
        <w:t>__________________________________________________</w:t>
      </w:r>
    </w:p>
    <w:p>
      <w:pPr>
        <w:spacing w:after="120"/>
      </w:pPr>
    </w:p>
    <w:p>
      <w:pPr>
        <w:pStyle w:val="Heading3"/>
        <w:spacing w:before="120" w:after="80"/>
      </w:pPr>
      <w:r>
        <w:rPr>
          <w:b w:val="0"/>
        </w:rPr>
        <w:t>IV. QUY CHUẨN ĐÁNH GIÁ TIẾT HỌC (NOVA HOSPITAL ASSESSMENT MATRIX)</w:t>
      </w:r>
    </w:p>
    <w:p>
      <w:pPr>
        <w:pStyle w:val="ListBullet"/>
        <w:spacing w:after="60"/>
      </w:pPr>
      <w:r>
        <w:rPr>
          <w:b/>
        </w:rPr>
        <w:t>Đánh giá Kiến thức (30%):</w:t>
      </w:r>
      <w:r>
        <w:rPr>
          <w:b w:val="0"/>
        </w:rPr>
        <w:t xml:space="preserve"> Nhận diện chính xác hậu quả biến chứng lâu dài của hành vi sai lầm.</w:t>
      </w:r>
    </w:p>
    <w:p>
      <w:pPr>
        <w:pStyle w:val="ListBullet"/>
        <w:spacing w:after="60"/>
      </w:pPr>
      <w:r>
        <w:rPr>
          <w:b/>
        </w:rPr>
        <w:t>Đánh giá Kỹ năng tương tác (50%):</w:t>
      </w:r>
      <w:r>
        <w:rPr>
          <w:b w:val="0"/>
        </w:rPr>
        <w:t xml:space="preserve"> Chế tạo thành công mô hình giấy Vòng quay giải tỏa cảm xúc xoay trơn tru, điền thông tin chính xác y khoa; thực hiện tốt vai đóng thế diễn tập sơ cứu ca bệnh.</w:t>
      </w:r>
    </w:p>
    <w:p>
      <w:pPr>
        <w:pStyle w:val="ListBullet"/>
        <w:spacing w:after="60"/>
      </w:pPr>
      <w:r>
        <w:rPr>
          <w:b/>
        </w:rPr>
        <w:t>Đánh giá Thái độ nhập vai (20%):</w:t>
      </w:r>
      <w:r>
        <w:rPr>
          <w:b w:val="0"/>
        </w:rPr>
        <w:t xml:space="preserve"> Tinh thần trách nhiệm, chủ động nhập vai bác sĩ cộng đồng tuyên truyền, hỗ trợ bạn học và hoàn thành đầy đủ cam kết y đức.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