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b7bbcdaa-4993-11f0-afce-d8bbc1b1785e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Michael Brown   Age: 49  Gender: 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789 Broadway, Chicago, IL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School Psychological Counseling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250.000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250.000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15-06-2025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