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45C3" w:rsidRPr="003B7269" w:rsidRDefault="004145C3" w:rsidP="004145C3">
      <w:pPr>
        <w:pStyle w:val="a"/>
        <w:rPr>
          <w:lang w:val="ru-RU"/>
        </w:rPr>
      </w:pPr>
      <w:r>
        <w:t>С</w:t>
      </w:r>
      <w:r>
        <w:rPr>
          <w:lang w:val="ru-RU"/>
        </w:rPr>
        <w:t>истема</w:t>
      </w:r>
      <w:r w:rsidRPr="006E08E2">
        <w:t xml:space="preserve"> распознавания болезней растений по </w:t>
      </w:r>
      <w:r>
        <w:rPr>
          <w:lang w:val="ru-RU"/>
        </w:rPr>
        <w:t xml:space="preserve">многомерным описаниям </w:t>
      </w:r>
      <w:r>
        <w:rPr>
          <w:lang w:val="en-US"/>
        </w:rPr>
        <w:t>RGB</w:t>
      </w:r>
      <w:r>
        <w:rPr>
          <w:lang w:val="ru-RU"/>
        </w:rPr>
        <w:t>-изображений листьев</w:t>
      </w:r>
      <w:r w:rsidRPr="006E08E2">
        <w:t xml:space="preserve"> </w:t>
      </w:r>
    </w:p>
    <w:p w:rsidR="004145C3" w:rsidRPr="003B7269" w:rsidRDefault="004145C3" w:rsidP="004145C3">
      <w:pPr>
        <w:pStyle w:val="NormalWeb"/>
        <w:shd w:val="clear" w:color="auto" w:fill="FFFFFF"/>
        <w:spacing w:before="0" w:beforeAutospacing="0" w:after="0" w:afterAutospacing="0"/>
        <w:jc w:val="center"/>
        <w:rPr>
          <w:b/>
          <w:color w:val="000000"/>
          <w:lang w:val="ru-RU"/>
        </w:rPr>
      </w:pPr>
    </w:p>
    <w:p w:rsidR="004145C3" w:rsidRPr="0097130E" w:rsidRDefault="004145C3" w:rsidP="004145C3">
      <w:pPr>
        <w:pStyle w:val="a0"/>
        <w:jc w:val="center"/>
        <w:rPr>
          <w:i/>
          <w:lang w:val="ru-RU"/>
        </w:rPr>
      </w:pPr>
      <w:r>
        <w:rPr>
          <w:i/>
        </w:rPr>
        <w:t>В.</w:t>
      </w:r>
      <w:r>
        <w:rPr>
          <w:i/>
          <w:lang w:val="ru-RU"/>
        </w:rPr>
        <w:t>С</w:t>
      </w:r>
      <w:r>
        <w:rPr>
          <w:i/>
        </w:rPr>
        <w:t xml:space="preserve">. </w:t>
      </w:r>
      <w:proofErr w:type="spellStart"/>
      <w:r>
        <w:rPr>
          <w:i/>
        </w:rPr>
        <w:t>Тутыгин</w:t>
      </w:r>
      <w:proofErr w:type="spellEnd"/>
      <w:r>
        <w:rPr>
          <w:i/>
        </w:rPr>
        <w:t xml:space="preserve">, </w:t>
      </w:r>
      <w:proofErr w:type="spellStart"/>
      <w:r w:rsidRPr="004D137C">
        <w:rPr>
          <w:i/>
        </w:rPr>
        <w:t>Аль-Винди</w:t>
      </w:r>
      <w:proofErr w:type="spellEnd"/>
      <w:r w:rsidRPr="004D137C">
        <w:rPr>
          <w:i/>
        </w:rPr>
        <w:t xml:space="preserve"> </w:t>
      </w:r>
      <w:proofErr w:type="spellStart"/>
      <w:r w:rsidRPr="004D137C">
        <w:rPr>
          <w:i/>
        </w:rPr>
        <w:t>Басим</w:t>
      </w:r>
      <w:proofErr w:type="spellEnd"/>
      <w:r w:rsidRPr="004D137C">
        <w:rPr>
          <w:i/>
        </w:rPr>
        <w:t xml:space="preserve"> Х.М.А.</w:t>
      </w:r>
    </w:p>
    <w:p w:rsidR="004145C3" w:rsidRPr="0097130E" w:rsidRDefault="004145C3" w:rsidP="004145C3">
      <w:pPr>
        <w:pStyle w:val="a0"/>
        <w:spacing w:line="240" w:lineRule="auto"/>
        <w:jc w:val="center"/>
        <w:rPr>
          <w:i/>
          <w:szCs w:val="28"/>
          <w:lang w:val="ru-RU"/>
        </w:rPr>
      </w:pPr>
      <w:r>
        <w:rPr>
          <w:i/>
          <w:sz w:val="24"/>
          <w:lang w:val="ru-RU"/>
        </w:rPr>
        <w:t xml:space="preserve">Санкт-Петербургский политехнический </w:t>
      </w:r>
      <w:r w:rsidRPr="0097130E">
        <w:rPr>
          <w:i/>
          <w:sz w:val="24"/>
        </w:rPr>
        <w:t>университет</w:t>
      </w:r>
    </w:p>
    <w:p w:rsidR="004145C3" w:rsidRPr="00744942" w:rsidRDefault="004145C3" w:rsidP="004145C3">
      <w:pPr>
        <w:pStyle w:val="a2"/>
        <w:spacing w:line="240" w:lineRule="auto"/>
        <w:jc w:val="both"/>
        <w:rPr>
          <w:b w:val="0"/>
          <w:bCs w:val="0"/>
          <w:sz w:val="24"/>
          <w:szCs w:val="24"/>
          <w:lang w:val="ru-RU"/>
        </w:rPr>
      </w:pPr>
      <w:r w:rsidRPr="000B736B">
        <w:rPr>
          <w:sz w:val="24"/>
          <w:szCs w:val="24"/>
          <w:lang w:val="ru-RU"/>
        </w:rPr>
        <w:t xml:space="preserve">Аннотация: </w:t>
      </w:r>
      <w:r>
        <w:rPr>
          <w:b w:val="0"/>
          <w:bCs w:val="0"/>
          <w:sz w:val="24"/>
          <w:szCs w:val="24"/>
          <w:lang w:val="ru-RU"/>
        </w:rPr>
        <w:t>Система,</w:t>
      </w:r>
      <w:r w:rsidRPr="000B736B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ru-RU"/>
        </w:rPr>
        <w:t xml:space="preserve">основанная на представлении наборов текстурных параметров Харалика как многомерных векторов, включающая этапы нормализации изображений листьев, обучения, тестирования, распознавания. Этап обучения включает геометрическую и параметрическую нормализацию исходных фотоизображений, вычисление матриц смежности </w:t>
      </w:r>
      <w:r>
        <w:rPr>
          <w:b w:val="0"/>
          <w:bCs w:val="0"/>
          <w:sz w:val="24"/>
          <w:szCs w:val="24"/>
          <w:lang w:val="en-US"/>
        </w:rPr>
        <w:t>GLCM</w:t>
      </w:r>
      <w:r>
        <w:rPr>
          <w:b w:val="0"/>
          <w:bCs w:val="0"/>
          <w:sz w:val="24"/>
          <w:szCs w:val="24"/>
          <w:lang w:val="ru-RU"/>
        </w:rPr>
        <w:t xml:space="preserve">,  матрицы оценок математических ожиданий и доверительных интервалов разброса параметров Харалика компонентов </w:t>
      </w:r>
      <w:r>
        <w:rPr>
          <w:b w:val="0"/>
          <w:bCs w:val="0"/>
          <w:sz w:val="24"/>
          <w:szCs w:val="24"/>
          <w:lang w:val="en-US"/>
        </w:rPr>
        <w:t>R</w:t>
      </w:r>
      <w:r w:rsidRPr="00744942">
        <w:rPr>
          <w:b w:val="0"/>
          <w:bCs w:val="0"/>
          <w:sz w:val="24"/>
          <w:szCs w:val="24"/>
          <w:lang w:val="ru-RU"/>
        </w:rPr>
        <w:t xml:space="preserve">, </w:t>
      </w:r>
      <w:r>
        <w:rPr>
          <w:b w:val="0"/>
          <w:bCs w:val="0"/>
          <w:sz w:val="24"/>
          <w:szCs w:val="24"/>
          <w:lang w:val="en-US"/>
        </w:rPr>
        <w:t>G</w:t>
      </w:r>
      <w:r w:rsidRPr="00744942">
        <w:rPr>
          <w:b w:val="0"/>
          <w:bCs w:val="0"/>
          <w:sz w:val="24"/>
          <w:szCs w:val="24"/>
          <w:lang w:val="ru-RU"/>
        </w:rPr>
        <w:t xml:space="preserve">, </w:t>
      </w:r>
      <w:r>
        <w:rPr>
          <w:b w:val="0"/>
          <w:bCs w:val="0"/>
          <w:sz w:val="24"/>
          <w:szCs w:val="24"/>
          <w:lang w:val="en-US"/>
        </w:rPr>
        <w:t>B</w:t>
      </w:r>
      <w:r w:rsidRPr="00744942">
        <w:rPr>
          <w:b w:val="0"/>
          <w:bCs w:val="0"/>
          <w:sz w:val="24"/>
          <w:szCs w:val="24"/>
          <w:lang w:val="ru-RU"/>
        </w:rPr>
        <w:t xml:space="preserve">, </w:t>
      </w:r>
      <w:r>
        <w:rPr>
          <w:b w:val="0"/>
          <w:bCs w:val="0"/>
          <w:sz w:val="24"/>
          <w:szCs w:val="24"/>
          <w:lang w:val="en-US"/>
        </w:rPr>
        <w:t>RG</w:t>
      </w:r>
      <w:r w:rsidRPr="00744942">
        <w:rPr>
          <w:b w:val="0"/>
          <w:bCs w:val="0"/>
          <w:sz w:val="24"/>
          <w:szCs w:val="24"/>
          <w:lang w:val="ru-RU"/>
        </w:rPr>
        <w:t xml:space="preserve">, </w:t>
      </w:r>
      <w:r>
        <w:rPr>
          <w:b w:val="0"/>
          <w:bCs w:val="0"/>
          <w:sz w:val="24"/>
          <w:szCs w:val="24"/>
          <w:lang w:val="en-US"/>
        </w:rPr>
        <w:t>RB</w:t>
      </w:r>
      <w:r w:rsidRPr="00744942">
        <w:rPr>
          <w:b w:val="0"/>
          <w:bCs w:val="0"/>
          <w:sz w:val="24"/>
          <w:szCs w:val="24"/>
          <w:lang w:val="ru-RU"/>
        </w:rPr>
        <w:t xml:space="preserve">, </w:t>
      </w:r>
      <w:r>
        <w:rPr>
          <w:b w:val="0"/>
          <w:bCs w:val="0"/>
          <w:sz w:val="24"/>
          <w:szCs w:val="24"/>
          <w:lang w:val="en-US"/>
        </w:rPr>
        <w:t>GB</w:t>
      </w:r>
      <w:r w:rsidRPr="00744942">
        <w:rPr>
          <w:b w:val="0"/>
          <w:bCs w:val="0"/>
          <w:sz w:val="24"/>
          <w:szCs w:val="24"/>
          <w:lang w:val="ru-RU"/>
        </w:rPr>
        <w:t xml:space="preserve"> </w:t>
      </w:r>
      <w:r>
        <w:rPr>
          <w:b w:val="0"/>
          <w:bCs w:val="0"/>
          <w:sz w:val="24"/>
          <w:szCs w:val="24"/>
          <w:lang w:val="ru-RU"/>
        </w:rPr>
        <w:t xml:space="preserve">исходных </w:t>
      </w:r>
      <w:r>
        <w:rPr>
          <w:b w:val="0"/>
          <w:bCs w:val="0"/>
          <w:sz w:val="24"/>
          <w:szCs w:val="24"/>
          <w:lang w:val="en-US"/>
        </w:rPr>
        <w:t>RGB</w:t>
      </w:r>
      <w:r w:rsidRPr="00744942">
        <w:rPr>
          <w:b w:val="0"/>
          <w:bCs w:val="0"/>
          <w:sz w:val="24"/>
          <w:szCs w:val="24"/>
          <w:lang w:val="ru-RU"/>
        </w:rPr>
        <w:t xml:space="preserve"> </w:t>
      </w:r>
      <w:r>
        <w:rPr>
          <w:b w:val="0"/>
          <w:bCs w:val="0"/>
          <w:sz w:val="24"/>
          <w:szCs w:val="24"/>
          <w:lang w:val="ru-RU"/>
        </w:rPr>
        <w:t>фотоизображений; этап тестирования, выполняемый путём моделирования статистических испытаний с целью определения необходимого количества усреднений значений параметров диагностируемых фотоизображений; этап распознавания, основанный на корреляционном  сравнении вектор-столбцов матрицы оценок математических ожиданий с вектором-столбцом усреднённых значений параметров диагностируемых фотоизображений.</w:t>
      </w:r>
    </w:p>
    <w:p w:rsidR="004145C3" w:rsidRPr="000B736B" w:rsidRDefault="004145C3" w:rsidP="004145C3">
      <w:pPr>
        <w:pStyle w:val="a0"/>
        <w:spacing w:line="240" w:lineRule="auto"/>
        <w:ind w:firstLine="0"/>
        <w:rPr>
          <w:sz w:val="24"/>
          <w:lang w:val="ru-RU"/>
        </w:rPr>
      </w:pPr>
      <w:r w:rsidRPr="000B736B">
        <w:rPr>
          <w:b/>
          <w:bCs/>
          <w:sz w:val="24"/>
          <w:lang w:val="ru-RU"/>
        </w:rPr>
        <w:t xml:space="preserve">Ключевые слова: </w:t>
      </w:r>
      <w:r w:rsidRPr="003374F6">
        <w:rPr>
          <w:sz w:val="24"/>
          <w:lang w:val="ru-RU"/>
        </w:rPr>
        <w:t>нормализация фотоизображений</w:t>
      </w:r>
      <w:r>
        <w:rPr>
          <w:b/>
          <w:bCs/>
          <w:sz w:val="24"/>
          <w:lang w:val="ru-RU"/>
        </w:rPr>
        <w:t xml:space="preserve">, </w:t>
      </w:r>
      <w:r>
        <w:rPr>
          <w:sz w:val="24"/>
          <w:lang w:val="en-US"/>
        </w:rPr>
        <w:t>GLCM</w:t>
      </w:r>
      <w:r w:rsidRPr="00744942">
        <w:rPr>
          <w:sz w:val="24"/>
          <w:lang w:val="ru-RU"/>
        </w:rPr>
        <w:t xml:space="preserve"> </w:t>
      </w:r>
      <w:r>
        <w:rPr>
          <w:sz w:val="24"/>
          <w:lang w:val="ru-RU"/>
        </w:rPr>
        <w:t>–</w:t>
      </w:r>
      <w:r w:rsidRPr="00744942">
        <w:rPr>
          <w:sz w:val="24"/>
          <w:lang w:val="ru-RU"/>
        </w:rPr>
        <w:t xml:space="preserve"> </w:t>
      </w:r>
      <w:r>
        <w:rPr>
          <w:sz w:val="24"/>
          <w:lang w:val="ru-RU"/>
        </w:rPr>
        <w:t>матрица, текстурные параметры Харалика, функция принадлежности.</w:t>
      </w:r>
    </w:p>
    <w:p w:rsidR="004145C3" w:rsidRDefault="004145C3" w:rsidP="004145C3">
      <w:pPr>
        <w:jc w:val="center"/>
        <w:rPr>
          <w:b/>
          <w:szCs w:val="28"/>
        </w:rPr>
      </w:pPr>
    </w:p>
    <w:p w:rsidR="004145C3" w:rsidRPr="00BA7C3E" w:rsidRDefault="004145C3" w:rsidP="00BA7C3E">
      <w:pPr>
        <w:jc w:val="left"/>
        <w:rPr>
          <w:b/>
          <w:i/>
          <w:szCs w:val="28"/>
        </w:rPr>
      </w:pPr>
      <w:r w:rsidRPr="00BA7C3E">
        <w:rPr>
          <w:b/>
          <w:i/>
          <w:szCs w:val="28"/>
        </w:rPr>
        <w:t>Введение</w:t>
      </w:r>
    </w:p>
    <w:p w:rsidR="004145C3" w:rsidRDefault="004145C3" w:rsidP="004145C3">
      <w:pPr>
        <w:ind w:firstLine="709"/>
        <w:rPr>
          <w:szCs w:val="28"/>
        </w:rPr>
      </w:pPr>
      <w:r w:rsidRPr="0057772F">
        <w:rPr>
          <w:szCs w:val="28"/>
        </w:rPr>
        <w:t xml:space="preserve">Большинство </w:t>
      </w:r>
      <w:r>
        <w:rPr>
          <w:szCs w:val="28"/>
        </w:rPr>
        <w:t>заболеваний</w:t>
      </w:r>
      <w:r w:rsidRPr="0057772F">
        <w:rPr>
          <w:szCs w:val="28"/>
        </w:rPr>
        <w:t xml:space="preserve"> растений порождают изменения вида листьев в видимом спектре. </w:t>
      </w:r>
    </w:p>
    <w:p w:rsidR="004145C3" w:rsidRDefault="004145C3" w:rsidP="004145C3">
      <w:pPr>
        <w:ind w:firstLine="709"/>
        <w:rPr>
          <w:szCs w:val="28"/>
        </w:rPr>
      </w:pPr>
      <w:r>
        <w:rPr>
          <w:szCs w:val="28"/>
        </w:rPr>
        <w:t>Для решения задачи выделения особенностей на изображениях с целью их классификации</w:t>
      </w:r>
      <w:r w:rsidR="00106D04" w:rsidRPr="00106D04">
        <w:rPr>
          <w:szCs w:val="28"/>
        </w:rPr>
        <w:t xml:space="preserve"> (</w:t>
      </w:r>
      <w:r w:rsidR="00106D04">
        <w:rPr>
          <w:szCs w:val="28"/>
        </w:rPr>
        <w:t>диагностики заболеваний</w:t>
      </w:r>
      <w:r w:rsidR="00106D04" w:rsidRPr="00106D04">
        <w:rPr>
          <w:szCs w:val="28"/>
        </w:rPr>
        <w:t>)</w:t>
      </w:r>
      <w:r>
        <w:rPr>
          <w:szCs w:val="28"/>
        </w:rPr>
        <w:t xml:space="preserve"> применяются различные методы формирования набора признаков, позволяющих однозначно идентифицировать изображения, т.е. относить их к определённому классу. </w:t>
      </w:r>
    </w:p>
    <w:p w:rsidR="004145C3" w:rsidRPr="00C05E45" w:rsidRDefault="004145C3" w:rsidP="004145C3">
      <w:pPr>
        <w:ind w:firstLine="709"/>
        <w:rPr>
          <w:i/>
          <w:sz w:val="24"/>
        </w:rPr>
      </w:pPr>
      <w:r>
        <w:rPr>
          <w:szCs w:val="28"/>
        </w:rPr>
        <w:t xml:space="preserve">Наиболее часто для решения задачи выделения особенностей на изображениях листьев растений с целью классификации вида заболевания растений используются методы нечёткой логики и нейронные сети, а диагностика производится как непосредственно по цветным </w:t>
      </w:r>
      <w:r>
        <w:rPr>
          <w:szCs w:val="28"/>
          <w:lang w:val="en-US"/>
        </w:rPr>
        <w:t>RGB</w:t>
      </w:r>
      <w:r w:rsidRPr="00EB1FC5">
        <w:rPr>
          <w:szCs w:val="28"/>
        </w:rPr>
        <w:t xml:space="preserve"> </w:t>
      </w:r>
      <w:r>
        <w:rPr>
          <w:szCs w:val="28"/>
        </w:rPr>
        <w:t xml:space="preserve">или </w:t>
      </w:r>
      <w:r>
        <w:rPr>
          <w:szCs w:val="28"/>
          <w:lang w:val="en-US"/>
        </w:rPr>
        <w:t>HSV</w:t>
      </w:r>
      <w:r w:rsidRPr="00EB1FC5">
        <w:rPr>
          <w:szCs w:val="28"/>
        </w:rPr>
        <w:t xml:space="preserve"> </w:t>
      </w:r>
      <w:r>
        <w:rPr>
          <w:szCs w:val="28"/>
        </w:rPr>
        <w:t xml:space="preserve">изображениям листьев, так и по их текстурным описаниям. </w:t>
      </w:r>
    </w:p>
    <w:p w:rsidR="004145C3" w:rsidRDefault="004145C3" w:rsidP="004145C3">
      <w:pPr>
        <w:ind w:firstLine="709"/>
        <w:rPr>
          <w:szCs w:val="28"/>
        </w:rPr>
      </w:pPr>
      <w:r w:rsidRPr="00C05E45">
        <w:rPr>
          <w:szCs w:val="28"/>
        </w:rPr>
        <w:t>На</w:t>
      </w:r>
      <w:r>
        <w:rPr>
          <w:szCs w:val="28"/>
        </w:rPr>
        <w:t xml:space="preserve">ибольшее применение при решении задач распознавания болезней растений по изображениям листьев нашли признаки текстуры, использующие матрицы смежности (матрица </w:t>
      </w:r>
      <w:r>
        <w:rPr>
          <w:szCs w:val="28"/>
          <w:lang w:val="en-US"/>
        </w:rPr>
        <w:t>GLCM</w:t>
      </w:r>
      <w:r>
        <w:rPr>
          <w:szCs w:val="28"/>
        </w:rPr>
        <w:t xml:space="preserve"> для полутоновых изображений), признаки, основанные на измерении пространственных частот, признаки, использующие статистические характеристики изображений (среднее, энергия, вариация, </w:t>
      </w:r>
      <w:r>
        <w:rPr>
          <w:szCs w:val="28"/>
        </w:rPr>
        <w:lastRenderedPageBreak/>
        <w:t xml:space="preserve">однородность, контраст, коэффициент корреляции, энтропия, дифференциальная дисперсия), признаки, основанные на описании структурных элементов </w:t>
      </w:r>
      <w:r w:rsidRPr="000F6188">
        <w:rPr>
          <w:szCs w:val="28"/>
        </w:rPr>
        <w:t>[1</w:t>
      </w:r>
      <w:r>
        <w:rPr>
          <w:szCs w:val="28"/>
        </w:rPr>
        <w:t>-4].</w:t>
      </w:r>
    </w:p>
    <w:p w:rsidR="004145C3" w:rsidRDefault="004145C3" w:rsidP="004145C3">
      <w:pPr>
        <w:rPr>
          <w:b/>
          <w:szCs w:val="28"/>
        </w:rPr>
      </w:pPr>
    </w:p>
    <w:p w:rsidR="004145C3" w:rsidRPr="00BA7C3E" w:rsidRDefault="004145C3" w:rsidP="004145C3">
      <w:pPr>
        <w:rPr>
          <w:b/>
          <w:i/>
          <w:szCs w:val="28"/>
        </w:rPr>
      </w:pPr>
      <w:r w:rsidRPr="00BA7C3E">
        <w:rPr>
          <w:b/>
          <w:i/>
          <w:szCs w:val="28"/>
        </w:rPr>
        <w:t>Нормализация</w:t>
      </w:r>
    </w:p>
    <w:p w:rsidR="004145C3" w:rsidRDefault="004145C3" w:rsidP="004145C3">
      <w:pPr>
        <w:ind w:firstLine="709"/>
        <w:rPr>
          <w:szCs w:val="28"/>
        </w:rPr>
      </w:pPr>
      <w:r>
        <w:rPr>
          <w:szCs w:val="28"/>
        </w:rPr>
        <w:t>Исходные фотоизображения листьев растений требуют выполнения предобработки перед выполнением диагностики болезней вне зависимости от того, каким способом будет выполняться диагностика. Типичный пример исходного изображения приведён на рис. 1.</w:t>
      </w:r>
    </w:p>
    <w:p w:rsidR="004145C3" w:rsidRDefault="004145C3" w:rsidP="004145C3">
      <w:pPr>
        <w:jc w:val="center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>
            <wp:extent cx="3170555" cy="2683510"/>
            <wp:effectExtent l="0" t="0" r="0" b="2540"/>
            <wp:docPr id="16" name="Рисунок 16" descr="Screen Shot 2018-10-07 a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8-10-07 at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5C3" w:rsidRDefault="004145C3" w:rsidP="004145C3">
      <w:pPr>
        <w:ind w:firstLine="709"/>
        <w:rPr>
          <w:szCs w:val="28"/>
        </w:rPr>
      </w:pPr>
      <w:r>
        <w:rPr>
          <w:szCs w:val="28"/>
        </w:rPr>
        <w:t>Рис. 1. Исходное изображение листа пшеницы, больной септориозом.</w:t>
      </w:r>
    </w:p>
    <w:p w:rsidR="004145C3" w:rsidRDefault="004145C3" w:rsidP="004145C3">
      <w:pPr>
        <w:ind w:firstLine="709"/>
        <w:rPr>
          <w:szCs w:val="28"/>
        </w:rPr>
      </w:pPr>
      <w:r>
        <w:rPr>
          <w:szCs w:val="28"/>
        </w:rPr>
        <w:t xml:space="preserve">При использовании для диагностики нейронной сети можно не проводить нормализацию, однако это требует многократного увеличения исходных изображений на этапе обучения и снижает процент правильных результатов распознавания. В любом случае выполнение нормализации изображений увеличивает вероятность правильного распознавания. Кроме того, изображения листьев растений, поражённых одной и той же болезнью, могут визуально существенно отличаться, особенно с учётом фазы заболевания </w:t>
      </w:r>
      <w:r w:rsidRPr="00384903">
        <w:rPr>
          <w:szCs w:val="28"/>
        </w:rPr>
        <w:t>[</w:t>
      </w:r>
      <w:r>
        <w:rPr>
          <w:szCs w:val="28"/>
        </w:rPr>
        <w:t>5, 6</w:t>
      </w:r>
      <w:r w:rsidRPr="00384903">
        <w:rPr>
          <w:szCs w:val="28"/>
        </w:rPr>
        <w:t>]</w:t>
      </w:r>
      <w:r>
        <w:rPr>
          <w:szCs w:val="28"/>
        </w:rPr>
        <w:t xml:space="preserve">.  </w:t>
      </w:r>
    </w:p>
    <w:p w:rsidR="004145C3" w:rsidRDefault="004145C3" w:rsidP="004145C3">
      <w:pPr>
        <w:ind w:firstLine="709"/>
        <w:rPr>
          <w:szCs w:val="28"/>
        </w:rPr>
      </w:pPr>
    </w:p>
    <w:p w:rsidR="004417FB" w:rsidRDefault="004417FB" w:rsidP="004145C3">
      <w:pPr>
        <w:ind w:firstLine="709"/>
        <w:rPr>
          <w:szCs w:val="28"/>
        </w:rPr>
      </w:pPr>
    </w:p>
    <w:p w:rsidR="004417FB" w:rsidRDefault="004417FB" w:rsidP="004145C3">
      <w:pPr>
        <w:ind w:firstLine="709"/>
        <w:rPr>
          <w:szCs w:val="28"/>
        </w:rPr>
      </w:pPr>
    </w:p>
    <w:p w:rsidR="004417FB" w:rsidRDefault="004417FB" w:rsidP="004145C3">
      <w:pPr>
        <w:ind w:firstLine="709"/>
        <w:rPr>
          <w:szCs w:val="28"/>
        </w:rPr>
      </w:pPr>
    </w:p>
    <w:p w:rsidR="004145C3" w:rsidRDefault="004145C3" w:rsidP="004145C3">
      <w:pPr>
        <w:ind w:firstLine="709"/>
        <w:rPr>
          <w:szCs w:val="28"/>
        </w:rPr>
      </w:pPr>
      <w:r>
        <w:rPr>
          <w:szCs w:val="28"/>
        </w:rPr>
        <w:lastRenderedPageBreak/>
        <w:t>Нормализация должна решить задачи:</w:t>
      </w:r>
    </w:p>
    <w:p w:rsidR="004145C3" w:rsidRDefault="004145C3" w:rsidP="004145C3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>Удаления неинформативных частей изображений (необходимо оставлять только изображения информативных частей листьев с признаками болезней);</w:t>
      </w:r>
    </w:p>
    <w:p w:rsidR="004145C3" w:rsidRDefault="004145C3" w:rsidP="004145C3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>Стандартизации формы, размеров и ориентации информативных частей листьев. Обработка 1300 изображений показала, что оптимальный формат информативных частей изображений листьев пшеницы составляет 300*100 пикселов;</w:t>
      </w:r>
    </w:p>
    <w:p w:rsidR="004145C3" w:rsidRPr="00BE0E3A" w:rsidRDefault="004145C3" w:rsidP="004145C3">
      <w:pPr>
        <w:numPr>
          <w:ilvl w:val="0"/>
          <w:numId w:val="1"/>
        </w:numPr>
        <w:rPr>
          <w:szCs w:val="28"/>
        </w:rPr>
      </w:pPr>
      <w:r>
        <w:rPr>
          <w:szCs w:val="28"/>
        </w:rPr>
        <w:t xml:space="preserve">Унификации параметров информативных частей изображений (яркости, контрастности). Необходимость этого вызывается неодинаковыми условиями освещения листьев в целом или их отдельных частей при съёмке. </w:t>
      </w:r>
    </w:p>
    <w:p w:rsidR="004145C3" w:rsidRPr="003374F6" w:rsidRDefault="004145C3" w:rsidP="004145C3">
      <w:pPr>
        <w:rPr>
          <w:szCs w:val="28"/>
        </w:rPr>
      </w:pPr>
      <w:r>
        <w:rPr>
          <w:szCs w:val="28"/>
        </w:rPr>
        <w:t>Предлагаемый а</w:t>
      </w:r>
      <w:r w:rsidRPr="003374F6">
        <w:rPr>
          <w:szCs w:val="28"/>
        </w:rPr>
        <w:t>лгоритм нормализации</w:t>
      </w:r>
      <w:r>
        <w:rPr>
          <w:szCs w:val="28"/>
        </w:rPr>
        <w:t>:</w:t>
      </w:r>
    </w:p>
    <w:p w:rsidR="004145C3" w:rsidRPr="003374F6" w:rsidRDefault="004145C3" w:rsidP="004145C3">
      <w:pPr>
        <w:rPr>
          <w:szCs w:val="28"/>
        </w:rPr>
      </w:pPr>
      <w:r w:rsidRPr="003374F6">
        <w:rPr>
          <w:szCs w:val="28"/>
        </w:rPr>
        <w:t>1)преобразование исходного изображения из формата RGB в grayscale</w:t>
      </w:r>
      <w:r>
        <w:rPr>
          <w:szCs w:val="28"/>
        </w:rPr>
        <w:t>;</w:t>
      </w:r>
    </w:p>
    <w:p w:rsidR="004145C3" w:rsidRPr="003374F6" w:rsidRDefault="004145C3" w:rsidP="004145C3">
      <w:pPr>
        <w:rPr>
          <w:szCs w:val="28"/>
        </w:rPr>
      </w:pPr>
      <w:r w:rsidRPr="003374F6">
        <w:rPr>
          <w:szCs w:val="28"/>
        </w:rPr>
        <w:t xml:space="preserve">2)бинаризация изображения по порогу Р. Значение порога вычисляется как среднее значение суммы всех </w:t>
      </w:r>
      <w:r>
        <w:rPr>
          <w:szCs w:val="28"/>
        </w:rPr>
        <w:t>пикселов</w:t>
      </w:r>
      <w:r w:rsidRPr="003374F6">
        <w:rPr>
          <w:szCs w:val="28"/>
        </w:rPr>
        <w:t>;</w:t>
      </w:r>
    </w:p>
    <w:p w:rsidR="004145C3" w:rsidRPr="003374F6" w:rsidRDefault="004145C3" w:rsidP="004145C3">
      <w:pPr>
        <w:rPr>
          <w:szCs w:val="28"/>
        </w:rPr>
      </w:pPr>
      <w:r w:rsidRPr="003374F6">
        <w:rPr>
          <w:szCs w:val="28"/>
        </w:rPr>
        <w:t>3) удаление блобов, т.е. объектов, площади которых меньше 0.3 площади (DX*DY) информат</w:t>
      </w:r>
      <w:r>
        <w:rPr>
          <w:szCs w:val="28"/>
        </w:rPr>
        <w:t>ивного нормализованного объекта;</w:t>
      </w:r>
    </w:p>
    <w:p w:rsidR="004145C3" w:rsidRDefault="004145C3" w:rsidP="004145C3">
      <w:pPr>
        <w:rPr>
          <w:szCs w:val="28"/>
        </w:rPr>
      </w:pPr>
      <w:r w:rsidRPr="003374F6">
        <w:rPr>
          <w:szCs w:val="28"/>
        </w:rPr>
        <w:t>4)вывод (для контроля) изображения после удаления блобов</w:t>
      </w:r>
      <w:r>
        <w:rPr>
          <w:szCs w:val="28"/>
        </w:rPr>
        <w:t>;</w:t>
      </w:r>
    </w:p>
    <w:p w:rsidR="0044542A" w:rsidRPr="0053495D" w:rsidRDefault="0053495D" w:rsidP="004145C3">
      <w:pPr>
        <w:rPr>
          <w:rStyle w:val="Hyperlink"/>
        </w:rPr>
      </w:pPr>
      <w:hyperlink r:id="rId7" w:history="1">
        <w:r w:rsidR="0044542A">
          <w:rPr>
            <w:rStyle w:val="Hyperlink"/>
          </w:rPr>
          <w:t>https://docs.opencv.org/3.1.0/dd/d49/tutorial_py_contour_features.html</w:t>
        </w:r>
      </w:hyperlink>
      <w:r w:rsidRPr="0053495D">
        <w:rPr>
          <w:rStyle w:val="Hyperlink"/>
        </w:rPr>
        <w:t xml:space="preserve"> </w:t>
      </w:r>
    </w:p>
    <w:p w:rsidR="0053495D" w:rsidRPr="0053495D" w:rsidRDefault="0053495D" w:rsidP="004145C3">
      <w:pPr>
        <w:rPr>
          <w:szCs w:val="28"/>
        </w:rPr>
      </w:pPr>
      <w:hyperlink r:id="rId8" w:history="1">
        <w:r>
          <w:rPr>
            <w:rStyle w:val="Hyperlink"/>
          </w:rPr>
          <w:t>https://namkeenman.wordpress.com/2015/12/21/opencv-determine-orientation-of-ellipserotatedrect-in-fitellipse/</w:t>
        </w:r>
      </w:hyperlink>
      <w:bookmarkStart w:id="0" w:name="_GoBack"/>
      <w:bookmarkEnd w:id="0"/>
    </w:p>
    <w:p w:rsidR="004145C3" w:rsidRPr="003374F6" w:rsidRDefault="004145C3" w:rsidP="004145C3">
      <w:pPr>
        <w:rPr>
          <w:szCs w:val="28"/>
        </w:rPr>
      </w:pPr>
      <w:r w:rsidRPr="003374F6">
        <w:rPr>
          <w:szCs w:val="28"/>
        </w:rPr>
        <w:t>5) вычисление угла наклона AR вертикальной осевой линии бинаризир</w:t>
      </w:r>
      <w:r>
        <w:rPr>
          <w:szCs w:val="28"/>
        </w:rPr>
        <w:t>о</w:t>
      </w:r>
      <w:r w:rsidRPr="003374F6">
        <w:rPr>
          <w:szCs w:val="28"/>
        </w:rPr>
        <w:t>ванного изображения и координат центра.</w:t>
      </w:r>
      <w:r>
        <w:rPr>
          <w:szCs w:val="28"/>
        </w:rPr>
        <w:t xml:space="preserve"> </w:t>
      </w:r>
      <w:r w:rsidRPr="003374F6">
        <w:rPr>
          <w:szCs w:val="28"/>
        </w:rPr>
        <w:t>Для "пестрых" изображений, для которых среднее значение пикселов</w:t>
      </w:r>
      <w:r>
        <w:rPr>
          <w:szCs w:val="28"/>
        </w:rPr>
        <w:t xml:space="preserve"> </w:t>
      </w:r>
      <w:r w:rsidRPr="003374F6">
        <w:rPr>
          <w:szCs w:val="28"/>
        </w:rPr>
        <w:t xml:space="preserve">больше, чем 0.3, AR=0, т.е. поворот не </w:t>
      </w:r>
      <w:r>
        <w:rPr>
          <w:szCs w:val="28"/>
        </w:rPr>
        <w:t>должен</w:t>
      </w:r>
      <w:r w:rsidRPr="003374F6">
        <w:rPr>
          <w:szCs w:val="28"/>
        </w:rPr>
        <w:t xml:space="preserve"> производиться</w:t>
      </w:r>
      <w:r>
        <w:rPr>
          <w:szCs w:val="28"/>
        </w:rPr>
        <w:t>;</w:t>
      </w:r>
    </w:p>
    <w:p w:rsidR="004145C3" w:rsidRPr="003374F6" w:rsidRDefault="004145C3" w:rsidP="004145C3">
      <w:pPr>
        <w:rPr>
          <w:szCs w:val="28"/>
        </w:rPr>
      </w:pPr>
      <w:r w:rsidRPr="003374F6">
        <w:rPr>
          <w:szCs w:val="28"/>
        </w:rPr>
        <w:t>6)выделение в центре бинаризир</w:t>
      </w:r>
      <w:r>
        <w:rPr>
          <w:szCs w:val="28"/>
        </w:rPr>
        <w:t>о</w:t>
      </w:r>
      <w:r w:rsidRPr="003374F6">
        <w:rPr>
          <w:szCs w:val="28"/>
        </w:rPr>
        <w:t>ванного изображения прямоугольног</w:t>
      </w:r>
      <w:r>
        <w:rPr>
          <w:szCs w:val="28"/>
        </w:rPr>
        <w:t>о окна нормализации размером DX*DY пикселов</w:t>
      </w:r>
      <w:r w:rsidRPr="003374F6">
        <w:rPr>
          <w:szCs w:val="28"/>
        </w:rPr>
        <w:t>;</w:t>
      </w:r>
    </w:p>
    <w:p w:rsidR="004145C3" w:rsidRPr="003374F6" w:rsidRDefault="004145C3" w:rsidP="004145C3">
      <w:pPr>
        <w:rPr>
          <w:szCs w:val="28"/>
        </w:rPr>
      </w:pPr>
      <w:r w:rsidRPr="003374F6">
        <w:rPr>
          <w:szCs w:val="28"/>
        </w:rPr>
        <w:t>7)поворот выделенного окна с бинаризир</w:t>
      </w:r>
      <w:r>
        <w:rPr>
          <w:szCs w:val="28"/>
        </w:rPr>
        <w:t>о</w:t>
      </w:r>
      <w:r w:rsidRPr="003374F6">
        <w:rPr>
          <w:szCs w:val="28"/>
        </w:rPr>
        <w:t>ванным изображением на угол AR (для контроля);</w:t>
      </w:r>
    </w:p>
    <w:p w:rsidR="004145C3" w:rsidRPr="003374F6" w:rsidRDefault="004145C3" w:rsidP="004145C3">
      <w:pPr>
        <w:rPr>
          <w:szCs w:val="28"/>
        </w:rPr>
      </w:pPr>
      <w:r w:rsidRPr="003374F6">
        <w:rPr>
          <w:szCs w:val="28"/>
        </w:rPr>
        <w:lastRenderedPageBreak/>
        <w:t>8)выделение такого же окна и поворота по отношению к исходному изображению</w:t>
      </w:r>
      <w:r>
        <w:rPr>
          <w:szCs w:val="28"/>
        </w:rPr>
        <w:t>;</w:t>
      </w:r>
    </w:p>
    <w:p w:rsidR="004145C3" w:rsidRPr="003374F6" w:rsidRDefault="004145C3" w:rsidP="004145C3">
      <w:pPr>
        <w:rPr>
          <w:szCs w:val="28"/>
        </w:rPr>
      </w:pPr>
      <w:r w:rsidRPr="003374F6">
        <w:rPr>
          <w:szCs w:val="28"/>
        </w:rPr>
        <w:t xml:space="preserve"> В результате получаем нормализованное RGB-изображение</w:t>
      </w:r>
      <w:r>
        <w:rPr>
          <w:szCs w:val="28"/>
        </w:rPr>
        <w:t xml:space="preserve"> (см. рис.2). </w:t>
      </w:r>
    </w:p>
    <w:p w:rsidR="004145C3" w:rsidRPr="00EE0041" w:rsidRDefault="004145C3" w:rsidP="004145C3">
      <w:pPr>
        <w:rPr>
          <w:sz w:val="24"/>
        </w:rPr>
      </w:pPr>
      <w:r>
        <w:rPr>
          <w:noProof/>
          <w:sz w:val="24"/>
          <w:lang w:val="en-US" w:eastAsia="en-US"/>
        </w:rPr>
        <w:drawing>
          <wp:inline distT="0" distB="0" distL="0" distR="0">
            <wp:extent cx="1948180" cy="19284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 w:eastAsia="en-US"/>
        </w:rPr>
        <w:drawing>
          <wp:inline distT="0" distB="0" distL="0" distR="0">
            <wp:extent cx="1918335" cy="192849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 w:eastAsia="en-US"/>
        </w:rPr>
        <w:drawing>
          <wp:inline distT="0" distB="0" distL="0" distR="0">
            <wp:extent cx="1938020" cy="1918335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02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5C3" w:rsidRDefault="004145C3" w:rsidP="004145C3">
      <w:pPr>
        <w:rPr>
          <w:noProof/>
          <w:sz w:val="24"/>
        </w:rPr>
      </w:pPr>
      <w:r>
        <w:rPr>
          <w:noProof/>
          <w:sz w:val="24"/>
          <w:lang w:val="en-US" w:eastAsia="en-US"/>
        </w:rPr>
        <w:drawing>
          <wp:inline distT="0" distB="0" distL="0" distR="0">
            <wp:extent cx="1918335" cy="1918335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val="en-US" w:eastAsia="en-US"/>
        </w:rPr>
        <w:drawing>
          <wp:inline distT="0" distB="0" distL="0" distR="0">
            <wp:extent cx="805180" cy="1758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   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805180" cy="1739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     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805180" cy="17291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18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5C3" w:rsidRPr="00697781" w:rsidRDefault="004145C3" w:rsidP="004145C3">
      <w:pPr>
        <w:rPr>
          <w:szCs w:val="28"/>
        </w:rPr>
      </w:pPr>
      <w:r w:rsidRPr="003374F6">
        <w:rPr>
          <w:szCs w:val="28"/>
        </w:rPr>
        <w:t>Рис. 2. Пример модификации изображения листа пшеницы в процессе нормализации.</w:t>
      </w:r>
      <w:r>
        <w:rPr>
          <w:szCs w:val="28"/>
        </w:rPr>
        <w:t xml:space="preserve"> </w:t>
      </w:r>
      <w:r w:rsidRPr="003374F6">
        <w:rPr>
          <w:szCs w:val="28"/>
        </w:rPr>
        <w:t>1-исходное изображение в формате bmp jpg; 2-полутоновое изображение; 3- бинаризированное изображение; 4- объекты, площадь которых выше порога; 5- объекты в выделенном окне; бинаризированные объекты после поворота; 7- результирующее нормализованное изображение</w:t>
      </w:r>
      <w:r>
        <w:rPr>
          <w:sz w:val="24"/>
        </w:rPr>
        <w:t>.</w:t>
      </w:r>
    </w:p>
    <w:p w:rsidR="004145C3" w:rsidRDefault="004145C3" w:rsidP="004145C3">
      <w:pPr>
        <w:rPr>
          <w:sz w:val="24"/>
        </w:rPr>
      </w:pPr>
    </w:p>
    <w:p w:rsidR="004145C3" w:rsidRDefault="004145C3" w:rsidP="004145C3">
      <w:pPr>
        <w:rPr>
          <w:noProof/>
          <w:sz w:val="24"/>
        </w:rPr>
      </w:pPr>
      <w:r>
        <w:rPr>
          <w:noProof/>
          <w:sz w:val="24"/>
        </w:rPr>
        <w:lastRenderedPageBreak/>
        <w:t xml:space="preserve">                 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954405" cy="28625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954405" cy="28625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954405" cy="2862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954405" cy="28625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</w:t>
      </w:r>
    </w:p>
    <w:p w:rsidR="004145C3" w:rsidRDefault="004145C3" w:rsidP="004145C3">
      <w:pPr>
        <w:rPr>
          <w:noProof/>
          <w:sz w:val="24"/>
        </w:rPr>
      </w:pPr>
    </w:p>
    <w:p w:rsidR="004145C3" w:rsidRDefault="004145C3" w:rsidP="004145C3">
      <w:pPr>
        <w:rPr>
          <w:noProof/>
          <w:sz w:val="24"/>
        </w:rPr>
      </w:pPr>
      <w:r>
        <w:rPr>
          <w:noProof/>
          <w:sz w:val="24"/>
        </w:rPr>
        <w:t xml:space="preserve">                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954405" cy="2862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954405" cy="2862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954405" cy="2862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     </w:t>
      </w:r>
      <w:r>
        <w:rPr>
          <w:noProof/>
          <w:sz w:val="24"/>
          <w:lang w:val="en-US" w:eastAsia="en-US"/>
        </w:rPr>
        <w:drawing>
          <wp:inline distT="0" distB="0" distL="0" distR="0">
            <wp:extent cx="954405" cy="2862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t xml:space="preserve">  </w:t>
      </w:r>
    </w:p>
    <w:p w:rsidR="004145C3" w:rsidRDefault="004145C3" w:rsidP="004145C3">
      <w:pPr>
        <w:rPr>
          <w:noProof/>
          <w:sz w:val="24"/>
        </w:rPr>
      </w:pPr>
    </w:p>
    <w:p w:rsidR="004145C3" w:rsidRPr="003374F6" w:rsidRDefault="004145C3" w:rsidP="004145C3">
      <w:pPr>
        <w:rPr>
          <w:szCs w:val="28"/>
        </w:rPr>
      </w:pPr>
      <w:r w:rsidRPr="003374F6">
        <w:rPr>
          <w:szCs w:val="28"/>
        </w:rPr>
        <w:t>Рис. 3 Примеры нормализованных изображений листьев пшеницы, здоровых и поражённых болезнями. 1 - здоровые растения; 2 - бурая ржавчина; 3 - желтая ржавчина;    4 -мучнистая роса; 5 – пиренофороз; 6 - полосатая мозаика; 7 – септориоз; 8 - Темно-бурая пятнистость.</w:t>
      </w:r>
    </w:p>
    <w:p w:rsidR="00AB45EF" w:rsidRDefault="00AB45EF" w:rsidP="00FA3B76">
      <w:pPr>
        <w:ind w:firstLine="709"/>
        <w:rPr>
          <w:szCs w:val="28"/>
        </w:rPr>
      </w:pPr>
    </w:p>
    <w:p w:rsidR="004145C3" w:rsidRPr="00BA7C3E" w:rsidRDefault="004145C3" w:rsidP="004145C3">
      <w:pPr>
        <w:spacing w:line="240" w:lineRule="auto"/>
        <w:rPr>
          <w:b/>
          <w:i/>
          <w:szCs w:val="28"/>
        </w:rPr>
      </w:pPr>
      <w:r w:rsidRPr="00BA7C3E">
        <w:rPr>
          <w:b/>
          <w:i/>
          <w:szCs w:val="28"/>
        </w:rPr>
        <w:t>Использование матрицы смежностей (</w:t>
      </w:r>
      <w:r w:rsidRPr="00BA7C3E">
        <w:rPr>
          <w:b/>
          <w:i/>
          <w:szCs w:val="28"/>
          <w:lang w:val="en-US"/>
        </w:rPr>
        <w:t>GLCM</w:t>
      </w:r>
      <w:r w:rsidRPr="00BA7C3E">
        <w:rPr>
          <w:b/>
          <w:i/>
          <w:szCs w:val="28"/>
        </w:rPr>
        <w:t>-матрицы)</w:t>
      </w:r>
    </w:p>
    <w:p w:rsidR="004145C3" w:rsidRPr="00E7714A" w:rsidRDefault="004145C3" w:rsidP="004145C3">
      <w:pPr>
        <w:rPr>
          <w:b/>
          <w:szCs w:val="28"/>
        </w:rPr>
      </w:pPr>
    </w:p>
    <w:p w:rsidR="004145C3" w:rsidRDefault="004145C3" w:rsidP="004145C3">
      <w:pPr>
        <w:ind w:firstLine="709"/>
        <w:rPr>
          <w:szCs w:val="28"/>
        </w:rPr>
      </w:pPr>
      <w:r>
        <w:rPr>
          <w:szCs w:val="28"/>
        </w:rPr>
        <w:t xml:space="preserve">На основе </w:t>
      </w:r>
      <w:r>
        <w:rPr>
          <w:szCs w:val="28"/>
          <w:lang w:val="en-US"/>
        </w:rPr>
        <w:t>RGB</w:t>
      </w:r>
      <w:r w:rsidRPr="00CC1955">
        <w:rPr>
          <w:szCs w:val="28"/>
        </w:rPr>
        <w:t xml:space="preserve"> </w:t>
      </w:r>
      <w:r>
        <w:rPr>
          <w:szCs w:val="28"/>
        </w:rPr>
        <w:t xml:space="preserve">– нормализованного изображения листа растения могут быть получены 6 </w:t>
      </w:r>
      <w:r>
        <w:rPr>
          <w:szCs w:val="28"/>
          <w:lang w:val="en-US"/>
        </w:rPr>
        <w:t>GLCM</w:t>
      </w:r>
      <w:r w:rsidRPr="00CC1955">
        <w:rPr>
          <w:szCs w:val="28"/>
        </w:rPr>
        <w:t xml:space="preserve"> </w:t>
      </w:r>
      <w:r>
        <w:rPr>
          <w:szCs w:val="28"/>
        </w:rPr>
        <w:t xml:space="preserve">матриц для компонент </w:t>
      </w:r>
      <w:r>
        <w:rPr>
          <w:szCs w:val="28"/>
          <w:lang w:val="en-US"/>
        </w:rPr>
        <w:t>R</w:t>
      </w:r>
      <w:r w:rsidRPr="00CC1955">
        <w:rPr>
          <w:szCs w:val="28"/>
        </w:rPr>
        <w:t xml:space="preserve">, </w:t>
      </w:r>
      <w:r>
        <w:rPr>
          <w:szCs w:val="28"/>
          <w:lang w:val="en-US"/>
        </w:rPr>
        <w:t>G</w:t>
      </w:r>
      <w:r w:rsidRPr="00CC1955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CC1955">
        <w:rPr>
          <w:szCs w:val="28"/>
        </w:rPr>
        <w:t xml:space="preserve">, </w:t>
      </w:r>
      <w:r>
        <w:rPr>
          <w:szCs w:val="28"/>
          <w:lang w:val="en-US"/>
        </w:rPr>
        <w:t>RG</w:t>
      </w:r>
      <w:r w:rsidRPr="00CC1955">
        <w:rPr>
          <w:szCs w:val="28"/>
        </w:rPr>
        <w:t xml:space="preserve">, </w:t>
      </w:r>
      <w:r>
        <w:rPr>
          <w:szCs w:val="28"/>
          <w:lang w:val="en-US"/>
        </w:rPr>
        <w:t>RB</w:t>
      </w:r>
      <w:r w:rsidRPr="00CC1955">
        <w:rPr>
          <w:szCs w:val="28"/>
        </w:rPr>
        <w:t xml:space="preserve">, </w:t>
      </w:r>
      <w:r>
        <w:rPr>
          <w:szCs w:val="28"/>
          <w:lang w:val="en-US"/>
        </w:rPr>
        <w:t>GB</w:t>
      </w:r>
      <w:r>
        <w:rPr>
          <w:szCs w:val="28"/>
        </w:rPr>
        <w:t xml:space="preserve">, для каждой </w:t>
      </w:r>
      <w:r>
        <w:rPr>
          <w:szCs w:val="28"/>
        </w:rPr>
        <w:lastRenderedPageBreak/>
        <w:t xml:space="preserve">из </w:t>
      </w:r>
      <w:r>
        <w:rPr>
          <w:szCs w:val="28"/>
          <w:lang w:val="en-US"/>
        </w:rPr>
        <w:t>GLCM</w:t>
      </w:r>
      <w:r w:rsidRPr="00CC1955">
        <w:rPr>
          <w:szCs w:val="28"/>
        </w:rPr>
        <w:t xml:space="preserve"> </w:t>
      </w:r>
      <w:r>
        <w:rPr>
          <w:szCs w:val="28"/>
        </w:rPr>
        <w:t xml:space="preserve">нормализованных матриц вычислены основные характеристики текстуры </w:t>
      </w:r>
      <w:r>
        <w:rPr>
          <w:szCs w:val="28"/>
          <w:lang w:val="en-US"/>
        </w:rPr>
        <w:t>Contrast</w:t>
      </w:r>
      <w:r w:rsidRPr="00C348BE">
        <w:rPr>
          <w:szCs w:val="28"/>
        </w:rPr>
        <w:t xml:space="preserve">, </w:t>
      </w:r>
      <w:r>
        <w:rPr>
          <w:szCs w:val="28"/>
          <w:lang w:val="en-US"/>
        </w:rPr>
        <w:t>Correlation</w:t>
      </w:r>
      <w:r w:rsidRPr="00C348BE">
        <w:rPr>
          <w:szCs w:val="28"/>
        </w:rPr>
        <w:t xml:space="preserve">, </w:t>
      </w:r>
      <w:r>
        <w:rPr>
          <w:szCs w:val="28"/>
          <w:lang w:val="en-US"/>
        </w:rPr>
        <w:t>Energy</w:t>
      </w:r>
      <w:r w:rsidRPr="00C348BE">
        <w:rPr>
          <w:szCs w:val="28"/>
        </w:rPr>
        <w:t xml:space="preserve">, </w:t>
      </w:r>
      <w:r>
        <w:rPr>
          <w:szCs w:val="28"/>
          <w:lang w:val="en-US"/>
        </w:rPr>
        <w:t>Homogeneity</w:t>
      </w:r>
      <w:r>
        <w:rPr>
          <w:szCs w:val="28"/>
        </w:rPr>
        <w:t>, называемыми параметрами Харалика [7, 8</w:t>
      </w:r>
      <w:r w:rsidRPr="003E17A0">
        <w:rPr>
          <w:szCs w:val="28"/>
        </w:rPr>
        <w:t>]</w:t>
      </w:r>
      <w:r>
        <w:rPr>
          <w:szCs w:val="28"/>
        </w:rPr>
        <w:t>:</w:t>
      </w:r>
    </w:p>
    <w:p w:rsidR="004145C3" w:rsidRPr="004145C3" w:rsidRDefault="004145C3" w:rsidP="004145C3">
      <w:pPr>
        <w:pStyle w:val="ListParagraph"/>
        <w:numPr>
          <w:ilvl w:val="0"/>
          <w:numId w:val="2"/>
        </w:numPr>
        <w:rPr>
          <w:szCs w:val="28"/>
          <w:lang w:val="en-US"/>
        </w:rPr>
      </w:pPr>
      <w:r w:rsidRPr="004145C3">
        <w:rPr>
          <w:szCs w:val="28"/>
          <w:lang w:val="en-US"/>
        </w:rPr>
        <w:t>contrast:</w:t>
      </w:r>
    </w:p>
    <w:p w:rsidR="004145C3" w:rsidRPr="004145C3" w:rsidRDefault="004145C3" w:rsidP="00FA3B76">
      <w:pPr>
        <w:ind w:firstLine="709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CN=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(G-1)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u=0</m:t>
              </m:r>
            </m:sub>
            <m:sup>
              <m:r>
                <w:rPr>
                  <w:rFonts w:ascii="Cambria Math" w:hAnsi="Cambria Math"/>
                  <w:szCs w:val="28"/>
                </w:rPr>
                <m:t>G-1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v=1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G-1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u-v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p(u,v)</m:t>
                  </m:r>
                </m:e>
              </m:nary>
            </m:e>
          </m:nary>
        </m:oMath>
      </m:oMathPara>
    </w:p>
    <w:p w:rsidR="004145C3" w:rsidRDefault="004145C3" w:rsidP="004145C3">
      <w:pPr>
        <w:pStyle w:val="ListParagraph"/>
        <w:numPr>
          <w:ilvl w:val="0"/>
          <w:numId w:val="2"/>
        </w:numPr>
        <w:rPr>
          <w:szCs w:val="28"/>
          <w:lang w:val="en-US"/>
        </w:rPr>
      </w:pPr>
      <w:r w:rsidRPr="004145C3">
        <w:rPr>
          <w:szCs w:val="28"/>
          <w:lang w:val="en-US"/>
        </w:rPr>
        <w:t>correlation</w:t>
      </w:r>
    </w:p>
    <w:p w:rsidR="001B047A" w:rsidRPr="001B047A" w:rsidRDefault="00393D62" w:rsidP="001B047A">
      <w:pPr>
        <w:pStyle w:val="ListParagraph"/>
        <w:ind w:left="1069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CR=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u=0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G-1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v=0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G-1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u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</m:e>
                      </m:d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v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</m:e>
              </m:nary>
            </m:e>
          </m:nary>
          <m:r>
            <w:rPr>
              <w:rFonts w:ascii="Cambria Math" w:hAnsi="Cambria Math"/>
              <w:szCs w:val="28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u,v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+1</m:t>
          </m:r>
        </m:oMath>
      </m:oMathPara>
    </w:p>
    <w:p w:rsidR="001B047A" w:rsidRDefault="001B047A" w:rsidP="001B047A">
      <w:pPr>
        <w:rPr>
          <w:szCs w:val="28"/>
          <w:lang w:val="en-US"/>
        </w:rPr>
      </w:pPr>
      <w:r>
        <w:rPr>
          <w:szCs w:val="28"/>
          <w:lang w:val="en-US"/>
        </w:rPr>
        <w:t xml:space="preserve">           </w:t>
      </w:r>
    </w:p>
    <w:p w:rsidR="001B047A" w:rsidRPr="001B047A" w:rsidRDefault="001B047A" w:rsidP="001B047A">
      <w:pPr>
        <w:pStyle w:val="ListParagraph"/>
        <w:numPr>
          <w:ilvl w:val="0"/>
          <w:numId w:val="2"/>
        </w:numPr>
        <w:rPr>
          <w:szCs w:val="28"/>
        </w:rPr>
      </w:pPr>
      <w:r>
        <w:rPr>
          <w:szCs w:val="28"/>
          <w:lang w:val="en-US"/>
        </w:rPr>
        <w:t>energy</w:t>
      </w:r>
    </w:p>
    <w:p w:rsidR="001B047A" w:rsidRPr="001B047A" w:rsidRDefault="001B047A" w:rsidP="001B047A">
      <w:pPr>
        <w:pStyle w:val="ListParagraph"/>
        <w:ind w:left="1069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EN=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u=0</m:t>
              </m:r>
            </m:sub>
            <m:sup>
              <m:r>
                <w:rPr>
                  <w:rFonts w:ascii="Cambria Math" w:hAnsi="Cambria Math"/>
                  <w:szCs w:val="28"/>
                </w:rPr>
                <m:t>G-1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v=0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G-1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p(u,v)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:rsidR="001B047A" w:rsidRDefault="001B047A" w:rsidP="001B047A">
      <w:pPr>
        <w:pStyle w:val="ListParagraph"/>
        <w:ind w:left="1069"/>
        <w:rPr>
          <w:szCs w:val="28"/>
        </w:rPr>
      </w:pPr>
    </w:p>
    <w:p w:rsidR="001B047A" w:rsidRDefault="001B047A" w:rsidP="001B047A">
      <w:pPr>
        <w:pStyle w:val="ListParagraph"/>
        <w:numPr>
          <w:ilvl w:val="0"/>
          <w:numId w:val="2"/>
        </w:numPr>
        <w:rPr>
          <w:szCs w:val="28"/>
          <w:lang w:val="en-US"/>
        </w:rPr>
      </w:pPr>
      <w:r>
        <w:rPr>
          <w:szCs w:val="28"/>
          <w:lang w:val="en-US"/>
        </w:rPr>
        <w:t>homogeneity</w:t>
      </w:r>
    </w:p>
    <w:p w:rsidR="001B047A" w:rsidRPr="001B047A" w:rsidRDefault="001B047A" w:rsidP="001B047A">
      <w:pPr>
        <w:pStyle w:val="ListParagraph"/>
        <w:ind w:left="1069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HM=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u=0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G-1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p(u,v)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1-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u-v</m:t>
                      </m:r>
                    </m:e>
                  </m:d>
                </m:den>
              </m:f>
            </m:e>
          </m:nary>
        </m:oMath>
      </m:oMathPara>
    </w:p>
    <w:p w:rsidR="00393D62" w:rsidRDefault="00393D62" w:rsidP="00393D62">
      <w:pPr>
        <w:pStyle w:val="ListParagraph"/>
        <w:ind w:left="1069"/>
        <w:rPr>
          <w:szCs w:val="28"/>
          <w:lang w:val="en-US"/>
        </w:rPr>
      </w:pPr>
    </w:p>
    <w:p w:rsidR="00C72B0E" w:rsidRDefault="00C72B0E" w:rsidP="00C72B0E">
      <w:pPr>
        <w:rPr>
          <w:szCs w:val="28"/>
        </w:rPr>
      </w:pPr>
      <w:r w:rsidRPr="00635E6F">
        <w:rPr>
          <w:szCs w:val="28"/>
        </w:rPr>
        <w:t xml:space="preserve">где u, v - координаты матрицы </w:t>
      </w:r>
      <w:r>
        <w:rPr>
          <w:szCs w:val="28"/>
        </w:rPr>
        <w:t>смежности</w:t>
      </w:r>
      <w:r w:rsidRPr="00635E6F">
        <w:rPr>
          <w:szCs w:val="28"/>
        </w:rPr>
        <w:t xml:space="preserve">, G - количество </w:t>
      </w:r>
      <w:r>
        <w:rPr>
          <w:szCs w:val="28"/>
        </w:rPr>
        <w:t>градаций</w:t>
      </w:r>
      <w:r w:rsidRPr="00635E6F">
        <w:rPr>
          <w:szCs w:val="28"/>
        </w:rPr>
        <w:t xml:space="preserve"> уровней серого, μ</w:t>
      </w:r>
      <w:r w:rsidRPr="00136A6D">
        <w:rPr>
          <w:szCs w:val="28"/>
          <w:vertAlign w:val="subscript"/>
        </w:rPr>
        <w:t>u</w:t>
      </w:r>
      <w:r w:rsidRPr="00635E6F">
        <w:rPr>
          <w:szCs w:val="28"/>
        </w:rPr>
        <w:t>, μ</w:t>
      </w:r>
      <w:r w:rsidRPr="00136A6D">
        <w:rPr>
          <w:szCs w:val="28"/>
          <w:vertAlign w:val="subscript"/>
        </w:rPr>
        <w:t>v</w:t>
      </w:r>
      <w:r w:rsidRPr="00635E6F">
        <w:rPr>
          <w:szCs w:val="28"/>
        </w:rPr>
        <w:t>, σ</w:t>
      </w:r>
      <w:r w:rsidRPr="00136A6D">
        <w:rPr>
          <w:szCs w:val="28"/>
          <w:vertAlign w:val="subscript"/>
        </w:rPr>
        <w:t>u</w:t>
      </w:r>
      <w:r w:rsidRPr="00635E6F">
        <w:rPr>
          <w:szCs w:val="28"/>
        </w:rPr>
        <w:t xml:space="preserve"> и σ</w:t>
      </w:r>
      <w:r w:rsidRPr="00136A6D">
        <w:rPr>
          <w:szCs w:val="28"/>
          <w:vertAlign w:val="subscript"/>
        </w:rPr>
        <w:t>v</w:t>
      </w:r>
      <w:r w:rsidRPr="00635E6F">
        <w:rPr>
          <w:szCs w:val="28"/>
        </w:rPr>
        <w:t xml:space="preserve"> - средние значения и стандартные отклонения u-й строки и v-го столбца матрицы со</w:t>
      </w:r>
      <w:r>
        <w:rPr>
          <w:szCs w:val="28"/>
        </w:rPr>
        <w:t>впадения соответственно. Приведё</w:t>
      </w:r>
      <w:r w:rsidRPr="00635E6F">
        <w:rPr>
          <w:szCs w:val="28"/>
        </w:rPr>
        <w:t>нные</w:t>
      </w:r>
      <w:r w:rsidRPr="004F7F2C">
        <w:rPr>
          <w:szCs w:val="28"/>
        </w:rPr>
        <w:t xml:space="preserve"> </w:t>
      </w:r>
      <w:r w:rsidRPr="00635E6F">
        <w:rPr>
          <w:szCs w:val="28"/>
        </w:rPr>
        <w:t>выше</w:t>
      </w:r>
      <w:r w:rsidRPr="004F7F2C">
        <w:rPr>
          <w:szCs w:val="28"/>
        </w:rPr>
        <w:t xml:space="preserve"> </w:t>
      </w:r>
      <w:r w:rsidRPr="00635E6F">
        <w:rPr>
          <w:szCs w:val="28"/>
        </w:rPr>
        <w:t>определения</w:t>
      </w:r>
      <w:r w:rsidRPr="004F7F2C">
        <w:rPr>
          <w:szCs w:val="28"/>
        </w:rPr>
        <w:t xml:space="preserve"> </w:t>
      </w:r>
      <w:r w:rsidRPr="00635E6F">
        <w:rPr>
          <w:szCs w:val="28"/>
        </w:rPr>
        <w:t>гарантируют</w:t>
      </w:r>
      <w:r w:rsidRPr="004F7F2C">
        <w:rPr>
          <w:szCs w:val="28"/>
        </w:rPr>
        <w:t xml:space="preserve">, </w:t>
      </w:r>
      <w:r w:rsidRPr="00635E6F">
        <w:rPr>
          <w:szCs w:val="28"/>
        </w:rPr>
        <w:t>что</w:t>
      </w:r>
      <w:r w:rsidRPr="004F7F2C">
        <w:rPr>
          <w:szCs w:val="28"/>
        </w:rPr>
        <w:t xml:space="preserve"> </w:t>
      </w:r>
      <w:r w:rsidRPr="00635E6F">
        <w:rPr>
          <w:szCs w:val="28"/>
        </w:rPr>
        <w:t>все</w:t>
      </w:r>
      <w:r w:rsidRPr="004F7F2C">
        <w:rPr>
          <w:szCs w:val="28"/>
        </w:rPr>
        <w:t xml:space="preserve"> </w:t>
      </w:r>
      <w:r w:rsidRPr="00635E6F">
        <w:rPr>
          <w:szCs w:val="28"/>
        </w:rPr>
        <w:t>функции</w:t>
      </w:r>
      <w:r w:rsidRPr="004F7F2C">
        <w:rPr>
          <w:szCs w:val="28"/>
        </w:rPr>
        <w:t xml:space="preserve"> </w:t>
      </w:r>
      <w:r w:rsidRPr="00635E6F">
        <w:rPr>
          <w:szCs w:val="28"/>
        </w:rPr>
        <w:t>имеют</w:t>
      </w:r>
      <w:r w:rsidRPr="004F7F2C">
        <w:rPr>
          <w:szCs w:val="28"/>
        </w:rPr>
        <w:t xml:space="preserve"> </w:t>
      </w:r>
      <w:r w:rsidRPr="00635E6F">
        <w:rPr>
          <w:szCs w:val="28"/>
        </w:rPr>
        <w:t>диапазон</w:t>
      </w:r>
      <w:r w:rsidRPr="004F7F2C">
        <w:rPr>
          <w:szCs w:val="28"/>
        </w:rPr>
        <w:t xml:space="preserve"> [0, 1]. </w:t>
      </w:r>
    </w:p>
    <w:p w:rsidR="00C72B0E" w:rsidRDefault="00C72B0E" w:rsidP="00C72B0E">
      <w:pPr>
        <w:ind w:firstLine="709"/>
        <w:rPr>
          <w:szCs w:val="28"/>
        </w:rPr>
      </w:pPr>
      <w:r>
        <w:rPr>
          <w:szCs w:val="28"/>
        </w:rPr>
        <w:t xml:space="preserve">Обычно количество градаций уровня серого в исходном изображении предварительно уменьшают до восьми, поэтому размерность матриц </w:t>
      </w:r>
      <w:r>
        <w:rPr>
          <w:szCs w:val="28"/>
          <w:lang w:val="en-US"/>
        </w:rPr>
        <w:t>GLCM</w:t>
      </w:r>
      <w:r w:rsidRPr="00721948">
        <w:rPr>
          <w:szCs w:val="28"/>
        </w:rPr>
        <w:t xml:space="preserve"> </w:t>
      </w:r>
      <w:r>
        <w:rPr>
          <w:szCs w:val="28"/>
        </w:rPr>
        <w:t xml:space="preserve">составляет 8*8. </w:t>
      </w:r>
    </w:p>
    <w:p w:rsidR="00C72B0E" w:rsidRDefault="00C72B0E" w:rsidP="00C72B0E">
      <w:pPr>
        <w:ind w:firstLine="709"/>
        <w:rPr>
          <w:szCs w:val="28"/>
        </w:rPr>
      </w:pPr>
      <w:r>
        <w:rPr>
          <w:szCs w:val="28"/>
        </w:rPr>
        <w:t>Матрицы смежности могут быть вычислены для четырёх возможных направлений (рис. 4). Полное количество параметров Харалика – 14. Таким образом, максимальное количество текстурных параметров Харалика составит 14*6*4= 336.</w:t>
      </w:r>
    </w:p>
    <w:p w:rsidR="001B047A" w:rsidRDefault="00C72B0E" w:rsidP="00C72B0E">
      <w:pPr>
        <w:pStyle w:val="ListParagraph"/>
        <w:ind w:left="0"/>
        <w:jc w:val="center"/>
        <w:rPr>
          <w:szCs w:val="28"/>
        </w:rPr>
      </w:pPr>
      <w:r>
        <w:rPr>
          <w:rFonts w:ascii="Verdana" w:hAnsi="Verdana"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3478530" cy="1341755"/>
            <wp:effectExtent l="0" t="0" r="7620" b="0"/>
            <wp:docPr id="17" name="Рисунок 17" descr="http://matlab.exponenta.ru/imageprocess/book3/9/image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tlab.exponenta.ru/imageprocess/book3/9/image15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B0E" w:rsidRDefault="00C72B0E" w:rsidP="00C72B0E">
      <w:pPr>
        <w:jc w:val="center"/>
        <w:rPr>
          <w:szCs w:val="28"/>
        </w:rPr>
      </w:pPr>
      <w:r w:rsidRPr="00DF0670">
        <w:rPr>
          <w:szCs w:val="28"/>
        </w:rPr>
        <w:t>Рис. 4</w:t>
      </w:r>
      <w:r>
        <w:rPr>
          <w:szCs w:val="28"/>
        </w:rPr>
        <w:t xml:space="preserve">. Направления вычисления </w:t>
      </w:r>
      <w:r>
        <w:rPr>
          <w:szCs w:val="28"/>
          <w:lang w:val="en-US"/>
        </w:rPr>
        <w:t>GLCM</w:t>
      </w:r>
      <w:r w:rsidRPr="00295C0D">
        <w:rPr>
          <w:szCs w:val="28"/>
        </w:rPr>
        <w:t xml:space="preserve"> – </w:t>
      </w:r>
      <w:r>
        <w:rPr>
          <w:szCs w:val="28"/>
        </w:rPr>
        <w:t>матрицы</w:t>
      </w:r>
    </w:p>
    <w:p w:rsidR="00C72B0E" w:rsidRPr="00BA7C3E" w:rsidRDefault="00C72B0E" w:rsidP="00C72B0E">
      <w:pPr>
        <w:rPr>
          <w:b/>
          <w:i/>
          <w:szCs w:val="28"/>
        </w:rPr>
      </w:pPr>
      <w:r w:rsidRPr="00BA7C3E">
        <w:rPr>
          <w:b/>
          <w:i/>
          <w:szCs w:val="28"/>
        </w:rPr>
        <w:t>Обучение</w:t>
      </w:r>
    </w:p>
    <w:p w:rsidR="00C72B0E" w:rsidRPr="002A150E" w:rsidRDefault="00C72B0E" w:rsidP="00C72B0E">
      <w:pPr>
        <w:ind w:firstLine="709"/>
        <w:rPr>
          <w:szCs w:val="28"/>
        </w:rPr>
      </w:pPr>
      <w:r w:rsidRPr="002A150E">
        <w:rPr>
          <w:szCs w:val="28"/>
        </w:rPr>
        <w:t xml:space="preserve">Обучение </w:t>
      </w:r>
      <w:r>
        <w:rPr>
          <w:szCs w:val="28"/>
        </w:rPr>
        <w:t xml:space="preserve">заключается в получении </w:t>
      </w:r>
      <w:r w:rsidRPr="00E27EF6">
        <w:rPr>
          <w:i/>
          <w:szCs w:val="28"/>
        </w:rPr>
        <w:t>эталонного описания</w:t>
      </w:r>
      <w:r>
        <w:rPr>
          <w:szCs w:val="28"/>
        </w:rPr>
        <w:t xml:space="preserve"> в виде </w:t>
      </w:r>
      <w:r w:rsidRPr="002A150E">
        <w:rPr>
          <w:szCs w:val="28"/>
        </w:rPr>
        <w:t>матрицы оценок математических ожиданий</w:t>
      </w:r>
      <w:r>
        <w:rPr>
          <w:szCs w:val="28"/>
        </w:rPr>
        <w:t xml:space="preserve"> </w:t>
      </w:r>
      <w:r w:rsidRPr="002A150E">
        <w:rPr>
          <w:szCs w:val="28"/>
        </w:rPr>
        <w:t xml:space="preserve">и доверительных интервалов разброса параметров Харалика </w:t>
      </w:r>
      <w:r>
        <w:rPr>
          <w:szCs w:val="28"/>
        </w:rPr>
        <w:t>для каждой цветовой компоненты</w:t>
      </w:r>
      <w:r w:rsidRPr="002A150E">
        <w:rPr>
          <w:szCs w:val="28"/>
        </w:rPr>
        <w:t xml:space="preserve"> R, G, B, RG, RB, GB исходных RGB фотоизображений</w:t>
      </w:r>
      <w:r>
        <w:rPr>
          <w:szCs w:val="28"/>
        </w:rPr>
        <w:t xml:space="preserve"> для всех </w:t>
      </w:r>
      <w:r>
        <w:rPr>
          <w:szCs w:val="28"/>
          <w:lang w:val="en-US"/>
        </w:rPr>
        <w:t>N</w:t>
      </w:r>
      <w:r w:rsidRPr="002A150E">
        <w:rPr>
          <w:szCs w:val="28"/>
        </w:rPr>
        <w:t xml:space="preserve"> </w:t>
      </w:r>
      <w:r>
        <w:rPr>
          <w:szCs w:val="28"/>
        </w:rPr>
        <w:t>болезней (см. табл. 1)</w:t>
      </w:r>
    </w:p>
    <w:tbl>
      <w:tblPr>
        <w:tblpPr w:leftFromText="159" w:rightFromText="159" w:vertAnchor="text" w:horzAnchor="margin" w:tblpXSpec="right" w:tblpY="483"/>
        <w:tblOverlap w:val="never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C72B0E" w:rsidRPr="00F575BB" w:rsidTr="00537D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i</w:t>
            </w:r>
            <w:r w:rsidR="00537D44">
              <w:rPr>
                <w:color w:val="000000"/>
                <w:szCs w:val="28"/>
                <w:lang w:val="en-US"/>
              </w:rPr>
              <w:t xml:space="preserve">       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>
              <w:rPr>
                <w:color w:val="000000"/>
                <w:szCs w:val="28"/>
                <w:vertAlign w:val="subscript"/>
              </w:rPr>
              <w:t>1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 w:rsidRPr="00F575BB">
              <w:rPr>
                <w:color w:val="000000"/>
                <w:szCs w:val="28"/>
                <w:vertAlign w:val="subscript"/>
              </w:rPr>
              <w:t>2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 w:rsidRPr="00F575BB">
              <w:rPr>
                <w:color w:val="000000"/>
                <w:szCs w:val="28"/>
                <w:vertAlign w:val="subscript"/>
              </w:rPr>
              <w:t>3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>
              <w:rPr>
                <w:color w:val="000000"/>
                <w:szCs w:val="28"/>
                <w:vertAlign w:val="subscript"/>
              </w:rPr>
              <w:t>4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 w:rsidRPr="00F575BB">
              <w:rPr>
                <w:color w:val="000000"/>
                <w:szCs w:val="28"/>
                <w:vertAlign w:val="subscript"/>
              </w:rPr>
              <w:t>5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>
              <w:rPr>
                <w:color w:val="000000"/>
                <w:szCs w:val="28"/>
                <w:vertAlign w:val="subscript"/>
              </w:rPr>
              <w:t>6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>
              <w:rPr>
                <w:color w:val="000000"/>
                <w:szCs w:val="28"/>
                <w:vertAlign w:val="subscript"/>
              </w:rPr>
              <w:t>7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>
              <w:rPr>
                <w:color w:val="000000"/>
                <w:szCs w:val="28"/>
                <w:vertAlign w:val="subscript"/>
              </w:rPr>
              <w:t>8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>
              <w:rPr>
                <w:color w:val="000000"/>
                <w:szCs w:val="28"/>
                <w:vertAlign w:val="subscript"/>
              </w:rPr>
              <w:t>9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C72B0E" w:rsidRDefault="00C72B0E" w:rsidP="00537D44">
            <w:pPr>
              <w:spacing w:line="240" w:lineRule="auto"/>
              <w:jc w:val="left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B</w:t>
            </w:r>
            <w:r>
              <w:rPr>
                <w:color w:val="000000"/>
                <w:szCs w:val="28"/>
                <w:vertAlign w:val="subscript"/>
              </w:rPr>
              <w:t>m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2B0E" w:rsidRPr="00F575BB" w:rsidRDefault="00C72B0E" w:rsidP="00537D44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2B0E" w:rsidRPr="00F575BB" w:rsidRDefault="00C72B0E" w:rsidP="00537D4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C72B0E" w:rsidRPr="00537D44" w:rsidRDefault="00C72B0E" w:rsidP="00537D44">
      <w:pPr>
        <w:rPr>
          <w:noProof/>
          <w:color w:val="000000"/>
          <w:szCs w:val="28"/>
          <w:lang w:val="en-US"/>
        </w:rPr>
      </w:pPr>
      <w:r w:rsidRPr="00537D44">
        <w:rPr>
          <w:noProof/>
          <w:color w:val="000000"/>
          <w:szCs w:val="28"/>
          <w:lang w:val="en-US"/>
        </w:rPr>
        <w:t xml:space="preserve">                                               </w:t>
      </w:r>
      <w:r w:rsidR="00537D44" w:rsidRPr="00537D44">
        <w:rPr>
          <w:noProof/>
          <w:color w:val="000000"/>
          <w:szCs w:val="28"/>
          <w:lang w:val="en-US"/>
        </w:rPr>
        <w:t xml:space="preserve">                              </w:t>
      </w:r>
      <w:r w:rsidRPr="00B06563">
        <w:rPr>
          <w:noProof/>
          <w:color w:val="000000"/>
          <w:szCs w:val="28"/>
        </w:rPr>
        <w:t>Табл</w:t>
      </w:r>
      <w:r w:rsidRPr="00537D44">
        <w:rPr>
          <w:noProof/>
          <w:color w:val="000000"/>
          <w:szCs w:val="28"/>
          <w:lang w:val="en-US"/>
        </w:rPr>
        <w:t>. 1</w:t>
      </w:r>
      <w:r w:rsidR="00537D44">
        <w:rPr>
          <w:noProof/>
          <w:color w:val="000000"/>
          <w:szCs w:val="28"/>
          <w:lang w:val="en-US"/>
        </w:rPr>
        <w:t xml:space="preserve">                             </w:t>
      </w:r>
      <w:r w:rsidR="00537D44">
        <w:rPr>
          <w:noProof/>
          <w:color w:val="000000"/>
          <w:szCs w:val="28"/>
        </w:rPr>
        <w:t>Табл</w:t>
      </w:r>
      <w:r w:rsidR="00537D44" w:rsidRPr="00537D44">
        <w:rPr>
          <w:noProof/>
          <w:color w:val="000000"/>
          <w:szCs w:val="28"/>
          <w:lang w:val="en-US"/>
        </w:rPr>
        <w:t xml:space="preserve">. </w:t>
      </w:r>
      <w:r w:rsidR="00537D44">
        <w:rPr>
          <w:noProof/>
          <w:color w:val="000000"/>
          <w:szCs w:val="28"/>
        </w:rPr>
        <w:t>2</w:t>
      </w:r>
      <w:r>
        <w:rPr>
          <w:noProof/>
          <w:lang w:val="en-US"/>
        </w:rPr>
        <w:fldChar w:fldCharType="begin"/>
      </w:r>
      <w:r>
        <w:rPr>
          <w:noProof/>
          <w:lang w:val="en-US"/>
        </w:rPr>
        <w:instrText xml:space="preserve"> LINK </w:instrText>
      </w:r>
      <w:r w:rsidR="004417FB">
        <w:rPr>
          <w:noProof/>
          <w:lang w:val="en-US"/>
        </w:rPr>
        <w:instrText xml:space="preserve">Excel.Sheet.12 D:\\!!!!!Диагностика_болезней_растений_теория\\Матрица.xlsx Лист2!R32C20 </w:instrText>
      </w:r>
      <w:r>
        <w:rPr>
          <w:noProof/>
          <w:lang w:val="en-US"/>
        </w:rPr>
        <w:instrText xml:space="preserve">\a \f 4 \h </w:instrText>
      </w:r>
      <w:r>
        <w:rPr>
          <w:noProof/>
          <w:lang w:val="en-US"/>
        </w:rPr>
        <w:fldChar w:fldCharType="end"/>
      </w:r>
    </w:p>
    <w:tbl>
      <w:tblPr>
        <w:tblW w:w="6720" w:type="dxa"/>
        <w:tblInd w:w="505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C72B0E" w:rsidRPr="00537D44" w:rsidTr="00537D4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left"/>
              <w:rPr>
                <w:color w:val="000000"/>
                <w:szCs w:val="28"/>
                <w:lang w:val="en-US"/>
              </w:rPr>
            </w:pPr>
            <w:proofErr w:type="spellStart"/>
            <w:r w:rsidRPr="00537D44">
              <w:rPr>
                <w:color w:val="000000"/>
                <w:szCs w:val="28"/>
                <w:lang w:val="en-US"/>
              </w:rPr>
              <w:t>i</w:t>
            </w:r>
            <w:proofErr w:type="spellEnd"/>
            <w:r>
              <w:rPr>
                <w:color w:val="000000"/>
                <w:szCs w:val="28"/>
                <w:lang w:val="en-US"/>
              </w:rPr>
              <w:t xml:space="preserve">        j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…..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n</w:t>
            </w:r>
          </w:p>
        </w:tc>
      </w:tr>
      <w:tr w:rsidR="00C72B0E" w:rsidRPr="00537D44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left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…..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1n</w:t>
            </w:r>
          </w:p>
        </w:tc>
      </w:tr>
      <w:tr w:rsidR="00C72B0E" w:rsidRPr="00537D44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left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…..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2n</w:t>
            </w:r>
          </w:p>
        </w:tc>
      </w:tr>
      <w:tr w:rsidR="00C72B0E" w:rsidRPr="00537D44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left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…..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3n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left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537D44" w:rsidRDefault="00C72B0E" w:rsidP="00C70754">
            <w:pPr>
              <w:spacing w:line="240" w:lineRule="auto"/>
              <w:jc w:val="center"/>
              <w:rPr>
                <w:color w:val="000000"/>
                <w:szCs w:val="28"/>
                <w:lang w:val="en-US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537D44">
              <w:rPr>
                <w:color w:val="000000"/>
                <w:szCs w:val="28"/>
                <w:vertAlign w:val="subscript"/>
                <w:lang w:val="en-US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537D44">
              <w:rPr>
                <w:color w:val="000000"/>
                <w:szCs w:val="28"/>
                <w:lang w:val="en-US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…..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4n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…..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5n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2D3AFD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…..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6n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…..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7n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82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…..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8n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91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…..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9n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…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left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m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m1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m2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m3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m4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color w:val="000000"/>
                <w:szCs w:val="28"/>
              </w:rPr>
            </w:pPr>
            <w:r w:rsidRPr="00F575BB">
              <w:rPr>
                <w:color w:val="000000"/>
                <w:szCs w:val="28"/>
              </w:rPr>
              <w:t>A</w:t>
            </w:r>
            <w:r w:rsidRPr="00F575BB">
              <w:rPr>
                <w:color w:val="000000"/>
                <w:szCs w:val="28"/>
                <w:vertAlign w:val="subscript"/>
              </w:rPr>
              <w:t>mn</w:t>
            </w:r>
          </w:p>
        </w:tc>
      </w:tr>
      <w:tr w:rsidR="00C72B0E" w:rsidRPr="00F575BB" w:rsidTr="00537D4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2B0E" w:rsidRPr="00F575BB" w:rsidRDefault="00C72B0E" w:rsidP="00C70754">
            <w:pPr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72B0E" w:rsidRPr="00F575BB" w:rsidRDefault="00C72B0E" w:rsidP="00C70754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C72B0E" w:rsidRPr="00834059" w:rsidRDefault="00C72B0E" w:rsidP="00C72B0E">
      <w:pPr>
        <w:rPr>
          <w:rFonts w:ascii="Calibri" w:hAnsi="Calibri" w:cs="Calibri"/>
          <w:noProof/>
          <w:color w:val="000000"/>
          <w:sz w:val="22"/>
          <w:szCs w:val="22"/>
          <w:lang w:val="en-US"/>
        </w:rPr>
      </w:pPr>
    </w:p>
    <w:p w:rsidR="00C72B0E" w:rsidRDefault="00C72B0E" w:rsidP="00C72B0E">
      <w:pPr>
        <w:rPr>
          <w:noProof/>
          <w:color w:val="000000"/>
          <w:szCs w:val="28"/>
        </w:rPr>
      </w:pPr>
    </w:p>
    <w:p w:rsidR="00C72B0E" w:rsidRDefault="00C72B0E" w:rsidP="00C72B0E">
      <w:pPr>
        <w:rPr>
          <w:noProof/>
          <w:color w:val="000000"/>
          <w:szCs w:val="28"/>
        </w:rPr>
      </w:pPr>
      <w:r w:rsidRPr="00562CDE">
        <w:rPr>
          <w:noProof/>
          <w:color w:val="000000"/>
          <w:szCs w:val="28"/>
        </w:rPr>
        <w:t>Зд</w:t>
      </w:r>
      <w:r>
        <w:rPr>
          <w:noProof/>
          <w:color w:val="000000"/>
          <w:szCs w:val="28"/>
        </w:rPr>
        <w:t>есь</w:t>
      </w:r>
      <w:r w:rsidRPr="00562CDE">
        <w:rPr>
          <w:noProof/>
          <w:color w:val="000000"/>
          <w:szCs w:val="28"/>
        </w:rPr>
        <w:t xml:space="preserve"> </w:t>
      </w:r>
      <w:r>
        <w:rPr>
          <w:noProof/>
          <w:color w:val="000000"/>
          <w:szCs w:val="28"/>
          <w:lang w:val="en-US"/>
        </w:rPr>
        <w:t>j</w:t>
      </w:r>
      <w:r>
        <w:rPr>
          <w:noProof/>
          <w:color w:val="000000"/>
          <w:szCs w:val="28"/>
        </w:rPr>
        <w:t xml:space="preserve"> </w:t>
      </w:r>
      <w:r w:rsidRPr="00562CDE">
        <w:rPr>
          <w:noProof/>
          <w:color w:val="000000"/>
          <w:szCs w:val="28"/>
        </w:rPr>
        <w:t xml:space="preserve">– </w:t>
      </w:r>
      <w:r>
        <w:rPr>
          <w:noProof/>
          <w:color w:val="000000"/>
          <w:szCs w:val="28"/>
        </w:rPr>
        <w:t xml:space="preserve">номер болезни, </w:t>
      </w:r>
      <w:r>
        <w:rPr>
          <w:noProof/>
          <w:color w:val="000000"/>
          <w:szCs w:val="28"/>
          <w:lang w:val="en-US"/>
        </w:rPr>
        <w:t>i</w:t>
      </w:r>
      <w:r>
        <w:rPr>
          <w:noProof/>
          <w:color w:val="000000"/>
          <w:szCs w:val="28"/>
        </w:rPr>
        <w:t xml:space="preserve"> – номер параметра Харалика. Может быть построена только одна обобщеная матрица </w:t>
      </w:r>
      <w:r w:rsidRPr="002A150E">
        <w:rPr>
          <w:szCs w:val="28"/>
        </w:rPr>
        <w:t>оценок математических ожиданий</w:t>
      </w:r>
      <w:r>
        <w:rPr>
          <w:szCs w:val="28"/>
        </w:rPr>
        <w:t xml:space="preserve">, в которой номер строки определяет не только номер </w:t>
      </w:r>
      <w:r>
        <w:rPr>
          <w:noProof/>
          <w:color w:val="000000"/>
          <w:szCs w:val="28"/>
        </w:rPr>
        <w:t xml:space="preserve">параметра Харалика, но и номер цветовой компоненты, например </w:t>
      </w:r>
      <w:r>
        <w:rPr>
          <w:noProof/>
          <w:color w:val="000000"/>
          <w:szCs w:val="28"/>
          <w:lang w:val="en-US"/>
        </w:rPr>
        <w:t>i</w:t>
      </w:r>
      <w:r w:rsidRPr="002D3AFD">
        <w:rPr>
          <w:noProof/>
          <w:color w:val="000000"/>
          <w:szCs w:val="28"/>
        </w:rPr>
        <w:t xml:space="preserve">=1 </w:t>
      </w:r>
      <w:r>
        <w:rPr>
          <w:noProof/>
          <w:color w:val="000000"/>
          <w:szCs w:val="28"/>
        </w:rPr>
        <w:t xml:space="preserve">будет соответствовать цветовой компоненте – </w:t>
      </w:r>
      <w:r>
        <w:rPr>
          <w:noProof/>
          <w:color w:val="000000"/>
          <w:szCs w:val="28"/>
          <w:lang w:val="en-US"/>
        </w:rPr>
        <w:t>R</w:t>
      </w:r>
      <w:r>
        <w:rPr>
          <w:noProof/>
          <w:color w:val="000000"/>
          <w:szCs w:val="28"/>
        </w:rPr>
        <w:t xml:space="preserve">, параметру – </w:t>
      </w:r>
      <w:r>
        <w:rPr>
          <w:noProof/>
          <w:color w:val="000000"/>
          <w:szCs w:val="28"/>
          <w:lang w:val="en-US"/>
        </w:rPr>
        <w:t>Contrast</w:t>
      </w:r>
      <w:r>
        <w:rPr>
          <w:noProof/>
          <w:color w:val="000000"/>
          <w:szCs w:val="28"/>
        </w:rPr>
        <w:t xml:space="preserve">, </w:t>
      </w:r>
      <w:r>
        <w:rPr>
          <w:noProof/>
          <w:color w:val="000000"/>
          <w:szCs w:val="28"/>
          <w:lang w:val="en-US"/>
        </w:rPr>
        <w:t>i</w:t>
      </w:r>
      <w:r>
        <w:rPr>
          <w:noProof/>
          <w:color w:val="000000"/>
          <w:szCs w:val="28"/>
        </w:rPr>
        <w:t>=2</w:t>
      </w:r>
      <w:r w:rsidRPr="002D3AFD">
        <w:rPr>
          <w:noProof/>
          <w:color w:val="000000"/>
          <w:szCs w:val="28"/>
        </w:rPr>
        <w:t xml:space="preserve"> </w:t>
      </w:r>
      <w:r>
        <w:rPr>
          <w:noProof/>
          <w:color w:val="000000"/>
          <w:szCs w:val="28"/>
        </w:rPr>
        <w:t xml:space="preserve">– цветовой компоненте – </w:t>
      </w:r>
      <w:r>
        <w:rPr>
          <w:noProof/>
          <w:color w:val="000000"/>
          <w:szCs w:val="28"/>
          <w:lang w:val="en-US"/>
        </w:rPr>
        <w:t>R</w:t>
      </w:r>
      <w:r>
        <w:rPr>
          <w:noProof/>
          <w:color w:val="000000"/>
          <w:szCs w:val="28"/>
        </w:rPr>
        <w:t xml:space="preserve">, параметру – </w:t>
      </w:r>
      <w:r>
        <w:rPr>
          <w:noProof/>
          <w:color w:val="000000"/>
          <w:szCs w:val="28"/>
          <w:lang w:val="en-US"/>
        </w:rPr>
        <w:t>Correlation</w:t>
      </w:r>
      <w:r>
        <w:rPr>
          <w:noProof/>
          <w:color w:val="000000"/>
          <w:szCs w:val="28"/>
        </w:rPr>
        <w:t xml:space="preserve"> и т. д</w:t>
      </w:r>
      <w:r w:rsidRPr="00490825">
        <w:rPr>
          <w:noProof/>
          <w:color w:val="000000"/>
          <w:szCs w:val="28"/>
        </w:rPr>
        <w:t>.</w:t>
      </w:r>
    </w:p>
    <w:p w:rsidR="00537D44" w:rsidRPr="00CA7921" w:rsidRDefault="00CA7921" w:rsidP="00CA7921">
      <w:pPr>
        <w:rPr>
          <w:szCs w:val="28"/>
        </w:rPr>
      </w:pPr>
      <w:r>
        <w:rPr>
          <w:szCs w:val="28"/>
        </w:rPr>
        <w:t>Формат набора у</w:t>
      </w:r>
      <w:r w:rsidRPr="00CA7921">
        <w:rPr>
          <w:szCs w:val="28"/>
        </w:rPr>
        <w:t>среднённых значений параметров диагностируемых фотоизображений</w:t>
      </w:r>
      <w:r>
        <w:rPr>
          <w:szCs w:val="28"/>
        </w:rPr>
        <w:t xml:space="preserve"> представляет вектор-столбец (табл. 2).</w:t>
      </w:r>
    </w:p>
    <w:p w:rsidR="00C72B0E" w:rsidRDefault="00BA7C3E" w:rsidP="00C72B0E">
      <w:pPr>
        <w:ind w:firstLine="709"/>
        <w:rPr>
          <w:szCs w:val="28"/>
        </w:rPr>
      </w:pPr>
      <w:r>
        <w:rPr>
          <w:szCs w:val="28"/>
        </w:rPr>
        <w:lastRenderedPageBreak/>
        <w:t xml:space="preserve">Описание алгоритма </w:t>
      </w:r>
    </w:p>
    <w:p w:rsidR="00C72B0E" w:rsidRPr="00460FDB" w:rsidRDefault="009463EC" w:rsidP="005D4C9F">
      <w:pPr>
        <w:pStyle w:val="ListParagraph"/>
        <w:numPr>
          <w:ilvl w:val="0"/>
          <w:numId w:val="3"/>
        </w:numPr>
        <w:rPr>
          <w:i/>
          <w:sz w:val="26"/>
          <w:szCs w:val="26"/>
        </w:rPr>
      </w:pPr>
      <w:r>
        <w:rPr>
          <w:szCs w:val="28"/>
        </w:rPr>
        <w:t>в</w:t>
      </w:r>
      <w:r w:rsidR="00CA7921">
        <w:rPr>
          <w:szCs w:val="28"/>
        </w:rPr>
        <w:t>ычисление функции принадлежности (</w:t>
      </w:r>
      <w:r w:rsidR="00CA7921">
        <w:rPr>
          <w:szCs w:val="28"/>
          <w:lang w:val="en-US"/>
        </w:rPr>
        <w:t>membership</w:t>
      </w:r>
      <w:r w:rsidR="00CA7921" w:rsidRPr="00CA7921">
        <w:rPr>
          <w:szCs w:val="28"/>
        </w:rPr>
        <w:t xml:space="preserve"> </w:t>
      </w:r>
      <w:r w:rsidR="00CA7921">
        <w:rPr>
          <w:szCs w:val="28"/>
          <w:lang w:val="en-US"/>
        </w:rPr>
        <w:t>function</w:t>
      </w:r>
      <w:r w:rsidR="00CA7921">
        <w:rPr>
          <w:szCs w:val="28"/>
        </w:rPr>
        <w:t>)</w:t>
      </w:r>
      <w:r w:rsidR="00CA7921" w:rsidRPr="00CA7921">
        <w:rPr>
          <w:szCs w:val="28"/>
        </w:rPr>
        <w:t>:</w:t>
      </w:r>
    </w:p>
    <w:p w:rsidR="00460FDB" w:rsidRPr="005D4C9F" w:rsidRDefault="00460FDB" w:rsidP="00460FDB">
      <w:pPr>
        <w:pStyle w:val="ListParagraph"/>
        <w:rPr>
          <w:i/>
          <w:sz w:val="26"/>
          <w:szCs w:val="26"/>
        </w:rPr>
      </w:pPr>
    </w:p>
    <w:p w:rsidR="005D4C9F" w:rsidRPr="00462542" w:rsidRDefault="005D4C9F" w:rsidP="00462542">
      <w:pPr>
        <w:pStyle w:val="ListParagraph"/>
        <w:ind w:left="0"/>
        <w:rPr>
          <w:i/>
          <w:sz w:val="24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MF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j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p>
            <m:e>
              <m:r>
                <w:rPr>
                  <w:rFonts w:ascii="Cambria Math" w:hAnsi="Cambria Math"/>
                  <w:sz w:val="26"/>
                  <w:szCs w:val="26"/>
                </w:rPr>
                <m:t>(A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j,i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j,i</m:t>
                      </m:r>
                    </m:e>
                  </m:d>
                </m:e>
              </m:acc>
            </m:e>
          </m:nary>
          <m:r>
            <w:rPr>
              <w:rFonts w:ascii="Cambria Math" w:hAnsi="Cambria Math"/>
              <w:sz w:val="26"/>
              <w:szCs w:val="26"/>
            </w:rPr>
            <m:t>)(B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/>
              <w:sz w:val="26"/>
              <w:szCs w:val="26"/>
            </w:rPr>
            <m:t>-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/>
                  <w:sz w:val="26"/>
                  <w:szCs w:val="26"/>
                </w:rPr>
                <m:t>B(i)</m:t>
              </m:r>
            </m:e>
          </m:acc>
          <m:r>
            <w:rPr>
              <w:rFonts w:ascii="Cambria Math" w:hAnsi="Cambria Math"/>
              <w:sz w:val="26"/>
              <w:szCs w:val="26"/>
            </w:rPr>
            <m:t>)/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(A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j,i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j,i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)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(B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B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acc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rad>
        </m:oMath>
      </m:oMathPara>
    </w:p>
    <w:p w:rsidR="00462542" w:rsidRDefault="00462542" w:rsidP="00462542">
      <w:pPr>
        <w:rPr>
          <w:szCs w:val="28"/>
        </w:rPr>
      </w:pPr>
      <w:r>
        <w:rPr>
          <w:szCs w:val="28"/>
        </w:rPr>
        <w:t>где</w:t>
      </w:r>
    </w:p>
    <w:p w:rsidR="00462542" w:rsidRDefault="00462542" w:rsidP="00462542">
      <w:pPr>
        <w:rPr>
          <w:szCs w:val="28"/>
        </w:rPr>
      </w:pPr>
      <w:r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A</w:t>
      </w:r>
      <w:r w:rsidRPr="00462542">
        <w:rPr>
          <w:szCs w:val="28"/>
        </w:rPr>
        <w:t>(</w:t>
      </w:r>
      <w:proofErr w:type="gramEnd"/>
      <w:r>
        <w:rPr>
          <w:szCs w:val="28"/>
          <w:lang w:val="en-US"/>
        </w:rPr>
        <w:t>j</w:t>
      </w:r>
      <w:r w:rsidRPr="00462542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i</w:t>
      </w:r>
      <w:proofErr w:type="spellEnd"/>
      <w:r w:rsidRPr="00462542">
        <w:rPr>
          <w:szCs w:val="28"/>
        </w:rPr>
        <w:t xml:space="preserve">)) – </w:t>
      </w:r>
      <w:r>
        <w:rPr>
          <w:szCs w:val="28"/>
        </w:rPr>
        <w:t xml:space="preserve">элемент столбца </w:t>
      </w:r>
      <w:r>
        <w:rPr>
          <w:szCs w:val="28"/>
          <w:lang w:val="en-US"/>
        </w:rPr>
        <w:t>j</w:t>
      </w:r>
      <w:r w:rsidRPr="00462542">
        <w:rPr>
          <w:szCs w:val="28"/>
        </w:rPr>
        <w:t xml:space="preserve"> , </w:t>
      </w:r>
      <w:r>
        <w:rPr>
          <w:szCs w:val="28"/>
        </w:rPr>
        <w:t xml:space="preserve">строки </w:t>
      </w:r>
      <w:proofErr w:type="spellStart"/>
      <w:r w:rsidR="009463EC">
        <w:rPr>
          <w:szCs w:val="28"/>
          <w:lang w:val="en-US"/>
        </w:rPr>
        <w:t>i</w:t>
      </w:r>
      <w:proofErr w:type="spellEnd"/>
      <w:r w:rsidRPr="00462542">
        <w:rPr>
          <w:szCs w:val="28"/>
        </w:rPr>
        <w:t xml:space="preserve"> </w:t>
      </w:r>
      <w:r w:rsidR="009463EC">
        <w:rPr>
          <w:szCs w:val="28"/>
        </w:rPr>
        <w:t>матрицы эталонного описания;</w:t>
      </w:r>
    </w:p>
    <w:p w:rsidR="00462542" w:rsidRDefault="00462542" w:rsidP="00462542">
      <w:pPr>
        <w:rPr>
          <w:szCs w:val="28"/>
        </w:rPr>
      </w:pPr>
      <w:r>
        <w:rPr>
          <w:szCs w:val="28"/>
          <w:lang w:val="en-US"/>
        </w:rPr>
        <w:t>B</w:t>
      </w:r>
      <w:r w:rsidRPr="00462542">
        <w:rPr>
          <w:szCs w:val="28"/>
        </w:rPr>
        <w:t>(</w:t>
      </w:r>
      <w:proofErr w:type="spellStart"/>
      <w:r>
        <w:rPr>
          <w:szCs w:val="28"/>
          <w:lang w:val="en-US"/>
        </w:rPr>
        <w:t>i</w:t>
      </w:r>
      <w:proofErr w:type="spellEnd"/>
      <w:r w:rsidRPr="00462542">
        <w:rPr>
          <w:szCs w:val="28"/>
        </w:rPr>
        <w:t xml:space="preserve">) – </w:t>
      </w:r>
      <w:proofErr w:type="spellStart"/>
      <w:r>
        <w:rPr>
          <w:szCs w:val="28"/>
          <w:lang w:val="en-US"/>
        </w:rPr>
        <w:t>i</w:t>
      </w:r>
      <w:proofErr w:type="spellEnd"/>
      <w:r w:rsidRPr="00462542">
        <w:rPr>
          <w:szCs w:val="28"/>
        </w:rPr>
        <w:t>-</w:t>
      </w:r>
      <w:r w:rsidR="004417FB">
        <w:rPr>
          <w:szCs w:val="28"/>
        </w:rPr>
        <w:t xml:space="preserve">тый элемент вектора – </w:t>
      </w:r>
      <w:r>
        <w:rPr>
          <w:szCs w:val="28"/>
        </w:rPr>
        <w:t xml:space="preserve">столбца усреднённых параметров Харалика диагностируемых </w:t>
      </w:r>
      <w:r w:rsidR="009463EC">
        <w:rPr>
          <w:szCs w:val="28"/>
        </w:rPr>
        <w:t>образцов листьев растений;</w:t>
      </w:r>
    </w:p>
    <w:p w:rsidR="009463EC" w:rsidRDefault="009463EC" w:rsidP="00462542">
      <w:pPr>
        <w:rPr>
          <w:szCs w:val="28"/>
        </w:rPr>
      </w:pPr>
      <w:r>
        <w:rPr>
          <w:szCs w:val="28"/>
          <w:lang w:val="en-US"/>
        </w:rPr>
        <w:t>m</w:t>
      </w:r>
      <w:r w:rsidRPr="009463EC">
        <w:rPr>
          <w:szCs w:val="28"/>
        </w:rPr>
        <w:t xml:space="preserve"> –</w:t>
      </w:r>
      <w:r>
        <w:rPr>
          <w:szCs w:val="28"/>
        </w:rPr>
        <w:t xml:space="preserve">суммарное количество параметров Харалика для всех компонентов </w:t>
      </w:r>
      <w:r>
        <w:rPr>
          <w:szCs w:val="28"/>
          <w:lang w:val="en-US"/>
        </w:rPr>
        <w:t>R</w:t>
      </w:r>
      <w:r w:rsidRPr="009463EC">
        <w:rPr>
          <w:szCs w:val="28"/>
        </w:rPr>
        <w:t xml:space="preserve">, </w:t>
      </w:r>
      <w:r>
        <w:rPr>
          <w:szCs w:val="28"/>
          <w:lang w:val="en-US"/>
        </w:rPr>
        <w:t>G</w:t>
      </w:r>
      <w:r w:rsidRPr="009463EC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9463EC">
        <w:rPr>
          <w:szCs w:val="28"/>
        </w:rPr>
        <w:t xml:space="preserve">, </w:t>
      </w:r>
      <w:r>
        <w:rPr>
          <w:szCs w:val="28"/>
          <w:lang w:val="en-US"/>
        </w:rPr>
        <w:t>RG</w:t>
      </w:r>
      <w:r w:rsidRPr="009463EC">
        <w:rPr>
          <w:szCs w:val="28"/>
        </w:rPr>
        <w:t xml:space="preserve">, </w:t>
      </w:r>
      <w:r>
        <w:rPr>
          <w:szCs w:val="28"/>
          <w:lang w:val="en-US"/>
        </w:rPr>
        <w:t>RB</w:t>
      </w:r>
      <w:r w:rsidRPr="009463EC">
        <w:rPr>
          <w:szCs w:val="28"/>
        </w:rPr>
        <w:t xml:space="preserve">, </w:t>
      </w:r>
      <w:r>
        <w:rPr>
          <w:szCs w:val="28"/>
          <w:lang w:val="en-US"/>
        </w:rPr>
        <w:t>GB</w:t>
      </w:r>
      <w:r w:rsidRPr="009463EC">
        <w:rPr>
          <w:szCs w:val="28"/>
        </w:rPr>
        <w:t xml:space="preserve"> </w:t>
      </w:r>
      <w:r>
        <w:rPr>
          <w:szCs w:val="28"/>
        </w:rPr>
        <w:t>нормализованных изображений листьев.</w:t>
      </w:r>
    </w:p>
    <w:p w:rsidR="009463EC" w:rsidRDefault="00BA7C3E" w:rsidP="009463EC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Вычисление номера </w:t>
      </w:r>
      <w:r>
        <w:rPr>
          <w:szCs w:val="28"/>
          <w:lang w:val="en-US"/>
        </w:rPr>
        <w:t>p</w:t>
      </w:r>
      <w:r w:rsidRPr="00BA7C3E">
        <w:rPr>
          <w:szCs w:val="28"/>
        </w:rPr>
        <w:t xml:space="preserve"> </w:t>
      </w:r>
      <w:r>
        <w:rPr>
          <w:szCs w:val="28"/>
        </w:rPr>
        <w:t>наиболее вероятной болезни по максимуму функции принадлежности:</w:t>
      </w:r>
    </w:p>
    <w:p w:rsidR="00BA7C3E" w:rsidRPr="00BA7C3E" w:rsidRDefault="00BA7C3E" w:rsidP="00BA7C3E">
      <w:pPr>
        <w:pStyle w:val="ListParagraph"/>
        <w:jc w:val="center"/>
        <w:rPr>
          <w:i/>
          <w:szCs w:val="28"/>
        </w:rPr>
      </w:pPr>
      <w:r w:rsidRPr="00BA7C3E">
        <w:rPr>
          <w:i/>
          <w:szCs w:val="28"/>
          <w:lang w:val="en-US"/>
        </w:rPr>
        <w:t>P</w:t>
      </w:r>
      <w:r w:rsidRPr="00BA7C3E">
        <w:rPr>
          <w:i/>
          <w:szCs w:val="28"/>
        </w:rPr>
        <w:t>=</w:t>
      </w:r>
      <w:r w:rsidRPr="00BA7C3E">
        <w:rPr>
          <w:i/>
          <w:szCs w:val="28"/>
          <w:lang w:val="en-US"/>
        </w:rPr>
        <w:t>j</w:t>
      </w:r>
      <w:r w:rsidRPr="00BA7C3E">
        <w:rPr>
          <w:i/>
          <w:szCs w:val="28"/>
        </w:rPr>
        <w:t xml:space="preserve">, если </w:t>
      </w:r>
      <w:r w:rsidRPr="00BA7C3E">
        <w:rPr>
          <w:i/>
          <w:szCs w:val="28"/>
          <w:lang w:val="en-US"/>
        </w:rPr>
        <w:t>MF</w:t>
      </w:r>
      <w:r w:rsidRPr="00BA7C3E">
        <w:rPr>
          <w:i/>
          <w:szCs w:val="28"/>
        </w:rPr>
        <w:t>(</w:t>
      </w:r>
      <w:r w:rsidRPr="00BA7C3E">
        <w:rPr>
          <w:i/>
          <w:szCs w:val="28"/>
          <w:lang w:val="en-US"/>
        </w:rPr>
        <w:t>j</w:t>
      </w:r>
      <w:r w:rsidRPr="00BA7C3E">
        <w:rPr>
          <w:i/>
          <w:szCs w:val="28"/>
        </w:rPr>
        <w:t>)=</w:t>
      </w:r>
      <w:r w:rsidRPr="00BA7C3E">
        <w:rPr>
          <w:i/>
          <w:szCs w:val="28"/>
          <w:lang w:val="en-US"/>
        </w:rPr>
        <w:t>max</w:t>
      </w:r>
      <w:r w:rsidRPr="00BA7C3E">
        <w:rPr>
          <w:i/>
          <w:szCs w:val="28"/>
        </w:rPr>
        <w:t>(</w:t>
      </w:r>
      <w:r w:rsidRPr="00BA7C3E">
        <w:rPr>
          <w:i/>
          <w:szCs w:val="28"/>
          <w:lang w:val="en-US"/>
        </w:rPr>
        <w:t>MF</w:t>
      </w:r>
      <w:r w:rsidRPr="00BA7C3E">
        <w:rPr>
          <w:i/>
          <w:szCs w:val="28"/>
        </w:rPr>
        <w:t>(</w:t>
      </w:r>
      <w:r w:rsidRPr="00BA7C3E">
        <w:rPr>
          <w:i/>
          <w:szCs w:val="28"/>
          <w:lang w:val="en-US"/>
        </w:rPr>
        <w:t>j</w:t>
      </w:r>
      <w:r w:rsidRPr="00BA7C3E">
        <w:rPr>
          <w:i/>
          <w:szCs w:val="28"/>
        </w:rPr>
        <w:t>)).</w:t>
      </w:r>
    </w:p>
    <w:p w:rsidR="00462542" w:rsidRPr="00462542" w:rsidRDefault="00462542" w:rsidP="00462542">
      <w:pPr>
        <w:rPr>
          <w:szCs w:val="28"/>
        </w:rPr>
      </w:pPr>
    </w:p>
    <w:p w:rsidR="00AB249F" w:rsidRPr="00F34BDA" w:rsidRDefault="00AB249F" w:rsidP="00AB249F">
      <w:pPr>
        <w:ind w:firstLine="709"/>
        <w:rPr>
          <w:b/>
          <w:szCs w:val="28"/>
          <w:lang w:val="en-US"/>
        </w:rPr>
      </w:pPr>
      <w:r w:rsidRPr="009532B1">
        <w:rPr>
          <w:b/>
          <w:szCs w:val="28"/>
        </w:rPr>
        <w:t>Заключение</w:t>
      </w:r>
      <w:r>
        <w:rPr>
          <w:b/>
          <w:szCs w:val="28"/>
        </w:rPr>
        <w:t xml:space="preserve"> </w:t>
      </w:r>
    </w:p>
    <w:p w:rsidR="00AB249F" w:rsidRPr="007E7320" w:rsidRDefault="00AB249F" w:rsidP="00AB249F">
      <w:pPr>
        <w:pStyle w:val="ListParagraph"/>
        <w:numPr>
          <w:ilvl w:val="0"/>
          <w:numId w:val="5"/>
        </w:numPr>
        <w:ind w:left="357" w:hanging="357"/>
        <w:rPr>
          <w:szCs w:val="28"/>
        </w:rPr>
      </w:pPr>
      <w:r w:rsidRPr="007E7320">
        <w:rPr>
          <w:szCs w:val="28"/>
        </w:rPr>
        <w:t xml:space="preserve">Для диагностики вида заболевания растений по </w:t>
      </w:r>
      <w:r>
        <w:rPr>
          <w:szCs w:val="28"/>
          <w:lang w:val="en-US"/>
        </w:rPr>
        <w:t>RGB</w:t>
      </w:r>
      <w:r w:rsidRPr="007E7320">
        <w:rPr>
          <w:szCs w:val="28"/>
        </w:rPr>
        <w:t xml:space="preserve"> </w:t>
      </w:r>
      <w:r>
        <w:rPr>
          <w:szCs w:val="28"/>
        </w:rPr>
        <w:t>–</w:t>
      </w:r>
      <w:r w:rsidRPr="007E7320">
        <w:rPr>
          <w:szCs w:val="28"/>
        </w:rPr>
        <w:t xml:space="preserve"> изображениям листьев при значительном количестве возможных заболеваний надёжные результаты даёт вычисление 24-х показателей </w:t>
      </w:r>
      <w:r w:rsidRPr="007E7320">
        <w:rPr>
          <w:szCs w:val="28"/>
          <w:lang w:val="en-US"/>
        </w:rPr>
        <w:t>Contrast</w:t>
      </w:r>
      <w:r w:rsidRPr="007E7320">
        <w:rPr>
          <w:szCs w:val="28"/>
        </w:rPr>
        <w:t xml:space="preserve">, </w:t>
      </w:r>
      <w:r w:rsidRPr="007E7320">
        <w:rPr>
          <w:szCs w:val="28"/>
          <w:lang w:val="en-US"/>
        </w:rPr>
        <w:t>Correlation</w:t>
      </w:r>
      <w:r w:rsidRPr="007E7320">
        <w:rPr>
          <w:szCs w:val="28"/>
        </w:rPr>
        <w:t xml:space="preserve">, </w:t>
      </w:r>
      <w:r w:rsidRPr="007E7320">
        <w:rPr>
          <w:szCs w:val="28"/>
          <w:lang w:val="en-US"/>
        </w:rPr>
        <w:t>Energy</w:t>
      </w:r>
      <w:r w:rsidRPr="007E7320">
        <w:rPr>
          <w:szCs w:val="28"/>
        </w:rPr>
        <w:t xml:space="preserve">, </w:t>
      </w:r>
      <w:r w:rsidRPr="007E7320">
        <w:rPr>
          <w:szCs w:val="28"/>
          <w:lang w:val="en-US"/>
        </w:rPr>
        <w:t>Homogeneity</w:t>
      </w:r>
      <w:r w:rsidRPr="007E7320">
        <w:rPr>
          <w:szCs w:val="28"/>
        </w:rPr>
        <w:t xml:space="preserve"> матрицы </w:t>
      </w:r>
      <w:r w:rsidRPr="007E7320">
        <w:rPr>
          <w:szCs w:val="28"/>
          <w:lang w:val="en-US"/>
        </w:rPr>
        <w:t>GLCM</w:t>
      </w:r>
      <w:r w:rsidRPr="007E7320">
        <w:rPr>
          <w:szCs w:val="28"/>
        </w:rPr>
        <w:t xml:space="preserve"> для компонентов R</w:t>
      </w:r>
      <w:r w:rsidRPr="007E7320">
        <w:rPr>
          <w:sz w:val="24"/>
        </w:rPr>
        <w:t xml:space="preserve">, </w:t>
      </w:r>
      <w:r w:rsidRPr="00936AA9">
        <w:rPr>
          <w:szCs w:val="28"/>
        </w:rPr>
        <w:t>G, B, RG, RB, GB</w:t>
      </w:r>
      <w:r w:rsidRPr="007E7320">
        <w:rPr>
          <w:szCs w:val="28"/>
        </w:rPr>
        <w:t xml:space="preserve"> изображений листьев, </w:t>
      </w:r>
      <w:r w:rsidR="00106D04">
        <w:rPr>
          <w:szCs w:val="28"/>
        </w:rPr>
        <w:t xml:space="preserve">и алгоритм распознавания, </w:t>
      </w:r>
      <w:r w:rsidRPr="00936AA9">
        <w:rPr>
          <w:szCs w:val="28"/>
        </w:rPr>
        <w:t xml:space="preserve">основанный на корреляционном  сравнении вектор-столбцов матрицы оценок математических ожиданий </w:t>
      </w:r>
      <w:r>
        <w:rPr>
          <w:szCs w:val="28"/>
        </w:rPr>
        <w:t xml:space="preserve">параметров Харалика </w:t>
      </w:r>
      <w:r w:rsidRPr="00936AA9">
        <w:rPr>
          <w:szCs w:val="28"/>
        </w:rPr>
        <w:t xml:space="preserve">с вектором-столбцом усреднённых значений параметров </w:t>
      </w:r>
      <w:r>
        <w:rPr>
          <w:szCs w:val="28"/>
        </w:rPr>
        <w:t>Харалика</w:t>
      </w:r>
      <w:r w:rsidRPr="00936AA9">
        <w:rPr>
          <w:szCs w:val="28"/>
        </w:rPr>
        <w:t xml:space="preserve"> диагностируемых фотоизображений</w:t>
      </w:r>
      <w:r>
        <w:rPr>
          <w:szCs w:val="28"/>
        </w:rPr>
        <w:t>.</w:t>
      </w:r>
      <w:r w:rsidRPr="007E7320">
        <w:rPr>
          <w:szCs w:val="28"/>
        </w:rPr>
        <w:t xml:space="preserve"> В результате проведённых </w:t>
      </w:r>
      <w:r>
        <w:rPr>
          <w:szCs w:val="28"/>
        </w:rPr>
        <w:t xml:space="preserve">1000 </w:t>
      </w:r>
      <w:r w:rsidRPr="007E7320">
        <w:rPr>
          <w:szCs w:val="28"/>
        </w:rPr>
        <w:t xml:space="preserve">модельных экспериментов </w:t>
      </w:r>
      <w:r>
        <w:rPr>
          <w:szCs w:val="28"/>
        </w:rPr>
        <w:t>для 15</w:t>
      </w:r>
      <w:r w:rsidRPr="007E7320">
        <w:rPr>
          <w:szCs w:val="28"/>
        </w:rPr>
        <w:t xml:space="preserve"> </w:t>
      </w:r>
      <w:r>
        <w:rPr>
          <w:szCs w:val="28"/>
        </w:rPr>
        <w:t xml:space="preserve">классов изображений, </w:t>
      </w:r>
      <w:r w:rsidRPr="007E7320">
        <w:rPr>
          <w:szCs w:val="28"/>
        </w:rPr>
        <w:t>доля верной диагностики состав</w:t>
      </w:r>
      <w:r>
        <w:rPr>
          <w:szCs w:val="28"/>
        </w:rPr>
        <w:t>ила 97</w:t>
      </w:r>
      <w:r w:rsidRPr="007E7320">
        <w:rPr>
          <w:szCs w:val="28"/>
        </w:rPr>
        <w:t xml:space="preserve">%. </w:t>
      </w:r>
    </w:p>
    <w:p w:rsidR="00AB249F" w:rsidRPr="007F1392" w:rsidRDefault="00AB249F" w:rsidP="00AB249F">
      <w:pPr>
        <w:pStyle w:val="ListParagraph"/>
        <w:numPr>
          <w:ilvl w:val="0"/>
          <w:numId w:val="5"/>
        </w:numPr>
        <w:ind w:left="357" w:hanging="357"/>
        <w:rPr>
          <w:szCs w:val="28"/>
        </w:rPr>
      </w:pPr>
      <w:r w:rsidRPr="007E7320">
        <w:rPr>
          <w:szCs w:val="28"/>
        </w:rPr>
        <w:t xml:space="preserve">Достоверность результатов диагностики </w:t>
      </w:r>
      <w:r>
        <w:rPr>
          <w:szCs w:val="28"/>
        </w:rPr>
        <w:t xml:space="preserve">повышается, если увеличивать </w:t>
      </w:r>
      <w:r w:rsidR="005C1C74">
        <w:rPr>
          <w:szCs w:val="28"/>
        </w:rPr>
        <w:t>количество усредняемых</w:t>
      </w:r>
      <w:r>
        <w:rPr>
          <w:szCs w:val="28"/>
        </w:rPr>
        <w:t xml:space="preserve"> значений</w:t>
      </w:r>
      <w:r w:rsidRPr="007E7320">
        <w:rPr>
          <w:szCs w:val="28"/>
        </w:rPr>
        <w:t xml:space="preserve"> показателей </w:t>
      </w:r>
      <w:r w:rsidRPr="007E7320">
        <w:rPr>
          <w:szCs w:val="28"/>
          <w:lang w:val="en-US"/>
        </w:rPr>
        <w:t>Contrast</w:t>
      </w:r>
      <w:r w:rsidRPr="007E7320">
        <w:rPr>
          <w:szCs w:val="28"/>
        </w:rPr>
        <w:t xml:space="preserve">, </w:t>
      </w:r>
      <w:r w:rsidRPr="007E7320">
        <w:rPr>
          <w:szCs w:val="28"/>
          <w:lang w:val="en-US"/>
        </w:rPr>
        <w:t>Correlation</w:t>
      </w:r>
      <w:r w:rsidRPr="007E7320">
        <w:rPr>
          <w:szCs w:val="28"/>
        </w:rPr>
        <w:t xml:space="preserve">, </w:t>
      </w:r>
      <w:r w:rsidRPr="007E7320">
        <w:rPr>
          <w:szCs w:val="28"/>
          <w:lang w:val="en-US"/>
        </w:rPr>
        <w:t>Energy</w:t>
      </w:r>
      <w:r w:rsidRPr="007E7320">
        <w:rPr>
          <w:szCs w:val="28"/>
        </w:rPr>
        <w:t xml:space="preserve">, Homogeneity </w:t>
      </w:r>
      <w:r w:rsidR="005C1C74" w:rsidRPr="00936AA9">
        <w:rPr>
          <w:szCs w:val="28"/>
        </w:rPr>
        <w:t>диагностируемых фотоизображений</w:t>
      </w:r>
      <w:r w:rsidRPr="007E7320">
        <w:rPr>
          <w:szCs w:val="28"/>
        </w:rPr>
        <w:t>.</w:t>
      </w:r>
    </w:p>
    <w:p w:rsidR="00AB249F" w:rsidRDefault="00AB249F" w:rsidP="00AB249F">
      <w:pPr>
        <w:pStyle w:val="ListParagraph"/>
        <w:ind w:left="1080"/>
        <w:jc w:val="center"/>
        <w:rPr>
          <w:b/>
          <w:szCs w:val="28"/>
        </w:rPr>
      </w:pPr>
    </w:p>
    <w:p w:rsidR="00AB249F" w:rsidRDefault="00AB249F" w:rsidP="00AB249F">
      <w:pPr>
        <w:pStyle w:val="ListParagraph"/>
        <w:ind w:left="1080"/>
        <w:jc w:val="center"/>
        <w:rPr>
          <w:b/>
          <w:szCs w:val="28"/>
        </w:rPr>
      </w:pPr>
    </w:p>
    <w:p w:rsidR="00AB249F" w:rsidRPr="00C05579" w:rsidRDefault="00AB249F" w:rsidP="00AB249F">
      <w:pPr>
        <w:pStyle w:val="ListParagraph"/>
        <w:ind w:left="1080"/>
        <w:jc w:val="center"/>
        <w:rPr>
          <w:szCs w:val="28"/>
        </w:rPr>
      </w:pPr>
      <w:r>
        <w:rPr>
          <w:b/>
          <w:szCs w:val="28"/>
        </w:rPr>
        <w:t>Литература</w:t>
      </w:r>
    </w:p>
    <w:p w:rsidR="00AB249F" w:rsidRPr="009407FF" w:rsidRDefault="00AB249F" w:rsidP="00AB249F">
      <w:pPr>
        <w:pStyle w:val="ListParagraph"/>
        <w:numPr>
          <w:ilvl w:val="0"/>
          <w:numId w:val="4"/>
        </w:numPr>
        <w:ind w:left="714" w:hanging="357"/>
        <w:rPr>
          <w:color w:val="000000"/>
          <w:szCs w:val="28"/>
          <w:lang w:val="en-US" w:eastAsia="x-none"/>
        </w:rPr>
      </w:pPr>
      <w:r w:rsidRPr="007F2FAD">
        <w:rPr>
          <w:szCs w:val="28"/>
        </w:rPr>
        <w:t xml:space="preserve">Денисюк В.С. Алгоритмы выделения особенностей на изображениях с целью классификации заболеваний растений. </w:t>
      </w:r>
      <w:hyperlink r:id="rId25" w:history="1">
        <w:r w:rsidRPr="00253E52">
          <w:rPr>
            <w:szCs w:val="28"/>
          </w:rPr>
          <w:t>URL:iis.nsk.su/files/articles/sbor_kas_16_denisyuk.pdf</w:t>
        </w:r>
      </w:hyperlink>
      <w:r w:rsidRPr="00253E52">
        <w:rPr>
          <w:szCs w:val="28"/>
        </w:rPr>
        <w:t xml:space="preserve"> </w:t>
      </w:r>
    </w:p>
    <w:p w:rsidR="00AB249F" w:rsidRPr="00843013" w:rsidRDefault="00AB249F" w:rsidP="00AB249F">
      <w:pPr>
        <w:pStyle w:val="ListParagraph"/>
        <w:numPr>
          <w:ilvl w:val="0"/>
          <w:numId w:val="4"/>
        </w:numPr>
        <w:ind w:left="714" w:hanging="357"/>
        <w:rPr>
          <w:szCs w:val="28"/>
          <w:lang w:val="en-US"/>
        </w:rPr>
      </w:pPr>
      <w:proofErr w:type="spellStart"/>
      <w:r w:rsidRPr="007F2FAD">
        <w:rPr>
          <w:szCs w:val="28"/>
          <w:lang w:val="en-US"/>
        </w:rPr>
        <w:t>Kuan</w:t>
      </w:r>
      <w:proofErr w:type="spellEnd"/>
      <w:r w:rsidRPr="007F2FAD">
        <w:rPr>
          <w:szCs w:val="28"/>
          <w:lang w:val="en-US"/>
        </w:rPr>
        <w:t xml:space="preserve">-Man Xu. Using the Bootstrap Method for a Statistical Significance Test of </w:t>
      </w:r>
      <w:r>
        <w:rPr>
          <w:szCs w:val="28"/>
          <w:lang w:val="en-US"/>
        </w:rPr>
        <w:t>Differences</w:t>
      </w:r>
      <w:r w:rsidRPr="007F2FAD">
        <w:rPr>
          <w:szCs w:val="28"/>
          <w:lang w:val="en-US"/>
        </w:rPr>
        <w:t xml:space="preserve"> between Summary Histograms/</w:t>
      </w:r>
      <w:r>
        <w:rPr>
          <w:szCs w:val="28"/>
          <w:lang w:val="en-US"/>
        </w:rPr>
        <w:t>/</w:t>
      </w:r>
      <w:r w:rsidRPr="007F2FAD">
        <w:rPr>
          <w:szCs w:val="28"/>
          <w:lang w:val="en-US"/>
        </w:rPr>
        <w:t xml:space="preserve"> NASA Langley Research Center, Hampton, VA. </w:t>
      </w:r>
      <w:r>
        <w:rPr>
          <w:szCs w:val="28"/>
          <w:lang w:val="en-US"/>
        </w:rPr>
        <w:t>URL</w:t>
      </w:r>
      <w:r w:rsidRPr="00843013">
        <w:rPr>
          <w:color w:val="000000"/>
          <w:szCs w:val="28"/>
          <w:lang w:val="en-US" w:eastAsia="x-none"/>
        </w:rPr>
        <w:t>:</w:t>
      </w:r>
      <w:r w:rsidRPr="00843013">
        <w:rPr>
          <w:szCs w:val="28"/>
          <w:lang w:val="en-US"/>
        </w:rPr>
        <w:t xml:space="preserve">ntrs.nasa.gov/archive/nasa/casi.ntrs.nasa.gov/20080015431.pdf </w:t>
      </w:r>
    </w:p>
    <w:p w:rsidR="00AB249F" w:rsidRPr="00843013" w:rsidRDefault="00AB249F" w:rsidP="00AB249F">
      <w:pPr>
        <w:pStyle w:val="ListParagraph"/>
        <w:numPr>
          <w:ilvl w:val="0"/>
          <w:numId w:val="4"/>
        </w:numPr>
        <w:ind w:left="714" w:hanging="357"/>
        <w:rPr>
          <w:szCs w:val="28"/>
          <w:lang w:val="en-US"/>
        </w:rPr>
      </w:pPr>
      <w:r w:rsidRPr="007F2FAD">
        <w:rPr>
          <w:szCs w:val="28"/>
          <w:lang w:val="en-US"/>
        </w:rPr>
        <w:t xml:space="preserve">Jayme Garcia </w:t>
      </w:r>
      <w:proofErr w:type="spellStart"/>
      <w:r w:rsidRPr="007F2FAD">
        <w:rPr>
          <w:szCs w:val="28"/>
          <w:lang w:val="en-US"/>
        </w:rPr>
        <w:t>Arnal</w:t>
      </w:r>
      <w:proofErr w:type="spellEnd"/>
      <w:r w:rsidRPr="007F2FAD">
        <w:rPr>
          <w:szCs w:val="28"/>
          <w:lang w:val="en-US"/>
        </w:rPr>
        <w:t xml:space="preserve"> </w:t>
      </w:r>
      <w:proofErr w:type="spellStart"/>
      <w:r w:rsidRPr="007F2FAD">
        <w:rPr>
          <w:szCs w:val="28"/>
          <w:lang w:val="en-US"/>
        </w:rPr>
        <w:t>Barbedo</w:t>
      </w:r>
      <w:proofErr w:type="spellEnd"/>
      <w:r w:rsidRPr="007F2FAD">
        <w:rPr>
          <w:szCs w:val="28"/>
          <w:lang w:val="en-US"/>
        </w:rPr>
        <w:t xml:space="preserve"> Digital image processing techniques for detecting, quantifying </w:t>
      </w:r>
      <w:r>
        <w:rPr>
          <w:szCs w:val="28"/>
          <w:lang w:val="en-US"/>
        </w:rPr>
        <w:t xml:space="preserve">and classifying plant diseases </w:t>
      </w:r>
      <w:r w:rsidRPr="007F2FAD">
        <w:rPr>
          <w:szCs w:val="28"/>
          <w:lang w:val="en-US"/>
        </w:rPr>
        <w:t>/</w:t>
      </w:r>
      <w:r>
        <w:rPr>
          <w:szCs w:val="28"/>
          <w:lang w:val="en-US"/>
        </w:rPr>
        <w:t xml:space="preserve">/ </w:t>
      </w:r>
      <w:proofErr w:type="spellStart"/>
      <w:r>
        <w:rPr>
          <w:szCs w:val="28"/>
          <w:lang w:val="en-US"/>
        </w:rPr>
        <w:t>Barbedo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SpringerPlus</w:t>
      </w:r>
      <w:proofErr w:type="spellEnd"/>
      <w:r>
        <w:rPr>
          <w:szCs w:val="28"/>
          <w:lang w:val="en-US"/>
        </w:rPr>
        <w:t xml:space="preserve"> 2013.</w:t>
      </w:r>
      <w:r w:rsidRPr="00A44726">
        <w:rPr>
          <w:szCs w:val="28"/>
          <w:lang w:val="en-US"/>
        </w:rPr>
        <w:t>12</w:t>
      </w:r>
      <w:r>
        <w:rPr>
          <w:szCs w:val="28"/>
        </w:rPr>
        <w:t>с</w:t>
      </w:r>
      <w:r w:rsidRPr="00A44726">
        <w:rPr>
          <w:szCs w:val="28"/>
          <w:lang w:val="en-US"/>
        </w:rPr>
        <w:t>.</w:t>
      </w:r>
      <w:r>
        <w:rPr>
          <w:szCs w:val="28"/>
          <w:lang w:val="en-US"/>
        </w:rPr>
        <w:t xml:space="preserve"> URL:</w:t>
      </w:r>
      <w:r w:rsidRPr="00843013">
        <w:rPr>
          <w:szCs w:val="28"/>
          <w:lang w:val="en-US"/>
        </w:rPr>
        <w:t xml:space="preserve">springerplus.com/content/2/1/660/  </w:t>
      </w:r>
    </w:p>
    <w:p w:rsidR="00AB249F" w:rsidRPr="00843013" w:rsidRDefault="00AB249F" w:rsidP="00AB249F">
      <w:pPr>
        <w:pStyle w:val="ListParagraph"/>
        <w:numPr>
          <w:ilvl w:val="0"/>
          <w:numId w:val="4"/>
        </w:numPr>
        <w:ind w:left="714" w:hanging="357"/>
        <w:rPr>
          <w:szCs w:val="28"/>
          <w:lang w:val="en-US"/>
        </w:rPr>
      </w:pPr>
      <w:r w:rsidRPr="007F2FAD">
        <w:rPr>
          <w:szCs w:val="28"/>
          <w:lang w:val="en-US"/>
        </w:rPr>
        <w:t xml:space="preserve">Francesco </w:t>
      </w:r>
      <w:proofErr w:type="spellStart"/>
      <w:r w:rsidRPr="007F2FAD">
        <w:rPr>
          <w:szCs w:val="28"/>
          <w:lang w:val="en-US"/>
        </w:rPr>
        <w:t>Bianconi</w:t>
      </w:r>
      <w:proofErr w:type="spellEnd"/>
      <w:r w:rsidRPr="007F2FAD">
        <w:rPr>
          <w:szCs w:val="28"/>
          <w:lang w:val="en-US"/>
        </w:rPr>
        <w:t xml:space="preserve">, Richard Harvey, Paul </w:t>
      </w:r>
      <w:proofErr w:type="spellStart"/>
      <w:r w:rsidRPr="007F2FAD">
        <w:rPr>
          <w:szCs w:val="28"/>
          <w:lang w:val="en-US"/>
        </w:rPr>
        <w:t>Southam</w:t>
      </w:r>
      <w:proofErr w:type="spellEnd"/>
      <w:r w:rsidRPr="007F2FAD">
        <w:rPr>
          <w:szCs w:val="28"/>
          <w:lang w:val="en-US"/>
        </w:rPr>
        <w:t xml:space="preserve">, Antonio Fernandez. Theoretical and experimental comparison of different approaches for color texture classification  </w:t>
      </w:r>
      <w:hyperlink r:id="rId26" w:history="1">
        <w:r w:rsidRPr="00F84350">
          <w:rPr>
            <w:szCs w:val="28"/>
            <w:lang w:val="en-US"/>
          </w:rPr>
          <w:t>URL:pdfs.semanticscholar.org/31a0/cf98ca459ab6 e467</w:t>
        </w:r>
      </w:hyperlink>
      <w:r w:rsidRPr="00843013">
        <w:rPr>
          <w:szCs w:val="28"/>
          <w:lang w:val="en-US"/>
        </w:rPr>
        <w:t xml:space="preserve">6ac45700cc2485358347.pdf </w:t>
      </w:r>
    </w:p>
    <w:p w:rsidR="00AB249F" w:rsidRPr="007F2FAD" w:rsidRDefault="00AB249F" w:rsidP="00AB249F">
      <w:pPr>
        <w:pStyle w:val="ListParagraph"/>
        <w:numPr>
          <w:ilvl w:val="0"/>
          <w:numId w:val="4"/>
        </w:numPr>
        <w:ind w:left="714" w:hanging="357"/>
        <w:rPr>
          <w:szCs w:val="28"/>
        </w:rPr>
      </w:pPr>
      <w:r>
        <w:rPr>
          <w:szCs w:val="28"/>
        </w:rPr>
        <w:t>М.Койшибаев. Болезни пшеницы //</w:t>
      </w:r>
      <w:r w:rsidRPr="007F2FAD">
        <w:rPr>
          <w:szCs w:val="28"/>
        </w:rPr>
        <w:t xml:space="preserve"> Продовольственная и сельскохозяйственная</w:t>
      </w:r>
      <w:r>
        <w:rPr>
          <w:szCs w:val="28"/>
        </w:rPr>
        <w:t xml:space="preserve"> организация ООН (ФАО), Анкара, </w:t>
      </w:r>
      <w:r w:rsidRPr="007F2FAD">
        <w:rPr>
          <w:szCs w:val="28"/>
        </w:rPr>
        <w:t>2018. 365с.</w:t>
      </w:r>
    </w:p>
    <w:p w:rsidR="00AB249F" w:rsidRDefault="00AB249F" w:rsidP="00AB249F">
      <w:pPr>
        <w:pStyle w:val="ListParagraph"/>
        <w:numPr>
          <w:ilvl w:val="0"/>
          <w:numId w:val="4"/>
        </w:numPr>
        <w:ind w:left="714" w:hanging="357"/>
        <w:rPr>
          <w:szCs w:val="28"/>
        </w:rPr>
      </w:pPr>
      <w:r w:rsidRPr="007F2FAD">
        <w:rPr>
          <w:szCs w:val="28"/>
        </w:rPr>
        <w:t>Йорданка Станчева. Атлас болезней сельскохозяйственных культур. Т.3</w:t>
      </w:r>
      <w:r>
        <w:rPr>
          <w:szCs w:val="28"/>
        </w:rPr>
        <w:t xml:space="preserve">., </w:t>
      </w:r>
      <w:r w:rsidRPr="007F2FAD">
        <w:rPr>
          <w:szCs w:val="28"/>
        </w:rPr>
        <w:t>Болезни полевых культур. София</w:t>
      </w:r>
      <w:r w:rsidRPr="000C259F">
        <w:rPr>
          <w:szCs w:val="28"/>
        </w:rPr>
        <w:t xml:space="preserve"> – </w:t>
      </w:r>
      <w:r w:rsidRPr="007F2FAD">
        <w:rPr>
          <w:szCs w:val="28"/>
        </w:rPr>
        <w:t>М</w:t>
      </w:r>
      <w:r w:rsidRPr="000C259F">
        <w:rPr>
          <w:szCs w:val="28"/>
        </w:rPr>
        <w:t xml:space="preserve">.: </w:t>
      </w:r>
      <w:r w:rsidRPr="007F2FAD">
        <w:rPr>
          <w:szCs w:val="28"/>
        </w:rPr>
        <w:t>ПЕНСОФТ</w:t>
      </w:r>
      <w:r w:rsidRPr="000C259F">
        <w:rPr>
          <w:szCs w:val="28"/>
        </w:rPr>
        <w:t>, 2003.175</w:t>
      </w:r>
      <w:r>
        <w:rPr>
          <w:szCs w:val="28"/>
        </w:rPr>
        <w:t>с.</w:t>
      </w:r>
      <w:r w:rsidRPr="000C259F">
        <w:rPr>
          <w:szCs w:val="28"/>
        </w:rPr>
        <w:t xml:space="preserve"> </w:t>
      </w:r>
    </w:p>
    <w:p w:rsidR="00AB249F" w:rsidRPr="005D567B" w:rsidRDefault="00AB249F" w:rsidP="00AB249F">
      <w:pPr>
        <w:pStyle w:val="ListParagraph"/>
        <w:numPr>
          <w:ilvl w:val="0"/>
          <w:numId w:val="4"/>
        </w:numPr>
        <w:ind w:left="714" w:hanging="357"/>
        <w:jc w:val="left"/>
        <w:rPr>
          <w:szCs w:val="28"/>
        </w:rPr>
      </w:pPr>
      <w:r w:rsidRPr="00004DE5">
        <w:rPr>
          <w:szCs w:val="28"/>
          <w:lang w:val="en-US"/>
        </w:rPr>
        <w:t xml:space="preserve">R. M. </w:t>
      </w:r>
      <w:proofErr w:type="spellStart"/>
      <w:r w:rsidRPr="00004DE5">
        <w:rPr>
          <w:szCs w:val="28"/>
          <w:lang w:val="en-US"/>
        </w:rPr>
        <w:t>Haralick</w:t>
      </w:r>
      <w:proofErr w:type="spellEnd"/>
      <w:r w:rsidRPr="00004DE5">
        <w:rPr>
          <w:szCs w:val="28"/>
          <w:lang w:val="en-US"/>
        </w:rPr>
        <w:t xml:space="preserve">. Statistical and structural approaches to texture // Proceedings of the IEEE, 1979. </w:t>
      </w:r>
      <w:r w:rsidRPr="005D567B">
        <w:rPr>
          <w:szCs w:val="28"/>
        </w:rPr>
        <w:t xml:space="preserve">Vol. </w:t>
      </w:r>
      <w:r>
        <w:rPr>
          <w:szCs w:val="28"/>
        </w:rPr>
        <w:t>67, no. 5, p</w:t>
      </w:r>
      <w:r>
        <w:rPr>
          <w:szCs w:val="28"/>
          <w:lang w:val="en-US"/>
        </w:rPr>
        <w:t>p</w:t>
      </w:r>
      <w:r>
        <w:rPr>
          <w:szCs w:val="28"/>
        </w:rPr>
        <w:t xml:space="preserve">. 768–804. </w:t>
      </w:r>
      <w:r w:rsidRPr="005D567B">
        <w:rPr>
          <w:szCs w:val="28"/>
        </w:rPr>
        <w:t xml:space="preserve"> </w:t>
      </w:r>
    </w:p>
    <w:p w:rsidR="00AB249F" w:rsidRPr="00B70F37" w:rsidRDefault="00AB249F" w:rsidP="00AB249F">
      <w:pPr>
        <w:pStyle w:val="ListParagraph"/>
        <w:numPr>
          <w:ilvl w:val="0"/>
          <w:numId w:val="4"/>
        </w:numPr>
        <w:ind w:left="714" w:hanging="357"/>
        <w:jc w:val="left"/>
        <w:rPr>
          <w:szCs w:val="28"/>
          <w:lang w:val="en-US"/>
        </w:rPr>
      </w:pPr>
      <w:r w:rsidRPr="00203B0A">
        <w:rPr>
          <w:szCs w:val="28"/>
          <w:lang w:val="de-DE"/>
        </w:rPr>
        <w:t xml:space="preserve">R. M. Haralick, K. Shanmugam, I. Dinstein. </w:t>
      </w:r>
      <w:r w:rsidRPr="00004DE5">
        <w:rPr>
          <w:szCs w:val="28"/>
          <w:lang w:val="en-US"/>
        </w:rPr>
        <w:t xml:space="preserve">Textural features for image classification // IEEE Transactions on Systems, Man and Cybernetics, 1973. </w:t>
      </w:r>
      <w:r>
        <w:rPr>
          <w:szCs w:val="28"/>
          <w:lang w:val="en-US"/>
        </w:rPr>
        <w:t>Vol. 3, pp. 610–621.</w:t>
      </w:r>
    </w:p>
    <w:p w:rsidR="00AB249F" w:rsidRPr="00843013" w:rsidRDefault="00AB249F" w:rsidP="00AB249F">
      <w:pPr>
        <w:pStyle w:val="ListParagraph"/>
        <w:numPr>
          <w:ilvl w:val="0"/>
          <w:numId w:val="4"/>
        </w:numPr>
        <w:ind w:left="714" w:hanging="357"/>
        <w:rPr>
          <w:szCs w:val="28"/>
          <w:lang w:val="en-US"/>
        </w:rPr>
      </w:pPr>
      <w:r w:rsidRPr="007F2FAD">
        <w:rPr>
          <w:szCs w:val="28"/>
        </w:rPr>
        <w:t>С</w:t>
      </w:r>
      <w:r w:rsidRPr="00295C0D">
        <w:rPr>
          <w:szCs w:val="28"/>
        </w:rPr>
        <w:t>.</w:t>
      </w:r>
      <w:r w:rsidRPr="007F2FAD">
        <w:rPr>
          <w:szCs w:val="28"/>
        </w:rPr>
        <w:t>Д</w:t>
      </w:r>
      <w:r w:rsidRPr="00295C0D">
        <w:rPr>
          <w:szCs w:val="28"/>
        </w:rPr>
        <w:t>.</w:t>
      </w:r>
      <w:r w:rsidRPr="007F2FAD">
        <w:rPr>
          <w:szCs w:val="28"/>
        </w:rPr>
        <w:t>Штовба</w:t>
      </w:r>
      <w:r w:rsidRPr="00295C0D">
        <w:rPr>
          <w:szCs w:val="28"/>
        </w:rPr>
        <w:t xml:space="preserve">. </w:t>
      </w:r>
      <w:r w:rsidRPr="007F2FAD">
        <w:rPr>
          <w:szCs w:val="28"/>
        </w:rPr>
        <w:t>Введение</w:t>
      </w:r>
      <w:r w:rsidRPr="00295C0D">
        <w:rPr>
          <w:szCs w:val="28"/>
        </w:rPr>
        <w:t xml:space="preserve"> </w:t>
      </w:r>
      <w:r w:rsidRPr="007F2FAD">
        <w:rPr>
          <w:szCs w:val="28"/>
        </w:rPr>
        <w:t>в</w:t>
      </w:r>
      <w:r w:rsidRPr="00295C0D">
        <w:rPr>
          <w:szCs w:val="28"/>
        </w:rPr>
        <w:t xml:space="preserve"> </w:t>
      </w:r>
      <w:r w:rsidRPr="007F2FAD">
        <w:rPr>
          <w:szCs w:val="28"/>
        </w:rPr>
        <w:t>теорию</w:t>
      </w:r>
      <w:r w:rsidRPr="00295C0D">
        <w:rPr>
          <w:szCs w:val="28"/>
        </w:rPr>
        <w:t xml:space="preserve"> </w:t>
      </w:r>
      <w:r w:rsidRPr="007F2FAD">
        <w:rPr>
          <w:szCs w:val="28"/>
        </w:rPr>
        <w:t>неч</w:t>
      </w:r>
      <w:r>
        <w:rPr>
          <w:szCs w:val="28"/>
        </w:rPr>
        <w:t>ё</w:t>
      </w:r>
      <w:r w:rsidRPr="007F2FAD">
        <w:rPr>
          <w:szCs w:val="28"/>
        </w:rPr>
        <w:t>тких</w:t>
      </w:r>
      <w:r w:rsidRPr="00295C0D">
        <w:rPr>
          <w:szCs w:val="28"/>
        </w:rPr>
        <w:t xml:space="preserve"> </w:t>
      </w:r>
      <w:r w:rsidRPr="007F2FAD">
        <w:rPr>
          <w:szCs w:val="28"/>
        </w:rPr>
        <w:t>множеств</w:t>
      </w:r>
      <w:r w:rsidRPr="00295C0D">
        <w:rPr>
          <w:szCs w:val="28"/>
        </w:rPr>
        <w:t xml:space="preserve"> </w:t>
      </w:r>
      <w:r w:rsidRPr="007F2FAD">
        <w:rPr>
          <w:szCs w:val="28"/>
        </w:rPr>
        <w:t>и</w:t>
      </w:r>
      <w:r w:rsidRPr="00295C0D">
        <w:rPr>
          <w:szCs w:val="28"/>
        </w:rPr>
        <w:t xml:space="preserve"> </w:t>
      </w:r>
      <w:r w:rsidRPr="007F2FAD">
        <w:rPr>
          <w:szCs w:val="28"/>
        </w:rPr>
        <w:t>неч</w:t>
      </w:r>
      <w:r>
        <w:rPr>
          <w:szCs w:val="28"/>
        </w:rPr>
        <w:t>ё</w:t>
      </w:r>
      <w:r w:rsidRPr="007F2FAD">
        <w:rPr>
          <w:szCs w:val="28"/>
        </w:rPr>
        <w:t>ткую</w:t>
      </w:r>
      <w:r w:rsidRPr="00295C0D">
        <w:rPr>
          <w:szCs w:val="28"/>
        </w:rPr>
        <w:t xml:space="preserve"> </w:t>
      </w:r>
      <w:r w:rsidRPr="007F2FAD">
        <w:rPr>
          <w:szCs w:val="28"/>
        </w:rPr>
        <w:t>логику</w:t>
      </w:r>
      <w:r w:rsidRPr="00295C0D">
        <w:rPr>
          <w:szCs w:val="28"/>
        </w:rPr>
        <w:t xml:space="preserve">. </w:t>
      </w:r>
      <w:r w:rsidRPr="00E04B38">
        <w:rPr>
          <w:rFonts w:ascii="Tahoma" w:hAnsi="Tahoma" w:cs="Tahoma"/>
          <w:color w:val="000000"/>
          <w:sz w:val="18"/>
          <w:szCs w:val="18"/>
          <w:shd w:val="clear" w:color="auto" w:fill="FFFFFF"/>
          <w:lang w:val="en-US"/>
        </w:rPr>
        <w:t> </w:t>
      </w:r>
      <w:r>
        <w:rPr>
          <w:color w:val="000000"/>
          <w:szCs w:val="28"/>
          <w:shd w:val="clear" w:color="auto" w:fill="FFFFFF"/>
          <w:lang w:val="en-US"/>
        </w:rPr>
        <w:t>URL</w:t>
      </w:r>
      <w:r w:rsidRPr="00843013">
        <w:rPr>
          <w:color w:val="000000"/>
          <w:szCs w:val="28"/>
          <w:shd w:val="clear" w:color="auto" w:fill="FFFFFF"/>
          <w:lang w:val="en-US"/>
        </w:rPr>
        <w:t>:</w:t>
      </w:r>
      <w:hyperlink r:id="rId27" w:history="1">
        <w:r w:rsidRPr="00843013">
          <w:rPr>
            <w:szCs w:val="28"/>
            <w:lang w:val="en-US"/>
          </w:rPr>
          <w:t>matlab.exponenta.ru/fuzzylogic/index.php</w:t>
        </w:r>
      </w:hyperlink>
      <w:r w:rsidRPr="00843013">
        <w:rPr>
          <w:szCs w:val="28"/>
          <w:lang w:val="en-US"/>
        </w:rPr>
        <w:t xml:space="preserve"> </w:t>
      </w:r>
    </w:p>
    <w:p w:rsidR="00AB249F" w:rsidRDefault="00AB249F" w:rsidP="00AB249F">
      <w:pPr>
        <w:pStyle w:val="ListParagraph"/>
        <w:numPr>
          <w:ilvl w:val="0"/>
          <w:numId w:val="4"/>
        </w:numPr>
        <w:ind w:left="714" w:hanging="357"/>
        <w:rPr>
          <w:szCs w:val="28"/>
        </w:rPr>
      </w:pPr>
      <w:r w:rsidRPr="007F2FAD">
        <w:rPr>
          <w:szCs w:val="28"/>
        </w:rPr>
        <w:t>Аунг Ч.Х., Тант З.П., Федоров А.Р., Федоров П.А. Разработка алгоритмов обработки изображений интеллектуальными мо</w:t>
      </w:r>
      <w:r>
        <w:rPr>
          <w:szCs w:val="28"/>
        </w:rPr>
        <w:t xml:space="preserve">бильными роботами на </w:t>
      </w:r>
      <w:r>
        <w:rPr>
          <w:szCs w:val="28"/>
        </w:rPr>
        <w:lastRenderedPageBreak/>
        <w:t>основе нечё</w:t>
      </w:r>
      <w:r w:rsidRPr="007F2FAD">
        <w:rPr>
          <w:szCs w:val="28"/>
        </w:rPr>
        <w:t xml:space="preserve">ткой логики и нейронных сетей // </w:t>
      </w:r>
      <w:r>
        <w:rPr>
          <w:szCs w:val="28"/>
        </w:rPr>
        <w:t>Электронный журнал «</w:t>
      </w:r>
      <w:r w:rsidRPr="007F2FAD">
        <w:rPr>
          <w:szCs w:val="28"/>
        </w:rPr>
        <w:t xml:space="preserve">Современные </w:t>
      </w:r>
      <w:r>
        <w:rPr>
          <w:szCs w:val="28"/>
        </w:rPr>
        <w:t>проблемы науки и образования»,</w:t>
      </w:r>
      <w:r w:rsidRPr="00AF1EDD">
        <w:rPr>
          <w:szCs w:val="28"/>
        </w:rPr>
        <w:t xml:space="preserve"> </w:t>
      </w:r>
      <w:r>
        <w:rPr>
          <w:szCs w:val="28"/>
        </w:rPr>
        <w:t>2014, №</w:t>
      </w:r>
      <w:r w:rsidRPr="007F2FAD">
        <w:rPr>
          <w:szCs w:val="28"/>
        </w:rPr>
        <w:t>6.</w:t>
      </w:r>
    </w:p>
    <w:p w:rsidR="00AB249F" w:rsidRDefault="00AB249F" w:rsidP="00AB249F">
      <w:pPr>
        <w:pStyle w:val="ListParagraph"/>
        <w:numPr>
          <w:ilvl w:val="0"/>
          <w:numId w:val="4"/>
        </w:numPr>
        <w:ind w:left="714" w:hanging="357"/>
        <w:rPr>
          <w:szCs w:val="28"/>
        </w:rPr>
      </w:pPr>
      <w:r>
        <w:rPr>
          <w:szCs w:val="28"/>
        </w:rPr>
        <w:t xml:space="preserve"> Тутыгин В.С., Аль-</w:t>
      </w:r>
      <w:r w:rsidRPr="003A0493">
        <w:rPr>
          <w:szCs w:val="28"/>
        </w:rPr>
        <w:t xml:space="preserve">Винди Басим </w:t>
      </w:r>
      <w:r>
        <w:rPr>
          <w:szCs w:val="28"/>
        </w:rPr>
        <w:t>Х.М.А.</w:t>
      </w:r>
      <w:r w:rsidRPr="003A0493">
        <w:rPr>
          <w:szCs w:val="28"/>
        </w:rPr>
        <w:t xml:space="preserve">  </w:t>
      </w:r>
      <w:r w:rsidRPr="009C2EAB">
        <w:rPr>
          <w:szCs w:val="28"/>
        </w:rPr>
        <w:t>Система классификации текстурных изображений на основе нечёткой логики// Современная наука: актуальные проблемы теории и практики. Серия «Естественные и технические науки». М.: Научные технологии</w:t>
      </w:r>
      <w:r w:rsidRPr="000D6AFC">
        <w:rPr>
          <w:szCs w:val="28"/>
        </w:rPr>
        <w:t>,</w:t>
      </w:r>
      <w:r>
        <w:rPr>
          <w:szCs w:val="28"/>
        </w:rPr>
        <w:t xml:space="preserve"> </w:t>
      </w:r>
      <w:r w:rsidRPr="000D6AFC">
        <w:rPr>
          <w:szCs w:val="28"/>
        </w:rPr>
        <w:t>2019</w:t>
      </w:r>
      <w:r w:rsidRPr="000D6AFC">
        <w:rPr>
          <w:szCs w:val="28"/>
          <w:lang w:val="en-US"/>
        </w:rPr>
        <w:t xml:space="preserve">, </w:t>
      </w:r>
      <w:r w:rsidRPr="000D6AFC">
        <w:rPr>
          <w:szCs w:val="28"/>
        </w:rPr>
        <w:t xml:space="preserve">№3, С99-106. </w:t>
      </w:r>
    </w:p>
    <w:p w:rsidR="00AB249F" w:rsidRDefault="00AB249F" w:rsidP="00AB249F">
      <w:pPr>
        <w:pStyle w:val="ListParagraph"/>
        <w:numPr>
          <w:ilvl w:val="0"/>
          <w:numId w:val="4"/>
        </w:numPr>
        <w:ind w:left="714" w:hanging="357"/>
        <w:rPr>
          <w:szCs w:val="28"/>
          <w:lang w:val="en-US"/>
        </w:rPr>
      </w:pPr>
      <w:proofErr w:type="spellStart"/>
      <w:r w:rsidRPr="001E32BA">
        <w:rPr>
          <w:szCs w:val="28"/>
          <w:lang w:val="en-US"/>
        </w:rPr>
        <w:t>Tutygin</w:t>
      </w:r>
      <w:proofErr w:type="spellEnd"/>
      <w:r w:rsidRPr="001E32BA">
        <w:rPr>
          <w:szCs w:val="28"/>
          <w:lang w:val="en-US"/>
        </w:rPr>
        <w:t xml:space="preserve"> V.S., Al</w:t>
      </w:r>
      <w:r>
        <w:rPr>
          <w:szCs w:val="28"/>
          <w:lang w:val="en-US"/>
        </w:rPr>
        <w:t>’</w:t>
      </w:r>
      <w:r w:rsidRPr="001E32BA">
        <w:rPr>
          <w:szCs w:val="28"/>
          <w:lang w:val="en-US"/>
        </w:rPr>
        <w:t>-</w:t>
      </w:r>
      <w:proofErr w:type="spellStart"/>
      <w:r w:rsidRPr="001E32BA">
        <w:rPr>
          <w:szCs w:val="28"/>
          <w:lang w:val="en-US"/>
        </w:rPr>
        <w:t>Windi</w:t>
      </w:r>
      <w:proofErr w:type="spellEnd"/>
      <w:r w:rsidRPr="001E32BA">
        <w:rPr>
          <w:szCs w:val="28"/>
          <w:lang w:val="en-US"/>
        </w:rPr>
        <w:t xml:space="preserve"> </w:t>
      </w:r>
      <w:proofErr w:type="spellStart"/>
      <w:r w:rsidRPr="001E32BA">
        <w:rPr>
          <w:szCs w:val="28"/>
          <w:lang w:val="en-US"/>
        </w:rPr>
        <w:t>Basim</w:t>
      </w:r>
      <w:proofErr w:type="spellEnd"/>
      <w:r w:rsidRPr="001E32BA">
        <w:rPr>
          <w:szCs w:val="28"/>
          <w:lang w:val="en-US"/>
        </w:rPr>
        <w:t xml:space="preserve"> X.M.A., </w:t>
      </w:r>
      <w:proofErr w:type="spellStart"/>
      <w:r w:rsidRPr="001E32BA">
        <w:rPr>
          <w:szCs w:val="28"/>
          <w:lang w:val="en-US"/>
        </w:rPr>
        <w:t>Leliuhin</w:t>
      </w:r>
      <w:proofErr w:type="spellEnd"/>
      <w:r w:rsidRPr="001E32BA">
        <w:rPr>
          <w:szCs w:val="28"/>
          <w:lang w:val="en-US"/>
        </w:rPr>
        <w:t xml:space="preserve"> D.O. The use of an extended set of key texture features </w:t>
      </w:r>
      <w:proofErr w:type="spellStart"/>
      <w:r w:rsidRPr="001E32BA">
        <w:rPr>
          <w:szCs w:val="28"/>
          <w:lang w:val="en-US"/>
        </w:rPr>
        <w:t>Haralick</w:t>
      </w:r>
      <w:proofErr w:type="spellEnd"/>
      <w:r w:rsidRPr="001E32BA">
        <w:rPr>
          <w:szCs w:val="28"/>
          <w:lang w:val="en-US"/>
        </w:rPr>
        <w:t xml:space="preserve"> in the diagnosis of plant diseases on leaf images. </w:t>
      </w:r>
      <w:proofErr w:type="spellStart"/>
      <w:r w:rsidRPr="001E32BA">
        <w:rPr>
          <w:szCs w:val="28"/>
          <w:lang w:val="en-US"/>
        </w:rPr>
        <w:t>Vibroengineering</w:t>
      </w:r>
      <w:proofErr w:type="spellEnd"/>
      <w:r w:rsidRPr="001E32BA">
        <w:rPr>
          <w:szCs w:val="28"/>
          <w:lang w:val="en-US"/>
        </w:rPr>
        <w:t xml:space="preserve"> PROCEDIA, Vol.25, 39th International JVE Conference in St. Petersburg, Russia, June 25-26, 2019, pp. 122-127.</w:t>
      </w:r>
    </w:p>
    <w:sectPr w:rsidR="00AB249F" w:rsidSect="00FA3B76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7060F"/>
    <w:multiLevelType w:val="hybridMultilevel"/>
    <w:tmpl w:val="33A837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A21D1"/>
    <w:multiLevelType w:val="hybridMultilevel"/>
    <w:tmpl w:val="0308AEE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FC06D9"/>
    <w:multiLevelType w:val="hybridMultilevel"/>
    <w:tmpl w:val="B0A88A6C"/>
    <w:lvl w:ilvl="0" w:tplc="D6DC700C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14522"/>
    <w:multiLevelType w:val="hybridMultilevel"/>
    <w:tmpl w:val="C4D49BB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A469A"/>
    <w:multiLevelType w:val="hybridMultilevel"/>
    <w:tmpl w:val="E3C245B4"/>
    <w:lvl w:ilvl="0" w:tplc="D00A9F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B76"/>
    <w:rsid w:val="00066989"/>
    <w:rsid w:val="00106D04"/>
    <w:rsid w:val="001B047A"/>
    <w:rsid w:val="00224A6F"/>
    <w:rsid w:val="00393D62"/>
    <w:rsid w:val="003B5CD4"/>
    <w:rsid w:val="004145C3"/>
    <w:rsid w:val="004417FB"/>
    <w:rsid w:val="0044542A"/>
    <w:rsid w:val="00460FDB"/>
    <w:rsid w:val="00462542"/>
    <w:rsid w:val="004E481F"/>
    <w:rsid w:val="0053495D"/>
    <w:rsid w:val="00537D44"/>
    <w:rsid w:val="005C1C74"/>
    <w:rsid w:val="005D4C9F"/>
    <w:rsid w:val="00872F8F"/>
    <w:rsid w:val="009463EC"/>
    <w:rsid w:val="00AB249F"/>
    <w:rsid w:val="00AB45EF"/>
    <w:rsid w:val="00BA7C3E"/>
    <w:rsid w:val="00C72B0E"/>
    <w:rsid w:val="00CA7921"/>
    <w:rsid w:val="00FA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01AA5"/>
  <w15:chartTrackingRefBased/>
  <w15:docId w15:val="{BA991A16-D24F-48EA-8193-0E7F06421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45C3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45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5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unhideWhenUsed/>
    <w:rsid w:val="004145C3"/>
    <w:pPr>
      <w:spacing w:before="100" w:beforeAutospacing="1" w:after="100" w:afterAutospacing="1" w:line="240" w:lineRule="auto"/>
      <w:jc w:val="left"/>
    </w:pPr>
    <w:rPr>
      <w:sz w:val="24"/>
      <w:lang w:val="x-none" w:eastAsia="x-none"/>
    </w:rPr>
  </w:style>
  <w:style w:type="paragraph" w:customStyle="1" w:styleId="a">
    <w:name w:val="ИВД: Заголовок статьи"/>
    <w:basedOn w:val="Heading1"/>
    <w:next w:val="a0"/>
    <w:link w:val="a1"/>
    <w:qFormat/>
    <w:rsid w:val="004145C3"/>
    <w:pPr>
      <w:keepLines w:val="0"/>
      <w:pageBreakBefore/>
      <w:shd w:val="clear" w:color="auto" w:fill="FFFFFF"/>
      <w:spacing w:before="0"/>
      <w:jc w:val="center"/>
    </w:pPr>
    <w:rPr>
      <w:rFonts w:ascii="Times New Roman" w:eastAsia="Times New Roman" w:hAnsi="Times New Roman" w:cs="Times New Roman"/>
      <w:b/>
      <w:bCs/>
      <w:color w:val="000000"/>
      <w:kern w:val="24"/>
      <w:sz w:val="28"/>
      <w:lang w:val="x-none" w:eastAsia="en-US"/>
    </w:rPr>
  </w:style>
  <w:style w:type="paragraph" w:customStyle="1" w:styleId="a0">
    <w:name w:val="ИВД: Текст статьи"/>
    <w:basedOn w:val="NormalWeb"/>
    <w:qFormat/>
    <w:rsid w:val="004145C3"/>
    <w:pPr>
      <w:shd w:val="clear" w:color="auto" w:fill="FFFFFF"/>
      <w:spacing w:before="0" w:beforeAutospacing="0" w:after="0" w:afterAutospacing="0" w:line="360" w:lineRule="auto"/>
      <w:ind w:firstLine="709"/>
      <w:jc w:val="both"/>
    </w:pPr>
    <w:rPr>
      <w:color w:val="000000"/>
      <w:sz w:val="28"/>
    </w:rPr>
  </w:style>
  <w:style w:type="character" w:customStyle="1" w:styleId="a1">
    <w:name w:val="ИВД: Заголовок статьи Знак"/>
    <w:link w:val="a"/>
    <w:rsid w:val="004145C3"/>
    <w:rPr>
      <w:rFonts w:ascii="Times New Roman" w:eastAsia="Times New Roman" w:hAnsi="Times New Roman" w:cs="Times New Roman"/>
      <w:b/>
      <w:bCs/>
      <w:color w:val="000000"/>
      <w:kern w:val="24"/>
      <w:sz w:val="28"/>
      <w:szCs w:val="32"/>
      <w:shd w:val="clear" w:color="auto" w:fill="FFFFFF"/>
      <w:lang w:val="x-none"/>
    </w:rPr>
  </w:style>
  <w:style w:type="paragraph" w:customStyle="1" w:styleId="a2">
    <w:name w:val="ИВД: Подзаголовок"/>
    <w:basedOn w:val="Heading2"/>
    <w:next w:val="a0"/>
    <w:link w:val="a3"/>
    <w:qFormat/>
    <w:rsid w:val="004145C3"/>
    <w:pPr>
      <w:keepLines w:val="0"/>
      <w:shd w:val="clear" w:color="auto" w:fill="FFFFFF"/>
      <w:spacing w:before="240"/>
      <w:jc w:val="center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  <w:lang w:val="x-none" w:eastAsia="x-none"/>
    </w:rPr>
  </w:style>
  <w:style w:type="character" w:customStyle="1" w:styleId="NormalWebChar">
    <w:name w:val="Normal (Web) Char"/>
    <w:link w:val="NormalWeb"/>
    <w:uiPriority w:val="99"/>
    <w:rsid w:val="004145C3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3">
    <w:name w:val="ИВД: Подзаголовок Знак"/>
    <w:link w:val="a2"/>
    <w:rsid w:val="004145C3"/>
    <w:rPr>
      <w:rFonts w:ascii="Times New Roman" w:eastAsia="Times New Roman" w:hAnsi="Times New Roman" w:cs="Times New Roman"/>
      <w:b/>
      <w:bCs/>
      <w:iCs/>
      <w:color w:val="000000"/>
      <w:sz w:val="28"/>
      <w:szCs w:val="28"/>
      <w:shd w:val="clear" w:color="auto" w:fill="FFFFFF"/>
      <w:lang w:val="x-none" w:eastAsia="x-none"/>
    </w:rPr>
  </w:style>
  <w:style w:type="character" w:customStyle="1" w:styleId="Heading1Char">
    <w:name w:val="Heading 1 Char"/>
    <w:basedOn w:val="DefaultParagraphFont"/>
    <w:link w:val="Heading1"/>
    <w:uiPriority w:val="9"/>
    <w:rsid w:val="004145C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5C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4145C3"/>
    <w:rPr>
      <w:color w:val="808080"/>
    </w:rPr>
  </w:style>
  <w:style w:type="paragraph" w:styleId="ListParagraph">
    <w:name w:val="List Paragraph"/>
    <w:basedOn w:val="Normal"/>
    <w:uiPriority w:val="34"/>
    <w:qFormat/>
    <w:rsid w:val="004145C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454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amkeenman.wordpress.com/2015/12/21/opencv-determine-orientation-of-ellipserotatedrect-in-fitellipse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file:///C:\Users\&#1042;&#1083;&#1072;&#1076;&#1080;&#1084;&#1080;&#1088;\Desktop\pdfs.semanticscholar.org\31a0\cf98ca459ab6%20e467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ocs.opencv.org/3.1.0/dd/d49/tutorial_py_contour_feature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file:///C:\Users\&#1042;&#1083;&#1072;&#1076;&#1080;&#1084;&#1080;&#1088;\Desktop\iis.nsk.su\files\articles\sbor_kas_16_denisyuk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matlab.exponenta.ru/fuzzylogic/index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51DEF-7137-47A8-9BFB-E88F191BC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10</Pages>
  <Words>1883</Words>
  <Characters>10738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VanThanh Trinh</cp:lastModifiedBy>
  <cp:revision>7</cp:revision>
  <dcterms:created xsi:type="dcterms:W3CDTF">2019-07-23T17:17:00Z</dcterms:created>
  <dcterms:modified xsi:type="dcterms:W3CDTF">2019-09-19T13:41:00Z</dcterms:modified>
</cp:coreProperties>
</file>