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80"/>
        <w:jc w:val="center"/>
      </w:pPr>
      <w:r>
        <w:rPr>
          <w:rFonts w:ascii="Times New Roman" w:hAnsi="Times New Roman" w:eastAsia="Times New Roman"/>
          <w:b/>
          <w:color w:val="000000"/>
          <w:sz w:val="38"/>
        </w:rPr>
        <w:t>TÀI LIỆU ĐẶC TẢ NGHIỆP VỤ</w:t>
        <w:br/>
        <w:t>VÀ MÔ TẢ CƠ SỞ DỮ LIỆU</w:t>
      </w:r>
    </w:p>
    <w:p>
      <w:pPr>
        <w:spacing w:after="400"/>
        <w:jc w:val="center"/>
      </w:pPr>
      <w:r>
        <w:rPr>
          <w:rFonts w:ascii="Times New Roman" w:hAnsi="Times New Roman" w:eastAsia="Times New Roman"/>
          <w:b/>
          <w:color w:val="000000"/>
          <w:sz w:val="24"/>
        </w:rPr>
        <w:t>Hệ thống quản lý cửa hàng thời trang nam Fashion Store và CRM</w:t>
      </w:r>
    </w:p>
    <w:p>
      <w:pPr>
        <w:pStyle w:val="Heading1"/>
      </w:pPr>
      <w:r>
        <w:t>1. Mục đích và phạm vi</w:t>
      </w:r>
    </w:p>
    <w:p>
      <w:r>
        <w:t>Tài liệu mô tả các nghiệp vụ đang được thể hiện trong mã nguồn Fashion Store và cấu trúc dữ liệu trong script Fashion_store_edit1.sql. Hệ thống hỗ trợ quản lý tài khoản, hồ sơ khách hàng, sở thích, danh mục và sản phẩm, phản hồi, đánh giá sản phẩm, chiến dịch khảo sát và báo cáo CRM.</w:t>
      </w:r>
    </w:p>
    <w:p>
      <w:r>
        <w:t>Phiên bản mã nguồn và CSDL được đối chiếu hiện không có bảng DONHANG, CHITIETDONHANG hoặc luồng xử lý đặt hàng. Vì vậy, phạm vi mô tả tập trung vào danh mục sản phẩm và hoạt động CRM; sơ đồ không mô hình hóa thanh toán, giỏ hàng hay giao nhận.</w:t>
      </w:r>
    </w:p>
    <w:p>
      <w:pPr>
        <w:pStyle w:val="Heading1"/>
      </w:pPr>
      <w:r>
        <w:t>2. Đặc tả nghiệp vụ</w:t>
      </w:r>
    </w:p>
    <w:p>
      <w:pPr>
        <w:ind w:firstLine="403"/>
        <w:jc w:val="both"/>
      </w:pPr>
      <w:r>
        <w:t>Cửa hàng Fashion Store kinh doanh các sản phẩm thời trang nam và sử dụng hệ thống thông tin để quản lý danh mục sản phẩm, thông tin khách hàng và hoạt động chăm sóc khách hàng. Hệ thống phục vụ hai nhóm người dùng chính là khách hàng và người quản lý; tài khoản Admin có quyền quản trị hệ thống theo phân quyền được cài đặt.</w:t>
      </w:r>
    </w:p>
    <w:p>
      <w:pPr>
        <w:ind w:firstLine="403"/>
        <w:jc w:val="both"/>
      </w:pPr>
      <w:r>
        <w:t>Mỗi tài khoản có một mã tài khoản duy nhất, tên đăng nhập, mật khẩu, vai trò và trạng thái hoạt động. Vai trò xác định quyền truy cập của người dùng. Khách hàng có thể đăng ký tài khoản, đăng nhập, đổi mật khẩu và cập nhật thông tin hồ sơ. Người quản lý hoặc Admin có thể tra cứu tài khoản, quản lý hồ sơ khách hàng và khóa hoặc mở tài khoản theo quyền được cấp.</w:t>
      </w:r>
    </w:p>
    <w:p>
      <w:pPr>
        <w:ind w:firstLine="403"/>
        <w:jc w:val="both"/>
      </w:pPr>
      <w:r>
        <w:t>Mỗi hồ sơ khách hàng có một mã khách hàng duy nhất và liên kết với một tài khoản. Hồ sơ lưu họ tên, email, số điện thoại, ngày sinh, giới tính, địa chỉ, ngày đăng ký và trạng thái xóa mềm. Khách hàng có thể chọn nhiều danh mục làm sở thích; một danh mục có thể được nhiều khách hàng lựa chọn. Hệ thống lưu từng cặp khách hàng–danh mục cùng thời điểm lựa chọn để phục vụ phân tích nhu cầu.</w:t>
      </w:r>
    </w:p>
    <w:p>
      <w:pPr>
        <w:ind w:firstLine="403"/>
        <w:jc w:val="both"/>
      </w:pPr>
      <w:r>
        <w:t>Sản phẩm được phân loại theo danh mục. Mỗi sản phẩm có mã duy nhất, tên, mô tả, chất liệu, hình ảnh, trạng thái kinh doanh và thời điểm tạo. Một sản phẩm có thể có nhiều biến thể; mỗi biến thể được nhận diện bằng SKU duy nhất và mô tả kích thước, màu sắc, giá bán, số lượng tồn, ảnh riêng và trạng thái. Người dùng có thể xem, tìm kiếm và lọc sản phẩm; người quản lý hoặc Admin duy trì danh mục, sản phẩm, biến thể và số lượng tồn.</w:t>
      </w:r>
    </w:p>
    <w:p>
      <w:pPr>
        <w:ind w:firstLine="403"/>
        <w:jc w:val="both"/>
      </w:pPr>
      <w:r>
        <w:t>Khách hàng có thể gửi phản hồi hoặc khiếu nại, gắn với một sản phẩm nếu nội dung liên quan đến sản phẩm cụ thể. Mỗi phản hồi ghi nhận nội dung, loại phản hồi, số sao nếu có, trạng thái và ngày gửi. Người quản lý tiếp nhận, trả lời và cập nhật trạng thái xử lý. Khách hàng cũng có thể gửi đánh giá sao và nhận xét cho sản phẩm; mỗi khách hàng chỉ được tạo tối đa một đánh giá cho cùng một sản phẩm.</w:t>
      </w:r>
    </w:p>
    <w:p>
      <w:pPr>
        <w:ind w:firstLine="403"/>
        <w:jc w:val="both"/>
      </w:pPr>
      <w:r>
        <w:t>Người quản lý tạo chiến dịch khảo sát với tên, mô tả, thời gian bắt đầu và kết thúc. Chiến dịch gồm một hoặc nhiều câu hỏi; câu hỏi có thể thuộc loại một lựa chọn, nhiều lựa chọn, tự luận hoặc đánh giá sao. Câu hỏi lựa chọn có các phương án tương ứng. Hệ thống phát phiếu khảo sát cho khách hàng đủ điều kiện; mỗi khách hàng có tối đa một phiếu trong một chiến dịch. Khách hàng xem phiếu được giao, trả lời câu hỏi và nộp kết quả. Hệ thống lưu phiếu, từng câu trả lời và thời điểm nộp để người quản lý thống kê hoặc xuất báo cáo.</w:t>
      </w:r>
    </w:p>
    <w:p>
      <w:pPr>
        <w:ind w:firstLine="403"/>
        <w:jc w:val="both"/>
      </w:pPr>
      <w:r>
        <w:t>Người quản lý sử dụng chức năng báo cáo để xem tình hình khách hàng theo độ tuổi, sở thích danh mục, mức độ hài lòng qua phản hồi và đánh giá, cũng như kết quả tham gia khảo sát. Kết quả được tổng hợp từ hồ sơ khách hàng, danh mục, phản hồi, đánh giá, chiến dịch, phiếu và câu trả lời khảo sát.</w:t>
      </w:r>
    </w:p>
    <w:p>
      <w:pPr>
        <w:pStyle w:val="Heading2"/>
      </w:pPr>
      <w:r>
        <w:t>2.1. Quy tắc nghiệp vụ chính</w:t>
      </w:r>
    </w:p>
    <w:p>
      <w:pPr>
        <w:pStyle w:val="ListNumber"/>
        <w:ind w:left="403" w:hanging="259"/>
      </w:pPr>
      <w:r>
        <w:t>Tên đăng nhập, tên vai trò, tên danh mục và email khách hàng là duy nhất theo các ràng buộc trong CSDL.</w:t>
      </w:r>
    </w:p>
    <w:p>
      <w:pPr>
        <w:pStyle w:val="ListNumber"/>
        <w:ind w:left="403" w:hanging="259"/>
      </w:pPr>
      <w:r>
        <w:t>Tài khoản phải gắn với một vai trò; hồ sơ khách hàng và hồ sơ quản lý liên kết một-một với tài khoản tương ứng.</w:t>
      </w:r>
    </w:p>
    <w:p>
      <w:pPr>
        <w:pStyle w:val="ListNumber"/>
        <w:ind w:left="403" w:hanging="259"/>
      </w:pPr>
      <w:r>
        <w:t>Sở thích khách hàng được lưu theo cặp MaKH–MaDM; một khách hàng không thể có hai dòng trùng cùng một danh mục.</w:t>
      </w:r>
    </w:p>
    <w:p>
      <w:pPr>
        <w:pStyle w:val="ListNumber"/>
        <w:ind w:left="403" w:hanging="259"/>
      </w:pPr>
      <w:r>
        <w:t>Giá bán và số lượng tồn của biến thể không được âm. SKU của mỗi biến thể là duy nhất.</w:t>
      </w:r>
    </w:p>
    <w:p>
      <w:pPr>
        <w:pStyle w:val="ListNumber"/>
        <w:ind w:left="403" w:hanging="259"/>
      </w:pPr>
      <w:r>
        <w:t>Số sao trong phản hồi và đánh giá phải từ 1 đến 5; mỗi khách hàng chỉ có một đánh giá cho mỗi sản phẩm.</w:t>
      </w:r>
    </w:p>
    <w:p>
      <w:pPr>
        <w:pStyle w:val="ListNumber"/>
        <w:ind w:left="403" w:hanging="259"/>
      </w:pPr>
      <w:r>
        <w:t>Thời điểm kết thúc khảo sát không sớm hơn thời điểm bắt đầu. Khi tạo khảo sát qua giao diện quản lý, hệ thống yêu cầu ít nhất một câu hỏi; câu hỏi lựa chọn cần tối thiểu hai phương án phân biệt.</w:t>
      </w:r>
    </w:p>
    <w:p>
      <w:pPr>
        <w:pStyle w:val="ListNumber"/>
        <w:ind w:left="403" w:hanging="259"/>
      </w:pPr>
      <w:r>
        <w:t>Mỗi cặp MaKS–MaKH chỉ có tối đa một phiếu khảo sát. Trạng thái phiếu là Đang làm hoặc Đã hoàn thành.</w:t>
      </w:r>
    </w:p>
    <w:p>
      <w:pPr>
        <w:pStyle w:val="ListNumber"/>
        <w:ind w:left="403" w:hanging="259"/>
      </w:pPr>
      <w:r>
        <w:t>Hồ sơ khách hàng và sản phẩm hỗ trợ xóa mềm qua các cờ DaXoa; việc ẩn sản phẩm không đồng nghĩa xóa vật lý dữ liệu.</w:t>
      </w:r>
    </w:p>
    <w:p>
      <w:pPr>
        <w:pStyle w:val="Heading1"/>
      </w:pPr>
      <w:r>
        <w:t>3. Mô tả chi tiết các bảng và thuộc tính</w:t>
      </w:r>
    </w:p>
    <w:p>
      <w:r>
        <w:t>Các bảng dưới đây phản ánh kiểu dữ liệu, khả năng nhận NULL, khóa và giá trị mặc định được khai báo trong script SQL. PK là khóa chính, FK là khóa ngoại, UNIQUE là ràng buộc duy nhất và CHECK là điều kiện kiểm tra.</w:t>
      </w:r>
    </w:p>
    <w:p>
      <w:pPr>
        <w:pStyle w:val="Heading2"/>
      </w:pPr>
      <w:r>
        <w:t>3.1. Bảng VAITRO</w:t>
      </w:r>
    </w:p>
    <w:p>
      <w:pPr>
        <w:keepNext/>
        <w:spacing w:after="100"/>
      </w:pPr>
      <w:r>
        <w:t>Lưu danh mục vai trò được cấp cho tài khoản.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90"/>
        <w:gridCol w:w="1990"/>
        <w:gridCol w:w="1990"/>
        <w:gridCol w:w="1990"/>
        <w:gridCol w:w="1990"/>
      </w:tblGrid>
      <w:tr>
        <w:trPr>
          <w:tblHeader w:val="true"/>
          <w:cantSplit/>
        </w:trPr>
        <w:tc>
          <w:tcPr>
            <w:tcW w:type="dxa" w:w="1728"/>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Thuộc tính</w:t>
            </w:r>
          </w:p>
        </w:tc>
        <w:tc>
          <w:tcPr>
            <w:tcW w:type="dxa" w:w="1555"/>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Kiểu dữ liệu</w:t>
            </w:r>
          </w:p>
        </w:tc>
        <w:tc>
          <w:tcPr>
            <w:tcW w:type="dxa" w:w="69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NULL</w:t>
            </w:r>
          </w:p>
        </w:tc>
        <w:tc>
          <w:tcPr>
            <w:tcW w:type="dxa" w:w="2520"/>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Ràng buộc</w:t>
            </w:r>
          </w:p>
        </w:tc>
        <w:tc>
          <w:tcPr>
            <w:tcW w:type="dxa" w:w="357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Ý nghĩa</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MaVaiTro</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PK, IDENTITY</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Mã định danh vai trò.</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TenVaiTro</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NVARCHAR(50)</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UNIQUE</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Tên vai trò, ví dụ Quản lý, Khách hàng hoặc Admin.</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MoTa</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NVARCHAR(255)</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Diễn giải phạm vi hoặc trách nhiệm của vai trò.</w:t>
            </w:r>
          </w:p>
        </w:tc>
      </w:tr>
    </w:tbl>
    <w:p>
      <w:pPr>
        <w:spacing w:after="40" w:line="144" w:lineRule="auto"/>
      </w:pPr>
    </w:p>
    <w:p>
      <w:pPr>
        <w:pStyle w:val="Heading2"/>
      </w:pPr>
      <w:r>
        <w:t>3.2. Bảng TAIKHOAN</w:t>
      </w:r>
    </w:p>
    <w:p>
      <w:pPr>
        <w:keepNext/>
        <w:spacing w:after="100"/>
      </w:pPr>
      <w:r>
        <w:t>Lưu thông tin xác thực, vai trò và trạng thái truy cập.</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90"/>
        <w:gridCol w:w="1990"/>
        <w:gridCol w:w="1990"/>
        <w:gridCol w:w="1990"/>
        <w:gridCol w:w="1990"/>
      </w:tblGrid>
      <w:tr>
        <w:trPr>
          <w:tblHeader w:val="true"/>
          <w:cantSplit/>
        </w:trPr>
        <w:tc>
          <w:tcPr>
            <w:tcW w:type="dxa" w:w="1728"/>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Thuộc tính</w:t>
            </w:r>
          </w:p>
        </w:tc>
        <w:tc>
          <w:tcPr>
            <w:tcW w:type="dxa" w:w="1555"/>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Kiểu dữ liệu</w:t>
            </w:r>
          </w:p>
        </w:tc>
        <w:tc>
          <w:tcPr>
            <w:tcW w:type="dxa" w:w="69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NULL</w:t>
            </w:r>
          </w:p>
        </w:tc>
        <w:tc>
          <w:tcPr>
            <w:tcW w:type="dxa" w:w="2520"/>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Ràng buộc</w:t>
            </w:r>
          </w:p>
        </w:tc>
        <w:tc>
          <w:tcPr>
            <w:tcW w:type="dxa" w:w="357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Ý nghĩa</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MaTK</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PK, IDENTITY</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Mã định danh tài khoản.</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TenDangNhap</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VARCHAR(50)</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UNIQUE</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Tên đăng nhập duy nhất dùng khi xác thực.</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MatKhau</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VARCHAR(255)</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Chuỗi thông tin xác thực của tài khoản.</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MaVaiTro</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FK → VAITRO.MaVaiTro</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Vai trò được gán cho tài khoản.</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TrangThai</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BIT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DEFAULT 1</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Cho biết tài khoản đang hoạt động hay bị khóa.</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NgayTao</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DATETIME</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DEFAULT GETDATE()</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Thời điểm tạo tài khoản.</w:t>
            </w:r>
          </w:p>
        </w:tc>
      </w:tr>
    </w:tbl>
    <w:p>
      <w:pPr>
        <w:spacing w:after="40" w:line="144" w:lineRule="auto"/>
      </w:pPr>
    </w:p>
    <w:p>
      <w:pPr>
        <w:pStyle w:val="Heading2"/>
      </w:pPr>
      <w:r>
        <w:t>3.3. Bảng QUANLY</w:t>
      </w:r>
    </w:p>
    <w:p>
      <w:pPr>
        <w:keepNext/>
        <w:spacing w:after="100"/>
      </w:pPr>
      <w:r>
        <w:t>Lưu hồ sơ nhân sự quản lý, nhân viên và quản trị viên.</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90"/>
        <w:gridCol w:w="1990"/>
        <w:gridCol w:w="1990"/>
        <w:gridCol w:w="1990"/>
        <w:gridCol w:w="1990"/>
      </w:tblGrid>
      <w:tr>
        <w:trPr>
          <w:tblHeader w:val="true"/>
          <w:cantSplit/>
        </w:trPr>
        <w:tc>
          <w:tcPr>
            <w:tcW w:type="dxa" w:w="1728"/>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Thuộc tính</w:t>
            </w:r>
          </w:p>
        </w:tc>
        <w:tc>
          <w:tcPr>
            <w:tcW w:type="dxa" w:w="1555"/>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Kiểu dữ liệu</w:t>
            </w:r>
          </w:p>
        </w:tc>
        <w:tc>
          <w:tcPr>
            <w:tcW w:type="dxa" w:w="69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NULL</w:t>
            </w:r>
          </w:p>
        </w:tc>
        <w:tc>
          <w:tcPr>
            <w:tcW w:type="dxa" w:w="2520"/>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Ràng buộc</w:t>
            </w:r>
          </w:p>
        </w:tc>
        <w:tc>
          <w:tcPr>
            <w:tcW w:type="dxa" w:w="357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Ý nghĩa</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MaQL</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PK, IDENTITY</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Mã định danh hồ sơ quản lý.</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MaTK</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FK, UNIQUE → TAIKHOAN.MaTK</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Tài khoản liên kết; mỗi MaTK chỉ xuất hiện một lần trong bảng này.</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HoTen</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NVARCHAR(100)</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Họ tên người quản lý hoặc nhân viên.</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Email</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VARCHAR(100)</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Địa chỉ email liên hệ.</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SoDienThoai</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VARCHAR(15)</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Số điện thoại liên hệ.</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NgaySinh</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DATE</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Ngày sinh.</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GioiTinh</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NVARCHAR(10)</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Thông tin giới tính.</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ChucVu</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NVARCHAR(50)</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Chức danh hoặc vị trí công việc.</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TrangThai</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BIT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DEFAULT 1</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Trạng thái hồ sơ nhân sự.</w:t>
            </w:r>
          </w:p>
        </w:tc>
      </w:tr>
    </w:tbl>
    <w:p>
      <w:pPr>
        <w:spacing w:after="40" w:line="144" w:lineRule="auto"/>
      </w:pPr>
    </w:p>
    <w:p>
      <w:pPr>
        <w:pStyle w:val="Heading2"/>
      </w:pPr>
      <w:r>
        <w:t>3.4. Bảng KHACHHANG</w:t>
      </w:r>
    </w:p>
    <w:p>
      <w:pPr>
        <w:keepNext/>
        <w:spacing w:after="100"/>
      </w:pPr>
      <w:r>
        <w:t>Lưu hồ sơ CRM và thông tin liên hệ của khách hàng.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90"/>
        <w:gridCol w:w="1990"/>
        <w:gridCol w:w="1990"/>
        <w:gridCol w:w="1990"/>
        <w:gridCol w:w="1990"/>
      </w:tblGrid>
      <w:tr>
        <w:trPr>
          <w:tblHeader w:val="true"/>
          <w:cantSplit/>
        </w:trPr>
        <w:tc>
          <w:tcPr>
            <w:tcW w:type="dxa" w:w="1728"/>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Thuộc tính</w:t>
            </w:r>
          </w:p>
        </w:tc>
        <w:tc>
          <w:tcPr>
            <w:tcW w:type="dxa" w:w="1555"/>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Kiểu dữ liệu</w:t>
            </w:r>
          </w:p>
        </w:tc>
        <w:tc>
          <w:tcPr>
            <w:tcW w:type="dxa" w:w="69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NULL</w:t>
            </w:r>
          </w:p>
        </w:tc>
        <w:tc>
          <w:tcPr>
            <w:tcW w:type="dxa" w:w="2520"/>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Ràng buộc</w:t>
            </w:r>
          </w:p>
        </w:tc>
        <w:tc>
          <w:tcPr>
            <w:tcW w:type="dxa" w:w="357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Ý nghĩa</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MaKH</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PK, IDENTITY</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Mã định danh khách hàng.</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MaTK</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FK, UNIQUE → TAIKHOAN.MaTK</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Tài khoản đăng nhập của khách hàng; duy nhất trong bảng KHACHHANG.</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HoTen</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NVARCHAR(100)</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Họ tên khách hàng.</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Email</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VARCHAR(100)</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UNIQUE</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Email liên hệ, không trùng giữa các khách hàng.</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SoDienThoai</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VARCHAR(15)</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Số điện thoại liên hệ.</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NgaySinh</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DATE</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Ngày sinh, dùng làm dữ liệu phân tích nhóm tuổi.</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GioiTinh</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NVARCHAR(10)</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DEFAULT N'Nam'</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Giới tính; giá trị mặc định là Nam nếu không cung cấp.</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DiaChi</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NVARCHAR(255)</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Địa chỉ khách hàng.</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NgayDangKy</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DATETIME</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DEFAULT GETDATE()</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Thời điểm đăng ký hồ sơ.</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DaXoa</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BIT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DEFAULT 0</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Cờ xóa mềm hồ sơ khách hàng.</w:t>
            </w:r>
          </w:p>
        </w:tc>
      </w:tr>
    </w:tbl>
    <w:p>
      <w:pPr>
        <w:spacing w:after="40" w:line="144" w:lineRule="auto"/>
      </w:pPr>
    </w:p>
    <w:p>
      <w:pPr>
        <w:pStyle w:val="Heading2"/>
      </w:pPr>
      <w:r>
        <w:t>3.5. Bảng DANHMUC</w:t>
      </w:r>
    </w:p>
    <w:p>
      <w:pPr>
        <w:keepNext/>
        <w:spacing w:after="100"/>
      </w:pPr>
      <w:r>
        <w:t>Lưu nhóm sản phẩm; danh mục cũng được dùng để biểu diễn sở thích khách hàng.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90"/>
        <w:gridCol w:w="1990"/>
        <w:gridCol w:w="1990"/>
        <w:gridCol w:w="1990"/>
        <w:gridCol w:w="1990"/>
      </w:tblGrid>
      <w:tr>
        <w:trPr>
          <w:tblHeader w:val="true"/>
          <w:cantSplit/>
        </w:trPr>
        <w:tc>
          <w:tcPr>
            <w:tcW w:type="dxa" w:w="1728"/>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Thuộc tính</w:t>
            </w:r>
          </w:p>
        </w:tc>
        <w:tc>
          <w:tcPr>
            <w:tcW w:type="dxa" w:w="1555"/>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Kiểu dữ liệu</w:t>
            </w:r>
          </w:p>
        </w:tc>
        <w:tc>
          <w:tcPr>
            <w:tcW w:type="dxa" w:w="69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NULL</w:t>
            </w:r>
          </w:p>
        </w:tc>
        <w:tc>
          <w:tcPr>
            <w:tcW w:type="dxa" w:w="2520"/>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Ràng buộc</w:t>
            </w:r>
          </w:p>
        </w:tc>
        <w:tc>
          <w:tcPr>
            <w:tcW w:type="dxa" w:w="357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Ý nghĩa</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MaDM</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PK, IDENTITY</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Mã định danh danh mục.</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TenDM</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NVARCHAR(100)</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UNIQUE</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Tên danh mục duy nhất.</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MoTa</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NVARCHAR(500)</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Mô tả danh mục.</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TrangThai</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BIT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DEFAULT 1</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Trạng thái sử dụng của danh mục.</w:t>
            </w:r>
          </w:p>
        </w:tc>
      </w:tr>
    </w:tbl>
    <w:p>
      <w:pPr>
        <w:spacing w:after="40" w:line="144" w:lineRule="auto"/>
      </w:pPr>
    </w:p>
    <w:p>
      <w:pPr>
        <w:pStyle w:val="Heading2"/>
      </w:pPr>
      <w:r>
        <w:t>3.6. Bảng KHACHHANG_SOTHICH</w:t>
      </w:r>
    </w:p>
    <w:p>
      <w:pPr>
        <w:keepNext/>
        <w:spacing w:after="100"/>
      </w:pPr>
      <w:r>
        <w:t>Bảng liên kết nhiều-nhiều giữa khách hàng và danh mục sở thích.</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90"/>
        <w:gridCol w:w="1990"/>
        <w:gridCol w:w="1990"/>
        <w:gridCol w:w="1990"/>
        <w:gridCol w:w="1990"/>
      </w:tblGrid>
      <w:tr>
        <w:trPr>
          <w:tblHeader w:val="true"/>
          <w:cantSplit/>
        </w:trPr>
        <w:tc>
          <w:tcPr>
            <w:tcW w:type="dxa" w:w="1728"/>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Thuộc tính</w:t>
            </w:r>
          </w:p>
        </w:tc>
        <w:tc>
          <w:tcPr>
            <w:tcW w:type="dxa" w:w="1555"/>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Kiểu dữ liệu</w:t>
            </w:r>
          </w:p>
        </w:tc>
        <w:tc>
          <w:tcPr>
            <w:tcW w:type="dxa" w:w="69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NULL</w:t>
            </w:r>
          </w:p>
        </w:tc>
        <w:tc>
          <w:tcPr>
            <w:tcW w:type="dxa" w:w="2520"/>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Ràng buộc</w:t>
            </w:r>
          </w:p>
        </w:tc>
        <w:tc>
          <w:tcPr>
            <w:tcW w:type="dxa" w:w="357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Ý nghĩa</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MaKH</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PK ghép, FK → KHACHHANG.MaKH; ON DELETE CASCADE</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Khách hàng chọn sở thích.</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MaDM</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PK ghép, FK → DANHMUC.MaDM; ON DELETE CASCADE</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Danh mục được khách hàng chọn.</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NgayChon</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DATETIME</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DEFAULT GETDATE()</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Thời điểm ghi nhận lựa chọn sở thích.</w:t>
            </w:r>
          </w:p>
        </w:tc>
      </w:tr>
    </w:tbl>
    <w:p>
      <w:pPr>
        <w:spacing w:after="40" w:line="144" w:lineRule="auto"/>
      </w:pPr>
    </w:p>
    <w:p>
      <w:pPr>
        <w:pStyle w:val="Heading2"/>
      </w:pPr>
      <w:r>
        <w:t>3.7. Bảng SANPHAM</w:t>
      </w:r>
    </w:p>
    <w:p>
      <w:pPr>
        <w:keepNext/>
        <w:spacing w:after="100"/>
      </w:pPr>
      <w:r>
        <w:t>Lưu thông tin chung của sản phẩm thời trang.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90"/>
        <w:gridCol w:w="1990"/>
        <w:gridCol w:w="1990"/>
        <w:gridCol w:w="1990"/>
        <w:gridCol w:w="1990"/>
      </w:tblGrid>
      <w:tr>
        <w:trPr>
          <w:tblHeader w:val="true"/>
          <w:cantSplit/>
        </w:trPr>
        <w:tc>
          <w:tcPr>
            <w:tcW w:type="dxa" w:w="1728"/>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Thuộc tính</w:t>
            </w:r>
          </w:p>
        </w:tc>
        <w:tc>
          <w:tcPr>
            <w:tcW w:type="dxa" w:w="1555"/>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Kiểu dữ liệu</w:t>
            </w:r>
          </w:p>
        </w:tc>
        <w:tc>
          <w:tcPr>
            <w:tcW w:type="dxa" w:w="69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NULL</w:t>
            </w:r>
          </w:p>
        </w:tc>
        <w:tc>
          <w:tcPr>
            <w:tcW w:type="dxa" w:w="2520"/>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Ràng buộc</w:t>
            </w:r>
          </w:p>
        </w:tc>
        <w:tc>
          <w:tcPr>
            <w:tcW w:type="dxa" w:w="357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Ý nghĩa</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MaSP</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PK, IDENTITY</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Mã định danh sản phẩm.</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MaDM</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FK → DANHMUC.MaDM</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Danh mục sản phẩm.</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TenSP</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NVARCHAR(200)</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Tên sản phẩm.</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MoTa</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NVARCHAR(MAX)</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Mô tả chi tiết sản phẩm.</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ChatLieu</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NVARCHAR(100)</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Chất liệu sản phẩm.</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HinhAnh</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VARCHAR(500)</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Đường dẫn ảnh đại diện.</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HinhAnhMoTa</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VARCHAR(500)</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Đường dẫn ảnh mô tả chi tiết.</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TrangThai</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BIT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DEFAULT 1</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Trạng thái kinh doanh của sản phẩm.</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DaXoa</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BIT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DEFAULT 0</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Cờ xóa mềm sản phẩm.</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NgayTao</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DATETIME</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DEFAULT GETDATE()</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Thời điểm tạo sản phẩm.</w:t>
            </w:r>
          </w:p>
        </w:tc>
      </w:tr>
    </w:tbl>
    <w:p>
      <w:pPr>
        <w:spacing w:after="40" w:line="144" w:lineRule="auto"/>
      </w:pPr>
    </w:p>
    <w:p>
      <w:pPr>
        <w:pStyle w:val="Heading2"/>
      </w:pPr>
      <w:r>
        <w:t>3.8. Bảng SOLUONGSP</w:t>
      </w:r>
    </w:p>
    <w:p>
      <w:pPr>
        <w:keepNext/>
        <w:spacing w:after="100"/>
      </w:pPr>
      <w:r>
        <w:t>Lưu từng biến thể sản phẩm theo SKU, kích thước, màu sắc, giá và tồn kho.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90"/>
        <w:gridCol w:w="1990"/>
        <w:gridCol w:w="1990"/>
        <w:gridCol w:w="1990"/>
        <w:gridCol w:w="1990"/>
      </w:tblGrid>
      <w:tr>
        <w:trPr>
          <w:tblHeader w:val="true"/>
          <w:cantSplit/>
        </w:trPr>
        <w:tc>
          <w:tcPr>
            <w:tcW w:type="dxa" w:w="1728"/>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Thuộc tính</w:t>
            </w:r>
          </w:p>
        </w:tc>
        <w:tc>
          <w:tcPr>
            <w:tcW w:type="dxa" w:w="1555"/>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Kiểu dữ liệu</w:t>
            </w:r>
          </w:p>
        </w:tc>
        <w:tc>
          <w:tcPr>
            <w:tcW w:type="dxa" w:w="69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NULL</w:t>
            </w:r>
          </w:p>
        </w:tc>
        <w:tc>
          <w:tcPr>
            <w:tcW w:type="dxa" w:w="2520"/>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Ràng buộc</w:t>
            </w:r>
          </w:p>
        </w:tc>
        <w:tc>
          <w:tcPr>
            <w:tcW w:type="dxa" w:w="357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Ý nghĩa</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MaSL</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PK, IDENTITY</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Mã định danh biến thể.</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MaSP</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FK → SANPHAM.MaSP; ON DELETE CASCADE</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Sản phẩm gốc của biến thể.</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SKU</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VARCHAR(50)</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UNIQUE</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Mã SKU duy nhất của biến thể.</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KichThuoc</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NVARCHAR(20)</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Kích thước của biến thể.</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MauSac</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NVARCHAR(50)</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Màu sắc của biến thể.</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GiaBan</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DECIMAL(18,2)</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CHECK GiaBan &gt;= 0</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Giá bán của biến thể.</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SoLuongTon</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DEFAULT 0; CHECK &gt;= 0</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Số lượng tồn kho của biến thể.</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HinhAnh</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NVARCHAR(500)</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Ảnh riêng của biến thể nếu có.</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TrangThai</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BIT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DEFAULT 1</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Trạng thái kinh doanh của biến thể.</w:t>
            </w:r>
          </w:p>
        </w:tc>
      </w:tr>
    </w:tbl>
    <w:p>
      <w:pPr>
        <w:spacing w:after="40" w:line="144" w:lineRule="auto"/>
      </w:pPr>
    </w:p>
    <w:p>
      <w:pPr>
        <w:pStyle w:val="Heading2"/>
      </w:pPr>
      <w:r>
        <w:t>3.9. Bảng PHANHOI</w:t>
      </w:r>
    </w:p>
    <w:p>
      <w:pPr>
        <w:keepNext/>
        <w:spacing w:after="100"/>
      </w:pPr>
      <w:r>
        <w:t>Lưu góp ý, khiếu nại và nội dung phúc đáp của quản lý.</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90"/>
        <w:gridCol w:w="1990"/>
        <w:gridCol w:w="1990"/>
        <w:gridCol w:w="1990"/>
        <w:gridCol w:w="1990"/>
      </w:tblGrid>
      <w:tr>
        <w:trPr>
          <w:tblHeader w:val="true"/>
          <w:cantSplit/>
        </w:trPr>
        <w:tc>
          <w:tcPr>
            <w:tcW w:type="dxa" w:w="1728"/>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Thuộc tính</w:t>
            </w:r>
          </w:p>
        </w:tc>
        <w:tc>
          <w:tcPr>
            <w:tcW w:type="dxa" w:w="1555"/>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Kiểu dữ liệu</w:t>
            </w:r>
          </w:p>
        </w:tc>
        <w:tc>
          <w:tcPr>
            <w:tcW w:type="dxa" w:w="69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NULL</w:t>
            </w:r>
          </w:p>
        </w:tc>
        <w:tc>
          <w:tcPr>
            <w:tcW w:type="dxa" w:w="2520"/>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Ràng buộc</w:t>
            </w:r>
          </w:p>
        </w:tc>
        <w:tc>
          <w:tcPr>
            <w:tcW w:type="dxa" w:w="357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Ý nghĩa</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MaPH</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PK, IDENTITY</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Mã định danh phản hồi.</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MaKH</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FK → KHACHHANG.MaKH</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Khách hàng gửi phản hồi.</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MaSP</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FK → SANPHAM.MaSP; ON DELETE SET NULL</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Sản phẩm được nhắc đến, có thể để trống.</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MaQL</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FK → QUANLY.MaQL</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Quản lý xử lý/phúc đáp, có thể chưa được phân công.</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TieuDe</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NVARCHAR(200)</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Tiêu đề phản hồi.</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NoiDung</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NVARCHAR(MAX)</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Nội dung khách hàng gửi.</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LoaiPhanHoi</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NVARCHAR(50)</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Nhóm hoặc loại phản hồi.</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SoSao</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CHECK NULL hoặc từ 1 đến 5</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Điểm sao đính kèm nếu phản hồi có đánh giá.</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TrangThai</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NVARCHAR(30)</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DEFAULT N'Chưa xử lý'; CHECK: Chưa xử lý / Đang xử lý / Đã xử lý / Đã đóng</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Trạng thái xử lý phản hồi.</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PhanHoiQuanLy</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NVARCHAR(MAX)</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Nội dung phúc đáp của quản lý.</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NgayGui</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DATETIME</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DEFAULT GETDATE()</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Thời điểm khách hàng gửi phản hồi.</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NgayXuLy</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DATETIME</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Thời điểm phản hồi được xử lý.</w:t>
            </w:r>
          </w:p>
        </w:tc>
      </w:tr>
    </w:tbl>
    <w:p>
      <w:pPr>
        <w:spacing w:after="40" w:line="144" w:lineRule="auto"/>
      </w:pPr>
    </w:p>
    <w:p>
      <w:pPr>
        <w:pStyle w:val="Heading2"/>
      </w:pPr>
      <w:r>
        <w:t>3.10. Bảng DANHGIA</w:t>
      </w:r>
    </w:p>
    <w:p>
      <w:pPr>
        <w:keepNext/>
        <w:spacing w:after="100"/>
      </w:pPr>
      <w:r>
        <w:t>Lưu đánh giá sao và nhận xét của khách hàng cho sản phẩm.</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90"/>
        <w:gridCol w:w="1990"/>
        <w:gridCol w:w="1990"/>
        <w:gridCol w:w="1990"/>
        <w:gridCol w:w="1990"/>
      </w:tblGrid>
      <w:tr>
        <w:trPr>
          <w:tblHeader w:val="true"/>
          <w:cantSplit/>
        </w:trPr>
        <w:tc>
          <w:tcPr>
            <w:tcW w:type="dxa" w:w="1728"/>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Thuộc tính</w:t>
            </w:r>
          </w:p>
        </w:tc>
        <w:tc>
          <w:tcPr>
            <w:tcW w:type="dxa" w:w="1555"/>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Kiểu dữ liệu</w:t>
            </w:r>
          </w:p>
        </w:tc>
        <w:tc>
          <w:tcPr>
            <w:tcW w:type="dxa" w:w="69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NULL</w:t>
            </w:r>
          </w:p>
        </w:tc>
        <w:tc>
          <w:tcPr>
            <w:tcW w:type="dxa" w:w="2520"/>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Ràng buộc</w:t>
            </w:r>
          </w:p>
        </w:tc>
        <w:tc>
          <w:tcPr>
            <w:tcW w:type="dxa" w:w="357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Ý nghĩa</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MaDG</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PK, IDENTITY</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Mã định danh đánh giá.</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MaKH</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FK → KHACHHANG.MaKH</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Khách hàng đánh giá.</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MaSP</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FK → SANPHAM.MaSP; ON DELETE CASCADE</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Sản phẩm được đánh giá.</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SoSao</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CHECK từ 1 đến 5</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Số sao đánh giá.</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NoiDung</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NVARCHAR(1000)</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Nhận xét bằng văn bản.</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NgayDanhGia</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DATETIME</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DEFAULT GETDATE()</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Thời điểm gửi đánh giá.</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(MaKH, MaSP)</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UNIQUE ghép</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Một khách hàng chỉ có tối đa một đánh giá cho mỗi sản phẩm.</w:t>
            </w:r>
          </w:p>
        </w:tc>
      </w:tr>
    </w:tbl>
    <w:p>
      <w:pPr>
        <w:spacing w:after="40" w:line="144" w:lineRule="auto"/>
      </w:pPr>
    </w:p>
    <w:p>
      <w:pPr>
        <w:pStyle w:val="Heading2"/>
      </w:pPr>
      <w:r>
        <w:t>3.11. Bảng KHAOSAT</w:t>
      </w:r>
    </w:p>
    <w:p>
      <w:pPr>
        <w:keepNext/>
        <w:spacing w:after="100"/>
      </w:pPr>
      <w:r>
        <w:t>Lưu chiến dịch khảo sát do người quản lý tạo.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90"/>
        <w:gridCol w:w="1990"/>
        <w:gridCol w:w="1990"/>
        <w:gridCol w:w="1990"/>
        <w:gridCol w:w="1990"/>
      </w:tblGrid>
      <w:tr>
        <w:trPr>
          <w:tblHeader w:val="true"/>
          <w:cantSplit/>
        </w:trPr>
        <w:tc>
          <w:tcPr>
            <w:tcW w:type="dxa" w:w="1728"/>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Thuộc tính</w:t>
            </w:r>
          </w:p>
        </w:tc>
        <w:tc>
          <w:tcPr>
            <w:tcW w:type="dxa" w:w="1555"/>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Kiểu dữ liệu</w:t>
            </w:r>
          </w:p>
        </w:tc>
        <w:tc>
          <w:tcPr>
            <w:tcW w:type="dxa" w:w="69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NULL</w:t>
            </w:r>
          </w:p>
        </w:tc>
        <w:tc>
          <w:tcPr>
            <w:tcW w:type="dxa" w:w="2520"/>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Ràng buộc</w:t>
            </w:r>
          </w:p>
        </w:tc>
        <w:tc>
          <w:tcPr>
            <w:tcW w:type="dxa" w:w="357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Ý nghĩa</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MaKS</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PK, IDENTITY</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Mã định danh chiến dịch khảo sát.</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MaQL</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FK → QUANLY.MaQL</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Người quản lý tạo chiến dịch.</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TenKhaoSat</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NVARCHAR(200)</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Tên khảo sát.</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MoTa</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NVARCHAR(MAX)</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Mô tả mục tiêu hoặc nội dung khảo sát.</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NgayBatDau</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DATETIME</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Thời điểm bắt đầu khảo sát.</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NgayKetThuc</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DATETIME</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CHECK &gt;= NgayBatDau</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Thời điểm kết thúc; source yêu cầu muộn hơn thời điểm bắt đầu khi tạo mới.</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TrangThai</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BIT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DEFAULT 1</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Cờ cho biết chiến dịch đang được bật.</w:t>
            </w:r>
          </w:p>
        </w:tc>
      </w:tr>
    </w:tbl>
    <w:p>
      <w:pPr>
        <w:spacing w:after="40" w:line="144" w:lineRule="auto"/>
      </w:pPr>
    </w:p>
    <w:p>
      <w:pPr>
        <w:pStyle w:val="Heading2"/>
      </w:pPr>
      <w:r>
        <w:t>3.12. Bảng CAUHOI_KHAOSAT</w:t>
      </w:r>
    </w:p>
    <w:p>
      <w:pPr>
        <w:keepNext/>
        <w:spacing w:after="100"/>
      </w:pPr>
      <w:r>
        <w:t>Lưu các câu hỏi thuộc từng chiến dịch khảo sát.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90"/>
        <w:gridCol w:w="1990"/>
        <w:gridCol w:w="1990"/>
        <w:gridCol w:w="1990"/>
        <w:gridCol w:w="1990"/>
      </w:tblGrid>
      <w:tr>
        <w:trPr>
          <w:tblHeader w:val="true"/>
          <w:cantSplit/>
        </w:trPr>
        <w:tc>
          <w:tcPr>
            <w:tcW w:type="dxa" w:w="1728"/>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Thuộc tính</w:t>
            </w:r>
          </w:p>
        </w:tc>
        <w:tc>
          <w:tcPr>
            <w:tcW w:type="dxa" w:w="1555"/>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Kiểu dữ liệu</w:t>
            </w:r>
          </w:p>
        </w:tc>
        <w:tc>
          <w:tcPr>
            <w:tcW w:type="dxa" w:w="69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NULL</w:t>
            </w:r>
          </w:p>
        </w:tc>
        <w:tc>
          <w:tcPr>
            <w:tcW w:type="dxa" w:w="2520"/>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Ràng buộc</w:t>
            </w:r>
          </w:p>
        </w:tc>
        <w:tc>
          <w:tcPr>
            <w:tcW w:type="dxa" w:w="357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Ý nghĩa</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MaCauHoi</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PK, IDENTITY</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Mã định danh câu hỏi.</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MaKS</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FK → KHAOSAT.MaKS</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Chiến dịch chứa câu hỏi.</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NoiDung</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NVARCHAR(1000)</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Nội dung câu hỏi.</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LoaiCauHoi</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NVARCHAR(30)</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CHECK theo 4 loại</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Một lựa chọn, nhiều lựa chọn, tự luận hoặc đánh giá sao.</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ThuTu</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DEFAULT 1</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Thứ tự hiển thị câu hỏi.</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BatBuoc</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BIT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DEFAULT 0</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Cho biết khách hàng có bắt buộc trả lời hay không.</w:t>
            </w:r>
          </w:p>
        </w:tc>
      </w:tr>
    </w:tbl>
    <w:p>
      <w:pPr>
        <w:spacing w:after="40" w:line="144" w:lineRule="auto"/>
      </w:pPr>
    </w:p>
    <w:p>
      <w:pPr>
        <w:pStyle w:val="Heading2"/>
      </w:pPr>
      <w:r>
        <w:t>3.13. Bảng LUACHON_CAUHOI</w:t>
      </w:r>
    </w:p>
    <w:p>
      <w:pPr>
        <w:keepNext/>
        <w:spacing w:after="100"/>
      </w:pPr>
      <w:r>
        <w:t>Lưu các phương án lựa chọn cho câu hỏi khảo sát.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90"/>
        <w:gridCol w:w="1990"/>
        <w:gridCol w:w="1990"/>
        <w:gridCol w:w="1990"/>
        <w:gridCol w:w="1990"/>
      </w:tblGrid>
      <w:tr>
        <w:trPr>
          <w:tblHeader w:val="true"/>
          <w:cantSplit/>
        </w:trPr>
        <w:tc>
          <w:tcPr>
            <w:tcW w:type="dxa" w:w="1728"/>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Thuộc tính</w:t>
            </w:r>
          </w:p>
        </w:tc>
        <w:tc>
          <w:tcPr>
            <w:tcW w:type="dxa" w:w="1555"/>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Kiểu dữ liệu</w:t>
            </w:r>
          </w:p>
        </w:tc>
        <w:tc>
          <w:tcPr>
            <w:tcW w:type="dxa" w:w="69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NULL</w:t>
            </w:r>
          </w:p>
        </w:tc>
        <w:tc>
          <w:tcPr>
            <w:tcW w:type="dxa" w:w="2520"/>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Ràng buộc</w:t>
            </w:r>
          </w:p>
        </w:tc>
        <w:tc>
          <w:tcPr>
            <w:tcW w:type="dxa" w:w="357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Ý nghĩa</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MaLuaChon</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PK, IDENTITY</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Mã định danh phương án.</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MaCauHoi</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FK → CAUHOI_KHAOSAT.MaCauHoi</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Câu hỏi chứa phương án.</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NoiDung</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NVARCHAR(500)</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Nội dung phương án.</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ThuTu</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DEFAULT 1</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Thứ tự hiển thị phương án.</w:t>
            </w:r>
          </w:p>
        </w:tc>
      </w:tr>
    </w:tbl>
    <w:p>
      <w:pPr>
        <w:spacing w:after="40" w:line="144" w:lineRule="auto"/>
      </w:pPr>
    </w:p>
    <w:p>
      <w:pPr>
        <w:pStyle w:val="Heading2"/>
      </w:pPr>
      <w:r>
        <w:t>3.14. Bảng PHIEUKHAOSAT</w:t>
      </w:r>
    </w:p>
    <w:p>
      <w:pPr>
        <w:keepNext/>
        <w:spacing w:after="100"/>
      </w:pPr>
      <w:r>
        <w:t>Lưu phiếu khảo sát được phát cho một khách hàng trong một chiến dịch.</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90"/>
        <w:gridCol w:w="1990"/>
        <w:gridCol w:w="1990"/>
        <w:gridCol w:w="1990"/>
        <w:gridCol w:w="1990"/>
      </w:tblGrid>
      <w:tr>
        <w:trPr>
          <w:tblHeader w:val="true"/>
          <w:cantSplit/>
        </w:trPr>
        <w:tc>
          <w:tcPr>
            <w:tcW w:type="dxa" w:w="1728"/>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Thuộc tính</w:t>
            </w:r>
          </w:p>
        </w:tc>
        <w:tc>
          <w:tcPr>
            <w:tcW w:type="dxa" w:w="1555"/>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Kiểu dữ liệu</w:t>
            </w:r>
          </w:p>
        </w:tc>
        <w:tc>
          <w:tcPr>
            <w:tcW w:type="dxa" w:w="69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NULL</w:t>
            </w:r>
          </w:p>
        </w:tc>
        <w:tc>
          <w:tcPr>
            <w:tcW w:type="dxa" w:w="2520"/>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Ràng buộc</w:t>
            </w:r>
          </w:p>
        </w:tc>
        <w:tc>
          <w:tcPr>
            <w:tcW w:type="dxa" w:w="357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Ý nghĩa</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MaPhieuKS</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PK, IDENTITY</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Mã định danh phiếu.</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MaKS</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FK → KHAOSAT.MaKS</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Chiến dịch phát hành phiếu.</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MaKH</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FK → KHACHHANG.MaKH</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Khách hàng nhận phiếu.</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NgayBatDau</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DATETIME</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DEFAULT GETDATE()</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Thời điểm khách hàng bắt đầu làm phiếu.</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NgayNop</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DATETIME</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Thời điểm nộp phiếu.</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TrangThai</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NVARCHAR(30)</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DEFAULT N'Đang làm'; CHECK 2 trạng thái</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Đang làm hoặc Đã hoàn thành.</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(MaKS, MaKH)</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UNIQUE ghép</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Mỗi khách hàng có tối đa một phiếu trong một chiến dịch.</w:t>
            </w:r>
          </w:p>
        </w:tc>
      </w:tr>
    </w:tbl>
    <w:p>
      <w:pPr>
        <w:spacing w:after="40" w:line="144" w:lineRule="auto"/>
      </w:pPr>
    </w:p>
    <w:p>
      <w:pPr>
        <w:pStyle w:val="Heading2"/>
      </w:pPr>
      <w:r>
        <w:t>3.15. Bảng TRALOI_KHAOSAT</w:t>
      </w:r>
    </w:p>
    <w:p>
      <w:pPr>
        <w:keepNext/>
        <w:spacing w:after="100"/>
      </w:pPr>
      <w:r>
        <w:t>Lưu câu trả lời chi tiết của khách hàng trên phiếu khảo sát.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990"/>
        <w:gridCol w:w="1990"/>
        <w:gridCol w:w="1990"/>
        <w:gridCol w:w="1990"/>
        <w:gridCol w:w="1990"/>
      </w:tblGrid>
      <w:tr>
        <w:trPr>
          <w:tblHeader w:val="true"/>
          <w:cantSplit/>
        </w:trPr>
        <w:tc>
          <w:tcPr>
            <w:tcW w:type="dxa" w:w="1728"/>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Thuộc tính</w:t>
            </w:r>
          </w:p>
        </w:tc>
        <w:tc>
          <w:tcPr>
            <w:tcW w:type="dxa" w:w="1555"/>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Kiểu dữ liệu</w:t>
            </w:r>
          </w:p>
        </w:tc>
        <w:tc>
          <w:tcPr>
            <w:tcW w:type="dxa" w:w="69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NULL</w:t>
            </w:r>
          </w:p>
        </w:tc>
        <w:tc>
          <w:tcPr>
            <w:tcW w:type="dxa" w:w="2520"/>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Ràng buộc</w:t>
            </w:r>
          </w:p>
        </w:tc>
        <w:tc>
          <w:tcPr>
            <w:tcW w:type="dxa" w:w="3571"/>
            <w:shd w:fill="24476B"/>
            <w:tcMar>
              <w:top w:w="90" w:type="dxa"/>
              <w:start w:w="100" w:type="dxa"/>
              <w:bottom w:w="90" w:type="dxa"/>
              <w:end w:w="100" w:type="dxa"/>
            </w:tcMar>
            <w:vAlign w:val="center"/>
          </w:tcPr>
          <w:p>
            <w:pPr>
              <w:keepNext/>
              <w:spacing w:after="0"/>
              <w:jc w:val="center"/>
            </w:pPr>
            <w:r>
              <w:rPr>
                <w:rFonts w:ascii="Times New Roman" w:hAnsi="Times New Roman" w:eastAsia="Times New Roman"/>
                <w:b/>
                <w:color w:val="FFFFFF"/>
                <w:sz w:val="18"/>
              </w:rPr>
              <w:t>Ý nghĩa</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MaTraLoi</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PK, IDENTITY</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Mã định danh dòng trả lời.</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MaPhieuKS</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FK → PHIEUKHAOSAT.MaPhieuKS</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Phiếu khảo sát chứa câu trả lời.</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MaCauHoi</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Không</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FK → CAUHOI_KHAOSAT.MaCauHoi</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Câu hỏi được trả lời.</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MaLuaChon</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FK → LUACHON_CAUHOI.MaLuaChon</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Phương án được chọn, nếu câu trả lời theo lựa chọn.</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NoiDungTraLoi</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NVARCHAR(MAX)</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Nội dung trả lời dạng văn bản.</w:t>
            </w:r>
          </w:p>
        </w:tc>
      </w:tr>
      <w:tr>
        <w:trPr>
          <w:cantSplit/>
        </w:trPr>
        <w:tc>
          <w:tcPr>
            <w:tcW w:type="dxa" w:w="1728"/>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color w:val="000000"/>
                <w:sz w:val="17"/>
              </w:rPr>
              <w:t>SoSao</w:t>
            </w:r>
          </w:p>
        </w:tc>
        <w:tc>
          <w:tcPr>
            <w:tcW w:type="dxa" w:w="1555"/>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INT</w:t>
            </w:r>
          </w:p>
        </w:tc>
        <w:tc>
          <w:tcPr>
            <w:tcW w:type="dxa" w:w="691"/>
            <w:vAlign w:val="center"/>
            <w:tcMar>
              <w:top w:w="90" w:type="dxa"/>
              <w:start w:w="100" w:type="dxa"/>
              <w:bottom w:w="90" w:type="dxa"/>
              <w:end w:w="100" w:type="dxa"/>
            </w:tcMar>
            <w:shd w:fill="F2F6FA"/>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CHECK từ 1 đến 5 nếu có giá trị</w:t>
            </w:r>
          </w:p>
        </w:tc>
        <w:tc>
          <w:tcPr>
            <w:tcW w:type="dxa" w:w="3571"/>
            <w:vAlign w:val="center"/>
            <w:tcMar>
              <w:top w:w="90" w:type="dxa"/>
              <w:start w:w="100" w:type="dxa"/>
              <w:bottom w:w="90" w:type="dxa"/>
              <w:end w:w="100" w:type="dxa"/>
            </w:tcMar>
            <w:shd w:fill="F2F6FA"/>
          </w:tcPr>
          <w:p>
            <w:pPr>
              <w:spacing w:after="0" w:line="240" w:lineRule="auto"/>
              <w:jc w:val="left"/>
            </w:pPr>
            <w:r>
              <w:rPr>
                <w:rFonts w:ascii="Times New Roman" w:hAnsi="Times New Roman" w:eastAsia="Times New Roman"/>
                <w:b w:val="0"/>
                <w:color w:val="000000"/>
                <w:sz w:val="17"/>
              </w:rPr>
              <w:t>Điểm sao cho câu hỏi dạng đánh giá.</w:t>
            </w:r>
          </w:p>
        </w:tc>
      </w:tr>
      <w:tr>
        <w:trPr>
          <w:cantSplit/>
        </w:trPr>
        <w:tc>
          <w:tcPr>
            <w:tcW w:type="dxa" w:w="1728"/>
            <w:vAlign w:val="center"/>
            <w:tcMar>
              <w:top w:w="90" w:type="dxa"/>
              <w:start w:w="100" w:type="dxa"/>
              <w:bottom w:w="90" w:type="dxa"/>
              <w:end w:w="100" w:type="dxa"/>
            </w:tcMar>
          </w:tcPr>
          <w:p>
            <w:pPr>
              <w:spacing w:after="0" w:line="240" w:lineRule="auto"/>
              <w:jc w:val="left"/>
            </w:pPr>
            <w:r>
              <w:rPr>
                <w:rFonts w:ascii="Times New Roman" w:hAnsi="Times New Roman" w:eastAsia="Times New Roman"/>
                <w:b/>
                <w:color w:val="000000"/>
                <w:sz w:val="17"/>
              </w:rPr>
              <w:t>NgayNop</w:t>
            </w:r>
          </w:p>
        </w:tc>
        <w:tc>
          <w:tcPr>
            <w:tcW w:type="dxa" w:w="1555"/>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DATETIME</w:t>
            </w:r>
          </w:p>
        </w:tc>
        <w:tc>
          <w:tcPr>
            <w:tcW w:type="dxa" w:w="691"/>
            <w:vAlign w:val="center"/>
            <w:tcMar>
              <w:top w:w="90" w:type="dxa"/>
              <w:start w:w="100" w:type="dxa"/>
              <w:bottom w:w="90" w:type="dxa"/>
              <w:end w:w="100" w:type="dxa"/>
            </w:tcMar>
          </w:tcPr>
          <w:p>
            <w:pPr>
              <w:spacing w:after="0" w:line="240" w:lineRule="auto"/>
              <w:jc w:val="center"/>
            </w:pPr>
            <w:r>
              <w:rPr>
                <w:rFonts w:ascii="Times New Roman" w:hAnsi="Times New Roman" w:eastAsia="Times New Roman"/>
                <w:b w:val="0"/>
                <w:color w:val="000000"/>
                <w:sz w:val="17"/>
              </w:rPr>
              <w:t>Có</w:t>
            </w:r>
          </w:p>
        </w:tc>
        <w:tc>
          <w:tcPr>
            <w:tcW w:type="dxa" w:w="2520"/>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w:t>
            </w:r>
          </w:p>
        </w:tc>
        <w:tc>
          <w:tcPr>
            <w:tcW w:type="dxa" w:w="3571"/>
            <w:vAlign w:val="center"/>
            <w:tcMar>
              <w:top w:w="90" w:type="dxa"/>
              <w:start w:w="100" w:type="dxa"/>
              <w:bottom w:w="90" w:type="dxa"/>
              <w:end w:w="100" w:type="dxa"/>
            </w:tcMar>
          </w:tcPr>
          <w:p>
            <w:pPr>
              <w:spacing w:after="0" w:line="240" w:lineRule="auto"/>
              <w:jc w:val="left"/>
            </w:pPr>
            <w:r>
              <w:rPr>
                <w:rFonts w:ascii="Times New Roman" w:hAnsi="Times New Roman" w:eastAsia="Times New Roman"/>
                <w:b w:val="0"/>
                <w:color w:val="000000"/>
                <w:sz w:val="17"/>
              </w:rPr>
              <w:t>Thời điểm ghi nhận câu trả lời.</w:t>
            </w:r>
          </w:p>
        </w:tc>
      </w:tr>
    </w:tbl>
    <w:p>
      <w:pPr>
        <w:spacing w:after="40" w:line="144" w:lineRule="auto"/>
      </w:pPr>
    </w:p>
    <w:p>
      <w:pPr>
        <w:pStyle w:val="Heading1"/>
      </w:pPr>
      <w:r>
        <w:t>4. Quan hệ dữ liệu và lưu ý triển khai</w:t>
      </w:r>
    </w:p>
    <w:p>
      <w:r>
        <w:t>Trong SQL, TAIKHOAN.MatKhau là chuỗi VARCHAR(255); mã nguồn API có cơ chế băm mật khẩu khi khởi tạo tài khoản, trong khi dữ liệu mẫu của script SQL đang chèn một số giá trị mật khẩu dạng chuỗi trực tiếp. Khi triển khai, cần thống nhất cách lưu và xác thực mật khẩu giữa dữ liệu demo và ứng dụng.</w:t>
      </w:r>
    </w:p>
    <w:p>
      <w:r>
        <w:t>Bảng TRALOI_KHAOSAT có khóa ngoại riêng đến phiếu, câu hỏi và phương án nhưng chưa có ràng buộc CSDL bảo đảm câu hỏi/phương án thuộc đúng chiến dịch của phiếu. Việc đối chiếu tính hợp lệ này cần được duy trì ở tầng nghiệp vụ.</w:t>
      </w:r>
    </w:p>
    <w:p>
      <w:r>
        <w:t>Các quan hệ chính gồm VAITRO–TAIKHOAN; TAIKHOAN–QUANLY/KHACHHANG; KHACHHANG–DANHMUC qua KHACHHANG_SOTHICH; DANHMUC–SANPHAM–SOLUONGSP; và các quan hệ khách hàng, quản lý, sản phẩm với PHANHOI, DANHGIA, KHAOSAT, PHIEUKHAOSAT cùng các bảng câu hỏi và câu trả lời.</w:t>
      </w:r>
    </w:p>
    <w:sectPr w:rsidR="00FC693F" w:rsidRPr="0006063C" w:rsidSect="00034616">
      <w:pgSz w:w="11909" w:h="16834"/>
      <w:pgMar w:top="979"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