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A2" w:rsidRDefault="00011972" w:rsidP="00011972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011972">
        <w:rPr>
          <w:rFonts w:ascii="Times New Roman" w:hAnsi="Times New Roman" w:cs="Times New Roman"/>
          <w:sz w:val="26"/>
          <w:szCs w:val="26"/>
          <w:lang w:val="en-US"/>
        </w:rPr>
        <w:t>BÀI THỰC HÀNH SỐ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2</w:t>
      </w:r>
    </w:p>
    <w:p w:rsidR="00011972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Cho CSDL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QuanlyNV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11972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Nhanvien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Ngaysinh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Luong,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011972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TenP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2672E" w:rsidRDefault="00BE5BE3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Ngaybatdau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Ngayketthuc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BE5BE3" w:rsidRDefault="00BE5BE3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NV_DA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MaDA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:rsidR="0092672E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‘KT’</w:t>
      </w:r>
      <w:r w:rsidR="0092672E">
        <w:rPr>
          <w:rFonts w:ascii="Times New Roman" w:hAnsi="Times New Roman" w:cs="Times New Roman"/>
          <w:sz w:val="26"/>
          <w:szCs w:val="26"/>
          <w:lang w:val="en-US"/>
        </w:rPr>
        <w:t>.</w:t>
      </w:r>
      <w:proofErr w:type="gramEnd"/>
    </w:p>
    <w:p w:rsidR="0092672E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lưu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output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 w:rsidR="0092672E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92672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sang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CSDL.</w:t>
      </w:r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y.</w:t>
      </w:r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5: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SP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y.</w:t>
      </w:r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6: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7: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</w:p>
    <w:p w:rsidR="0092672E" w:rsidRDefault="0092672E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8: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gia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dự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BE5BE3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proofErr w:type="gram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nào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E5BE3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BE5BE3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E5BE3" w:rsidRDefault="00BE5BE3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9: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bookmarkStart w:id="0" w:name="_GoBack"/>
      <w:bookmarkEnd w:id="0"/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thứ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tuần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kiểu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datetime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proofErr w:type="gramStart"/>
      <w:r w:rsidR="002A4C4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sinh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‘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Chủ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2A4C48">
        <w:rPr>
          <w:rFonts w:ascii="Times New Roman" w:hAnsi="Times New Roman" w:cs="Times New Roman"/>
          <w:sz w:val="26"/>
          <w:szCs w:val="26"/>
          <w:lang w:val="en-US"/>
        </w:rPr>
        <w:t>nhật</w:t>
      </w:r>
      <w:proofErr w:type="spellEnd"/>
      <w:r w:rsidR="002A4C48">
        <w:rPr>
          <w:rFonts w:ascii="Times New Roman" w:hAnsi="Times New Roman" w:cs="Times New Roman"/>
          <w:sz w:val="26"/>
          <w:szCs w:val="26"/>
          <w:lang w:val="en-US"/>
        </w:rPr>
        <w:t>’.</w:t>
      </w:r>
      <w:proofErr w:type="gramEnd"/>
    </w:p>
    <w:p w:rsidR="002A4C48" w:rsidRDefault="002A4C48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10: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Viết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trả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danh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sách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bất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kỳ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mã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CSDL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thi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="0066660C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proofErr w:type="gram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6660C">
        <w:rPr>
          <w:rFonts w:ascii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66660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011972" w:rsidRDefault="00042B3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Diachi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insert, delete, update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042B32" w:rsidRDefault="00042B32" w:rsidP="00042B3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Tuổi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insert, delete, update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042B32" w:rsidRDefault="00042B32" w:rsidP="00042B3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MaNV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Hoten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TenP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insert, delete, update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view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?</w:t>
      </w:r>
    </w:p>
    <w:p w:rsidR="00042B32" w:rsidRDefault="00042B32" w:rsidP="00042B3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42B32" w:rsidRDefault="00042B3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11972" w:rsidRPr="00011972" w:rsidRDefault="00011972" w:rsidP="00011972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11972" w:rsidRPr="00011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FF3"/>
    <w:rsid w:val="00011972"/>
    <w:rsid w:val="00042B32"/>
    <w:rsid w:val="002A4C48"/>
    <w:rsid w:val="00341671"/>
    <w:rsid w:val="0066660C"/>
    <w:rsid w:val="008962AD"/>
    <w:rsid w:val="008E7FF3"/>
    <w:rsid w:val="0092672E"/>
    <w:rsid w:val="00BE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DHBK</dc:creator>
  <cp:keywords/>
  <dc:description/>
  <cp:lastModifiedBy>DHBK</cp:lastModifiedBy>
  <cp:revision>5</cp:revision>
  <dcterms:created xsi:type="dcterms:W3CDTF">2015-03-02T01:43:00Z</dcterms:created>
  <dcterms:modified xsi:type="dcterms:W3CDTF">2015-03-02T04:17:00Z</dcterms:modified>
</cp:coreProperties>
</file>