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60644" w14:textId="4527F21C" w:rsidR="00C96FCB" w:rsidRPr="00B4661C" w:rsidRDefault="00B4661C" w:rsidP="00844BA9">
      <w:pPr>
        <w:jc w:val="center"/>
        <w:rPr>
          <w:b/>
          <w:bCs/>
          <w:sz w:val="40"/>
          <w:szCs w:val="40"/>
        </w:rPr>
      </w:pPr>
      <w:r w:rsidRPr="00B4661C">
        <w:rPr>
          <w:b/>
          <w:bCs/>
          <w:sz w:val="40"/>
          <w:szCs w:val="40"/>
        </w:rPr>
        <w:t>FINANCIAL SERVICES</w:t>
      </w:r>
    </w:p>
    <w:p w14:paraId="52627A6E" w14:textId="6A131B12" w:rsidR="008E6659" w:rsidRDefault="00B4661C" w:rsidP="00844BA9">
      <w:pPr>
        <w:jc w:val="center"/>
        <w:rPr>
          <w:b/>
          <w:bCs/>
          <w:sz w:val="32"/>
          <w:szCs w:val="32"/>
        </w:rPr>
      </w:pPr>
      <w:r w:rsidRPr="00B4661C">
        <w:rPr>
          <w:b/>
          <w:bCs/>
          <w:sz w:val="32"/>
          <w:szCs w:val="32"/>
        </w:rPr>
        <w:t>COMPREHENSIVE DATA ANALYSIS REPORT ON STOCK AND BOND MARKETS</w:t>
      </w:r>
      <w:r>
        <w:rPr>
          <w:b/>
          <w:bCs/>
          <w:sz w:val="32"/>
          <w:szCs w:val="32"/>
        </w:rPr>
        <w:t xml:space="preserve"> (Part 1)</w:t>
      </w:r>
    </w:p>
    <w:p w14:paraId="66A987CA" w14:textId="5FAF00E4" w:rsidR="00B4661C" w:rsidRPr="008E6659" w:rsidRDefault="00B4661C" w:rsidP="00844BA9">
      <w:pPr>
        <w:jc w:val="center"/>
        <w:rPr>
          <w:b/>
          <w:bCs/>
          <w:sz w:val="32"/>
          <w:szCs w:val="32"/>
        </w:rPr>
      </w:pPr>
      <w:r w:rsidRPr="0098317B">
        <w:pict w14:anchorId="10CB3B4F">
          <v:rect id="_x0000_i1073" style="width:0;height:1.5pt" o:hralign="center" o:hrstd="t" o:hr="t" fillcolor="#a0a0a0" stroked="f"/>
        </w:pict>
      </w:r>
    </w:p>
    <w:p w14:paraId="26FFA781" w14:textId="56DD59DD" w:rsidR="008E6659" w:rsidRPr="008E6659" w:rsidRDefault="00B4661C" w:rsidP="008E6659">
      <w:pPr>
        <w:rPr>
          <w:b/>
          <w:bCs/>
        </w:rPr>
      </w:pPr>
      <w:r w:rsidRPr="008E6659">
        <w:rPr>
          <w:b/>
          <w:bCs/>
        </w:rPr>
        <w:t>1. OVERVIEW OF THE DATA</w:t>
      </w:r>
    </w:p>
    <w:p w14:paraId="38C9B5AA" w14:textId="77777777" w:rsidR="008E6659" w:rsidRPr="008E6659" w:rsidRDefault="008E6659" w:rsidP="008E6659">
      <w:pPr>
        <w:numPr>
          <w:ilvl w:val="0"/>
          <w:numId w:val="5"/>
        </w:numPr>
      </w:pPr>
      <w:r w:rsidRPr="008E6659">
        <w:rPr>
          <w:b/>
          <w:bCs/>
        </w:rPr>
        <w:t>Total Last Price</w:t>
      </w:r>
      <w:r w:rsidRPr="008E6659">
        <w:t>: 51.01 million.</w:t>
      </w:r>
    </w:p>
    <w:p w14:paraId="2D4AFE45" w14:textId="77777777" w:rsidR="008E6659" w:rsidRPr="008E6659" w:rsidRDefault="008E6659" w:rsidP="008E6659">
      <w:pPr>
        <w:numPr>
          <w:ilvl w:val="0"/>
          <w:numId w:val="5"/>
        </w:numPr>
      </w:pPr>
      <w:r w:rsidRPr="008E6659">
        <w:rPr>
          <w:b/>
          <w:bCs/>
        </w:rPr>
        <w:t>Total 1 Day Return</w:t>
      </w:r>
      <w:r w:rsidRPr="008E6659">
        <w:t>: 188.79, reflecting the change in asset value over a single day.</w:t>
      </w:r>
    </w:p>
    <w:p w14:paraId="310969CB" w14:textId="77777777" w:rsidR="008E6659" w:rsidRPr="008E6659" w:rsidRDefault="008E6659" w:rsidP="008E6659">
      <w:pPr>
        <w:numPr>
          <w:ilvl w:val="0"/>
          <w:numId w:val="5"/>
        </w:numPr>
      </w:pPr>
      <w:r w:rsidRPr="008E6659">
        <w:rPr>
          <w:b/>
          <w:bCs/>
        </w:rPr>
        <w:t>Total Mentions</w:t>
      </w:r>
      <w:r w:rsidRPr="008E6659">
        <w:t>: 34,000 mentions, indicating the level of public interest and attention towards these assets.</w:t>
      </w:r>
    </w:p>
    <w:p w14:paraId="512C6A96" w14:textId="77777777" w:rsidR="008E6659" w:rsidRPr="008E6659" w:rsidRDefault="008E6659" w:rsidP="008E6659">
      <w:pPr>
        <w:numPr>
          <w:ilvl w:val="0"/>
          <w:numId w:val="5"/>
        </w:numPr>
      </w:pPr>
      <w:r w:rsidRPr="008E6659">
        <w:rPr>
          <w:b/>
          <w:bCs/>
        </w:rPr>
        <w:t>Total 30-Day Volatility</w:t>
      </w:r>
      <w:r w:rsidRPr="008E6659">
        <w:t>: 1.90 million, showing the fluctuation in asset prices over the past 30 days.</w:t>
      </w:r>
    </w:p>
    <w:p w14:paraId="4C1404F2" w14:textId="43457E71" w:rsidR="00B4661C" w:rsidRDefault="00B4661C" w:rsidP="008E6659">
      <w:pPr>
        <w:rPr>
          <w:b/>
          <w:bCs/>
        </w:rPr>
      </w:pPr>
      <w:r w:rsidRPr="0098317B">
        <w:pict w14:anchorId="370E865D">
          <v:rect id="_x0000_i1074" style="width:0;height:1.5pt" o:hralign="center" o:hrstd="t" o:hr="t" fillcolor="#a0a0a0" stroked="f"/>
        </w:pict>
      </w:r>
    </w:p>
    <w:p w14:paraId="3001CE2A" w14:textId="57C217B3" w:rsidR="008E6659" w:rsidRPr="008E6659" w:rsidRDefault="00B4661C" w:rsidP="008E6659">
      <w:pPr>
        <w:rPr>
          <w:b/>
          <w:bCs/>
        </w:rPr>
      </w:pPr>
      <w:r w:rsidRPr="008E6659">
        <w:rPr>
          <w:b/>
          <w:bCs/>
        </w:rPr>
        <w:t>2. ANALYSIS BY STOCK</w:t>
      </w:r>
    </w:p>
    <w:p w14:paraId="504EFAA6" w14:textId="77777777" w:rsidR="008E6659" w:rsidRPr="008E6659" w:rsidRDefault="008E6659" w:rsidP="008E6659">
      <w:r w:rsidRPr="008E6659">
        <w:rPr>
          <w:b/>
          <w:bCs/>
        </w:rPr>
        <w:t>Top 10 Most Mentioned Stocks</w:t>
      </w:r>
      <w:r w:rsidRPr="008E6659">
        <w:t>:</w:t>
      </w:r>
    </w:p>
    <w:p w14:paraId="00F28089" w14:textId="77777777" w:rsidR="008E6659" w:rsidRPr="008E6659" w:rsidRDefault="008E6659" w:rsidP="008E6659">
      <w:pPr>
        <w:numPr>
          <w:ilvl w:val="0"/>
          <w:numId w:val="6"/>
        </w:numPr>
      </w:pPr>
      <w:r w:rsidRPr="008E6659">
        <w:t xml:space="preserve">The most mentioned stocks include </w:t>
      </w:r>
      <w:r w:rsidRPr="008E6659">
        <w:rPr>
          <w:b/>
          <w:bCs/>
        </w:rPr>
        <w:t>Apple</w:t>
      </w:r>
      <w:r w:rsidRPr="008E6659">
        <w:t xml:space="preserve"> (5.2K mentions), </w:t>
      </w:r>
      <w:r w:rsidRPr="008E6659">
        <w:rPr>
          <w:b/>
          <w:bCs/>
        </w:rPr>
        <w:t>Nike</w:t>
      </w:r>
      <w:r w:rsidRPr="008E6659">
        <w:t xml:space="preserve"> (5.0K mentions), </w:t>
      </w:r>
      <w:r w:rsidRPr="008E6659">
        <w:rPr>
          <w:b/>
          <w:bCs/>
        </w:rPr>
        <w:t>Reuters</w:t>
      </w:r>
      <w:r w:rsidRPr="008E6659">
        <w:t xml:space="preserve"> (2.7K mentions), </w:t>
      </w:r>
      <w:r w:rsidRPr="008E6659">
        <w:rPr>
          <w:b/>
          <w:bCs/>
        </w:rPr>
        <w:t>Netflix</w:t>
      </w:r>
      <w:r w:rsidRPr="008E6659">
        <w:t xml:space="preserve"> (2.4K mentions), and </w:t>
      </w:r>
      <w:r w:rsidRPr="008E6659">
        <w:rPr>
          <w:b/>
          <w:bCs/>
        </w:rPr>
        <w:t>eBay</w:t>
      </w:r>
      <w:r w:rsidRPr="008E6659">
        <w:t xml:space="preserve"> (2.2K mentions).</w:t>
      </w:r>
    </w:p>
    <w:p w14:paraId="7239AD28" w14:textId="77777777" w:rsidR="008E6659" w:rsidRPr="008E6659" w:rsidRDefault="008E6659" w:rsidP="008E6659">
      <w:pPr>
        <w:numPr>
          <w:ilvl w:val="0"/>
          <w:numId w:val="6"/>
        </w:numPr>
      </w:pPr>
      <w:r w:rsidRPr="008E6659">
        <w:t>These stocks attract significant attention, likely reflecting strong market performance, new product releases, or corporate events.</w:t>
      </w:r>
    </w:p>
    <w:p w14:paraId="29B4C9E0" w14:textId="77777777" w:rsidR="008E6659" w:rsidRPr="008E6659" w:rsidRDefault="008E6659" w:rsidP="008E6659">
      <w:r w:rsidRPr="008E6659">
        <w:rPr>
          <w:b/>
          <w:bCs/>
        </w:rPr>
        <w:t>Top 10 Stocks by 1-Day Return</w:t>
      </w:r>
      <w:r w:rsidRPr="008E6659">
        <w:t>:</w:t>
      </w:r>
    </w:p>
    <w:p w14:paraId="17B15C70" w14:textId="77777777" w:rsidR="008E6659" w:rsidRPr="008E6659" w:rsidRDefault="008E6659" w:rsidP="008E6659">
      <w:pPr>
        <w:numPr>
          <w:ilvl w:val="0"/>
          <w:numId w:val="7"/>
        </w:numPr>
      </w:pPr>
      <w:r w:rsidRPr="008E6659">
        <w:rPr>
          <w:b/>
          <w:bCs/>
        </w:rPr>
        <w:t>eBay</w:t>
      </w:r>
      <w:r w:rsidRPr="008E6659">
        <w:t xml:space="preserve"> had the highest 1-day return (127), followed by </w:t>
      </w:r>
      <w:r w:rsidRPr="008E6659">
        <w:rPr>
          <w:b/>
          <w:bCs/>
        </w:rPr>
        <w:t>Nike</w:t>
      </w:r>
      <w:r w:rsidRPr="008E6659">
        <w:t xml:space="preserve"> (46) and </w:t>
      </w:r>
      <w:r w:rsidRPr="008E6659">
        <w:rPr>
          <w:b/>
          <w:bCs/>
        </w:rPr>
        <w:t>Netflix</w:t>
      </w:r>
      <w:r w:rsidRPr="008E6659">
        <w:t xml:space="preserve"> (15). These stocks experienced significant price movements within a single trading day, suggesting potential opportunities for short-term investment.</w:t>
      </w:r>
    </w:p>
    <w:p w14:paraId="0A33E1CC" w14:textId="77777777" w:rsidR="008E6659" w:rsidRPr="008E6659" w:rsidRDefault="008E6659" w:rsidP="008E6659">
      <w:pPr>
        <w:numPr>
          <w:ilvl w:val="0"/>
          <w:numId w:val="7"/>
        </w:numPr>
      </w:pPr>
      <w:r w:rsidRPr="008E6659">
        <w:t xml:space="preserve">Other stocks like </w:t>
      </w:r>
      <w:r w:rsidRPr="008E6659">
        <w:rPr>
          <w:b/>
          <w:bCs/>
        </w:rPr>
        <w:t>Amazon</w:t>
      </w:r>
      <w:r w:rsidRPr="008E6659">
        <w:t xml:space="preserve">, </w:t>
      </w:r>
      <w:r w:rsidRPr="008E6659">
        <w:rPr>
          <w:b/>
          <w:bCs/>
        </w:rPr>
        <w:t>Facebook</w:t>
      </w:r>
      <w:r w:rsidRPr="008E6659">
        <w:t xml:space="preserve">, and </w:t>
      </w:r>
      <w:r w:rsidRPr="008E6659">
        <w:rPr>
          <w:b/>
          <w:bCs/>
        </w:rPr>
        <w:t>Adidas</w:t>
      </w:r>
      <w:r w:rsidRPr="008E6659">
        <w:t xml:space="preserve"> also saw notable but smaller returns.</w:t>
      </w:r>
    </w:p>
    <w:p w14:paraId="04183D8E" w14:textId="1E58E6E7" w:rsidR="00B4661C" w:rsidRDefault="00B4661C" w:rsidP="008E6659">
      <w:pPr>
        <w:rPr>
          <w:b/>
          <w:bCs/>
        </w:rPr>
      </w:pPr>
      <w:r w:rsidRPr="0098317B">
        <w:pict w14:anchorId="30FE142E">
          <v:rect id="_x0000_i1075" style="width:0;height:1.5pt" o:hralign="center" o:hrstd="t" o:hr="t" fillcolor="#a0a0a0" stroked="f"/>
        </w:pict>
      </w:r>
    </w:p>
    <w:p w14:paraId="036A0FED" w14:textId="5C109B07" w:rsidR="008E6659" w:rsidRPr="008E6659" w:rsidRDefault="00B4661C" w:rsidP="008E6659">
      <w:pPr>
        <w:rPr>
          <w:b/>
          <w:bCs/>
        </w:rPr>
      </w:pPr>
      <w:r w:rsidRPr="008E6659">
        <w:rPr>
          <w:b/>
          <w:bCs/>
        </w:rPr>
        <w:t>3. SENTIMENT ANALYSIS (TEXT BLOB POLARITY)</w:t>
      </w:r>
    </w:p>
    <w:p w14:paraId="16F1AF26" w14:textId="77777777" w:rsidR="008E6659" w:rsidRPr="008E6659" w:rsidRDefault="008E6659" w:rsidP="008E6659">
      <w:r w:rsidRPr="008E6659">
        <w:rPr>
          <w:b/>
          <w:bCs/>
        </w:rPr>
        <w:lastRenderedPageBreak/>
        <w:t>Text Blob Polarity</w:t>
      </w:r>
      <w:r w:rsidRPr="008E6659">
        <w:t xml:space="preserve"> represents the sentiment expressed in the data, ranging from -1.0 (completely negative sentiment) to 1.0 (completely positive sentiment), with 0 indicating neutral sentiment.</w:t>
      </w:r>
    </w:p>
    <w:p w14:paraId="50D8F32F" w14:textId="77777777" w:rsidR="008E6659" w:rsidRPr="008E6659" w:rsidRDefault="008E6659" w:rsidP="008E6659">
      <w:pPr>
        <w:numPr>
          <w:ilvl w:val="0"/>
          <w:numId w:val="8"/>
        </w:numPr>
      </w:pPr>
      <w:r w:rsidRPr="008E6659">
        <w:t>The data points are primarily concentrated around low price ranges, near 0 on the price axis. This suggests that most stocks have lower prices and exhibit neutral sentiment.</w:t>
      </w:r>
    </w:p>
    <w:p w14:paraId="2DF63CA0" w14:textId="77777777" w:rsidR="008E6659" w:rsidRPr="008E6659" w:rsidRDefault="008E6659" w:rsidP="008E6659">
      <w:pPr>
        <w:numPr>
          <w:ilvl w:val="0"/>
          <w:numId w:val="8"/>
        </w:numPr>
      </w:pPr>
      <w:r w:rsidRPr="008E6659">
        <w:t>However, there are a few outliers with high prices (above 20 million), particularly a peak near neutral sentiment (0), which indicates that some high-priced stocks may not show a significant emotional shift.</w:t>
      </w:r>
    </w:p>
    <w:p w14:paraId="154E04EE" w14:textId="794FAFA6" w:rsidR="00B4661C" w:rsidRDefault="00B4661C" w:rsidP="008E6659">
      <w:pPr>
        <w:rPr>
          <w:b/>
          <w:bCs/>
        </w:rPr>
      </w:pPr>
      <w:r w:rsidRPr="0098317B">
        <w:pict w14:anchorId="6D1FD588">
          <v:rect id="_x0000_i1076" style="width:0;height:1.5pt" o:hralign="center" o:hrstd="t" o:hr="t" fillcolor="#a0a0a0" stroked="f"/>
        </w:pict>
      </w:r>
    </w:p>
    <w:p w14:paraId="5A8084D7" w14:textId="539EFC9D" w:rsidR="008E6659" w:rsidRPr="008E6659" w:rsidRDefault="00B4661C" w:rsidP="008E6659">
      <w:pPr>
        <w:rPr>
          <w:b/>
          <w:bCs/>
        </w:rPr>
      </w:pPr>
      <w:r w:rsidRPr="008E6659">
        <w:rPr>
          <w:b/>
          <w:bCs/>
        </w:rPr>
        <w:t>4. ANALYSIS BY YEAR, QUARTER, AND MONTH</w:t>
      </w:r>
    </w:p>
    <w:p w14:paraId="0F750739" w14:textId="77777777" w:rsidR="008E6659" w:rsidRPr="008E6659" w:rsidRDefault="008E6659" w:rsidP="008E6659">
      <w:r w:rsidRPr="008E6659">
        <w:rPr>
          <w:b/>
          <w:bCs/>
        </w:rPr>
        <w:t>Total Last Price by Year, Quarter, and Month</w:t>
      </w:r>
      <w:r w:rsidRPr="008E6659">
        <w:t>:</w:t>
      </w:r>
    </w:p>
    <w:p w14:paraId="17A2C464" w14:textId="77777777" w:rsidR="008E6659" w:rsidRPr="008E6659" w:rsidRDefault="008E6659" w:rsidP="008E6659">
      <w:pPr>
        <w:numPr>
          <w:ilvl w:val="0"/>
          <w:numId w:val="9"/>
        </w:numPr>
      </w:pPr>
      <w:r w:rsidRPr="008E6659">
        <w:rPr>
          <w:b/>
          <w:bCs/>
        </w:rPr>
        <w:t>2017</w:t>
      </w:r>
      <w:r w:rsidRPr="008E6659">
        <w:t xml:space="preserve">: The value of assets fluctuated throughout the year, with a noticeable increase in </w:t>
      </w:r>
      <w:r w:rsidRPr="008E6659">
        <w:rPr>
          <w:b/>
          <w:bCs/>
        </w:rPr>
        <w:t>Q3 2017</w:t>
      </w:r>
      <w:r w:rsidRPr="008E6659">
        <w:t xml:space="preserve">, particularly in </w:t>
      </w:r>
      <w:r w:rsidRPr="008E6659">
        <w:rPr>
          <w:b/>
          <w:bCs/>
        </w:rPr>
        <w:t>September</w:t>
      </w:r>
      <w:r w:rsidRPr="008E6659">
        <w:t>, which reached 25.9 million. This spike may indicate a significant market event or stock-related development.</w:t>
      </w:r>
    </w:p>
    <w:p w14:paraId="5A54EA06" w14:textId="77777777" w:rsidR="008E6659" w:rsidRPr="008E6659" w:rsidRDefault="008E6659" w:rsidP="008E6659">
      <w:pPr>
        <w:numPr>
          <w:ilvl w:val="0"/>
          <w:numId w:val="9"/>
        </w:numPr>
      </w:pPr>
      <w:r w:rsidRPr="008E6659">
        <w:rPr>
          <w:b/>
          <w:bCs/>
        </w:rPr>
        <w:t>2018</w:t>
      </w:r>
      <w:r w:rsidRPr="008E6659">
        <w:t xml:space="preserve">: The trend continued with further fluctuations, with a notable increase in </w:t>
      </w:r>
      <w:r w:rsidRPr="008E6659">
        <w:rPr>
          <w:b/>
          <w:bCs/>
        </w:rPr>
        <w:t>September 2018</w:t>
      </w:r>
      <w:r w:rsidRPr="008E6659">
        <w:t>.</w:t>
      </w:r>
    </w:p>
    <w:p w14:paraId="06A2BCC7" w14:textId="77777777" w:rsidR="008E6659" w:rsidRPr="008E6659" w:rsidRDefault="008E6659" w:rsidP="008E6659">
      <w:r w:rsidRPr="008E6659">
        <w:rPr>
          <w:b/>
          <w:bCs/>
        </w:rPr>
        <w:t>Total 30-Day Volatility by Year, Quarter, and Month</w:t>
      </w:r>
      <w:r w:rsidRPr="008E6659">
        <w:t>:</w:t>
      </w:r>
    </w:p>
    <w:p w14:paraId="2C30D48B" w14:textId="77777777" w:rsidR="008E6659" w:rsidRPr="008E6659" w:rsidRDefault="008E6659" w:rsidP="008E6659">
      <w:pPr>
        <w:numPr>
          <w:ilvl w:val="0"/>
          <w:numId w:val="10"/>
        </w:numPr>
      </w:pPr>
      <w:r w:rsidRPr="008E6659">
        <w:rPr>
          <w:b/>
          <w:bCs/>
        </w:rPr>
        <w:t>2017</w:t>
      </w:r>
      <w:r w:rsidRPr="008E6659">
        <w:t xml:space="preserve">: Volatility was relatively stable in the early months, but peaked in </w:t>
      </w:r>
      <w:r w:rsidRPr="008E6659">
        <w:rPr>
          <w:b/>
          <w:bCs/>
        </w:rPr>
        <w:t>December 2017</w:t>
      </w:r>
      <w:r w:rsidRPr="008E6659">
        <w:t xml:space="preserve"> at 50.7K, which could be attributed to year-end market adjustments or financial reports.</w:t>
      </w:r>
    </w:p>
    <w:p w14:paraId="68569F73" w14:textId="77777777" w:rsidR="008E6659" w:rsidRPr="008E6659" w:rsidRDefault="008E6659" w:rsidP="008E6659">
      <w:pPr>
        <w:numPr>
          <w:ilvl w:val="0"/>
          <w:numId w:val="10"/>
        </w:numPr>
      </w:pPr>
      <w:r w:rsidRPr="008E6659">
        <w:rPr>
          <w:b/>
          <w:bCs/>
        </w:rPr>
        <w:t>2018</w:t>
      </w:r>
      <w:r w:rsidRPr="008E6659">
        <w:t xml:space="preserve">: Volatility surged in </w:t>
      </w:r>
      <w:r w:rsidRPr="008E6659">
        <w:rPr>
          <w:b/>
          <w:bCs/>
        </w:rPr>
        <w:t>September</w:t>
      </w:r>
      <w:r w:rsidRPr="008E6659">
        <w:t xml:space="preserve"> with an extreme spike to 907K, possibly linked to major market events or external influences.</w:t>
      </w:r>
    </w:p>
    <w:p w14:paraId="3AF49ED6" w14:textId="6B293176" w:rsidR="00B4661C" w:rsidRDefault="00B4661C" w:rsidP="008E6659">
      <w:pPr>
        <w:rPr>
          <w:b/>
          <w:bCs/>
        </w:rPr>
      </w:pPr>
      <w:r w:rsidRPr="0098317B">
        <w:pict w14:anchorId="557E5900">
          <v:rect id="_x0000_i1077" style="width:0;height:1.5pt" o:hralign="center" o:hrstd="t" o:hr="t" fillcolor="#a0a0a0" stroked="f"/>
        </w:pict>
      </w:r>
    </w:p>
    <w:p w14:paraId="5E2FFF81" w14:textId="01126D38" w:rsidR="008E6659" w:rsidRPr="008E6659" w:rsidRDefault="00B4661C" w:rsidP="008E6659">
      <w:pPr>
        <w:rPr>
          <w:b/>
          <w:bCs/>
        </w:rPr>
      </w:pPr>
      <w:r w:rsidRPr="008E6659">
        <w:rPr>
          <w:b/>
          <w:bCs/>
        </w:rPr>
        <w:t>5. FINDINGS AND CONCLUSIONS</w:t>
      </w:r>
    </w:p>
    <w:p w14:paraId="7269D3F3" w14:textId="77777777" w:rsidR="008E6659" w:rsidRPr="008E6659" w:rsidRDefault="008E6659" w:rsidP="008E6659">
      <w:pPr>
        <w:numPr>
          <w:ilvl w:val="0"/>
          <w:numId w:val="11"/>
        </w:numPr>
      </w:pPr>
      <w:r w:rsidRPr="008E6659">
        <w:rPr>
          <w:b/>
          <w:bCs/>
        </w:rPr>
        <w:t>Stock Growth</w:t>
      </w:r>
      <w:r w:rsidRPr="008E6659">
        <w:t xml:space="preserve">: Certain stocks, such as </w:t>
      </w:r>
      <w:r w:rsidRPr="008E6659">
        <w:rPr>
          <w:b/>
          <w:bCs/>
        </w:rPr>
        <w:t>eBay</w:t>
      </w:r>
      <w:r w:rsidRPr="008E6659">
        <w:t xml:space="preserve"> and </w:t>
      </w:r>
      <w:r w:rsidRPr="008E6659">
        <w:rPr>
          <w:b/>
          <w:bCs/>
        </w:rPr>
        <w:t>Nike</w:t>
      </w:r>
      <w:r w:rsidRPr="008E6659">
        <w:t>, showed significant growth, possibly driven by strong earnings reports or market events.</w:t>
      </w:r>
    </w:p>
    <w:p w14:paraId="60F4F42E" w14:textId="77777777" w:rsidR="008E6659" w:rsidRPr="008E6659" w:rsidRDefault="008E6659" w:rsidP="008E6659">
      <w:pPr>
        <w:numPr>
          <w:ilvl w:val="0"/>
          <w:numId w:val="11"/>
        </w:numPr>
      </w:pPr>
      <w:r w:rsidRPr="008E6659">
        <w:rPr>
          <w:b/>
          <w:bCs/>
        </w:rPr>
        <w:t>Market Volatility</w:t>
      </w:r>
      <w:r w:rsidRPr="008E6659">
        <w:t xml:space="preserve">: The volatility in asset prices is likely influenced by both internal corporate factors and external events, such as earnings reports, geopolitical changes, or market reactions. The peaks in volatility, especially in </w:t>
      </w:r>
      <w:r w:rsidRPr="008E6659">
        <w:rPr>
          <w:b/>
          <w:bCs/>
        </w:rPr>
        <w:t>September 2018</w:t>
      </w:r>
      <w:r w:rsidRPr="008E6659">
        <w:t>, suggest that external factors played a major role in market uncertainty.</w:t>
      </w:r>
    </w:p>
    <w:p w14:paraId="30487FEC" w14:textId="77777777" w:rsidR="008E6659" w:rsidRPr="008E6659" w:rsidRDefault="008E6659" w:rsidP="008E6659">
      <w:pPr>
        <w:numPr>
          <w:ilvl w:val="0"/>
          <w:numId w:val="11"/>
        </w:numPr>
      </w:pPr>
      <w:r w:rsidRPr="008E6659">
        <w:rPr>
          <w:b/>
          <w:bCs/>
        </w:rPr>
        <w:lastRenderedPageBreak/>
        <w:t>Market Sentiment</w:t>
      </w:r>
      <w:r w:rsidRPr="008E6659">
        <w:t>: While there is no clear correlation between sentiment polarity and asset price, some high-priced stocks, despite showing neutral sentiment, may indicate stability in value without dramatic changes in investor sentiment.</w:t>
      </w:r>
    </w:p>
    <w:p w14:paraId="108AA081" w14:textId="6A4955C5" w:rsidR="00B4661C" w:rsidRDefault="00B4661C" w:rsidP="008E6659">
      <w:pPr>
        <w:rPr>
          <w:b/>
          <w:bCs/>
        </w:rPr>
      </w:pPr>
      <w:r w:rsidRPr="0098317B">
        <w:pict w14:anchorId="313C1DA0">
          <v:rect id="_x0000_i1078" style="width:0;height:1.5pt" o:hralign="center" o:hrstd="t" o:hr="t" fillcolor="#a0a0a0" stroked="f"/>
        </w:pict>
      </w:r>
    </w:p>
    <w:p w14:paraId="68605A32" w14:textId="3FD60500" w:rsidR="008E6659" w:rsidRPr="008E6659" w:rsidRDefault="00B4661C" w:rsidP="008E6659">
      <w:pPr>
        <w:rPr>
          <w:b/>
          <w:bCs/>
        </w:rPr>
      </w:pPr>
      <w:r>
        <w:rPr>
          <w:b/>
          <w:bCs/>
        </w:rPr>
        <w:t>6.</w:t>
      </w:r>
      <w:r w:rsidRPr="008E6659">
        <w:rPr>
          <w:b/>
          <w:bCs/>
        </w:rPr>
        <w:t>RECOMMENDATIONS:</w:t>
      </w:r>
    </w:p>
    <w:p w14:paraId="53712BB8" w14:textId="77777777" w:rsidR="008E6659" w:rsidRPr="008E6659" w:rsidRDefault="008E6659" w:rsidP="008E6659">
      <w:pPr>
        <w:numPr>
          <w:ilvl w:val="0"/>
          <w:numId w:val="12"/>
        </w:numPr>
      </w:pPr>
      <w:r w:rsidRPr="008E6659">
        <w:rPr>
          <w:b/>
          <w:bCs/>
        </w:rPr>
        <w:t>Monitor Large Cap Stocks</w:t>
      </w:r>
      <w:r w:rsidRPr="008E6659">
        <w:t xml:space="preserve">: Stocks like </w:t>
      </w:r>
      <w:r w:rsidRPr="008E6659">
        <w:rPr>
          <w:b/>
          <w:bCs/>
        </w:rPr>
        <w:t>Apple</w:t>
      </w:r>
      <w:r w:rsidRPr="008E6659">
        <w:t xml:space="preserve">, </w:t>
      </w:r>
      <w:r w:rsidRPr="008E6659">
        <w:rPr>
          <w:b/>
          <w:bCs/>
        </w:rPr>
        <w:t>Nike</w:t>
      </w:r>
      <w:r w:rsidRPr="008E6659">
        <w:t xml:space="preserve">, and </w:t>
      </w:r>
      <w:r w:rsidRPr="008E6659">
        <w:rPr>
          <w:b/>
          <w:bCs/>
        </w:rPr>
        <w:t>eBay</w:t>
      </w:r>
      <w:r w:rsidRPr="008E6659">
        <w:t xml:space="preserve"> are likely to continue attracting attention in the near future due to their strong mention rates and significant price movements.</w:t>
      </w:r>
    </w:p>
    <w:p w14:paraId="189C2F76" w14:textId="32BF3F1D" w:rsidR="00B4661C" w:rsidRDefault="008E6659" w:rsidP="0098317B">
      <w:pPr>
        <w:numPr>
          <w:ilvl w:val="0"/>
          <w:numId w:val="12"/>
        </w:numPr>
      </w:pPr>
      <w:r w:rsidRPr="008E6659">
        <w:rPr>
          <w:b/>
          <w:bCs/>
        </w:rPr>
        <w:t>Watch for Market Volatility</w:t>
      </w:r>
      <w:r w:rsidRPr="008E6659">
        <w:t>: Investors should monitor months with high volatility, especially in periods when significant events are expected (e.g., earnings announcements or political developments), to better understand market reactions.</w:t>
      </w:r>
    </w:p>
    <w:p w14:paraId="397759DD" w14:textId="07696173" w:rsidR="0098317B" w:rsidRDefault="00B4661C" w:rsidP="00B4661C">
      <w:r>
        <w:br w:type="page"/>
      </w:r>
    </w:p>
    <w:p w14:paraId="70CC2774" w14:textId="5AB3D00E" w:rsidR="00B4661C" w:rsidRDefault="00B4661C" w:rsidP="00B4661C">
      <w:pPr>
        <w:jc w:val="center"/>
        <w:rPr>
          <w:b/>
          <w:bCs/>
          <w:sz w:val="32"/>
          <w:szCs w:val="32"/>
        </w:rPr>
      </w:pPr>
      <w:r w:rsidRPr="00B4661C">
        <w:rPr>
          <w:b/>
          <w:bCs/>
          <w:sz w:val="32"/>
          <w:szCs w:val="32"/>
        </w:rPr>
        <w:lastRenderedPageBreak/>
        <w:t>COMPREHENSIVE DATA ANALYSIS REPORT ON STOCK AND BOND MARKETS</w:t>
      </w:r>
      <w:r>
        <w:rPr>
          <w:b/>
          <w:bCs/>
          <w:sz w:val="32"/>
          <w:szCs w:val="32"/>
        </w:rPr>
        <w:t xml:space="preserve"> (Part </w:t>
      </w:r>
      <w:r>
        <w:rPr>
          <w:b/>
          <w:bCs/>
          <w:sz w:val="32"/>
          <w:szCs w:val="32"/>
        </w:rPr>
        <w:t>2</w:t>
      </w:r>
      <w:r>
        <w:rPr>
          <w:b/>
          <w:bCs/>
          <w:sz w:val="32"/>
          <w:szCs w:val="32"/>
        </w:rPr>
        <w:t>)</w:t>
      </w:r>
    </w:p>
    <w:p w14:paraId="47F2304E" w14:textId="30AFD1EE" w:rsidR="00B4661C" w:rsidRPr="008E6659" w:rsidRDefault="00B4661C" w:rsidP="00B4661C">
      <w:pPr>
        <w:jc w:val="center"/>
        <w:rPr>
          <w:b/>
          <w:bCs/>
          <w:sz w:val="32"/>
          <w:szCs w:val="32"/>
        </w:rPr>
      </w:pPr>
      <w:r w:rsidRPr="0098317B">
        <w:pict w14:anchorId="3133F0F6">
          <v:rect id="_x0000_i1079" style="width:0;height:1.5pt" o:hralign="center" o:hrstd="t" o:hr="t" fillcolor="#a0a0a0" stroked="f"/>
        </w:pict>
      </w:r>
    </w:p>
    <w:p w14:paraId="35087060" w14:textId="258ECF73" w:rsidR="0098317B" w:rsidRPr="0098317B" w:rsidRDefault="00B4661C" w:rsidP="0098317B">
      <w:r w:rsidRPr="0098317B">
        <w:rPr>
          <w:b/>
          <w:bCs/>
        </w:rPr>
        <w:t>OVERVIEW OF THE DATA</w:t>
      </w:r>
      <w:r w:rsidRPr="0098317B">
        <w:t>:</w:t>
      </w:r>
    </w:p>
    <w:p w14:paraId="1FCBEC57" w14:textId="77777777" w:rsidR="0098317B" w:rsidRPr="0098317B" w:rsidRDefault="0098317B" w:rsidP="0098317B">
      <w:pPr>
        <w:numPr>
          <w:ilvl w:val="0"/>
          <w:numId w:val="13"/>
        </w:numPr>
      </w:pPr>
      <w:r w:rsidRPr="0098317B">
        <w:rPr>
          <w:b/>
          <w:bCs/>
        </w:rPr>
        <w:t>Total Number of Tweets</w:t>
      </w:r>
      <w:r w:rsidRPr="0098317B">
        <w:t>: 85.18K</w:t>
      </w:r>
    </w:p>
    <w:p w14:paraId="6D369ACC" w14:textId="77777777" w:rsidR="0098317B" w:rsidRPr="0098317B" w:rsidRDefault="0098317B" w:rsidP="0098317B">
      <w:pPr>
        <w:numPr>
          <w:ilvl w:val="0"/>
          <w:numId w:val="13"/>
        </w:numPr>
      </w:pPr>
      <w:r w:rsidRPr="0098317B">
        <w:rPr>
          <w:b/>
          <w:bCs/>
        </w:rPr>
        <w:t>Number of Stocks</w:t>
      </w:r>
      <w:r w:rsidRPr="0098317B">
        <w:t>: 100</w:t>
      </w:r>
    </w:p>
    <w:p w14:paraId="62DD721A" w14:textId="77777777" w:rsidR="0098317B" w:rsidRPr="0098317B" w:rsidRDefault="0098317B" w:rsidP="0098317B">
      <w:pPr>
        <w:numPr>
          <w:ilvl w:val="0"/>
          <w:numId w:val="13"/>
        </w:numPr>
      </w:pPr>
      <w:r w:rsidRPr="0098317B">
        <w:rPr>
          <w:b/>
          <w:bCs/>
        </w:rPr>
        <w:t>Average Trading Volume (PX Volume)</w:t>
      </w:r>
      <w:r w:rsidRPr="0098317B">
        <w:t>: 12.01 million shares</w:t>
      </w:r>
    </w:p>
    <w:p w14:paraId="646F4229" w14:textId="77777777" w:rsidR="0098317B" w:rsidRPr="0098317B" w:rsidRDefault="0098317B" w:rsidP="0098317B">
      <w:pPr>
        <w:numPr>
          <w:ilvl w:val="0"/>
          <w:numId w:val="13"/>
        </w:numPr>
      </w:pPr>
      <w:r w:rsidRPr="0098317B">
        <w:rPr>
          <w:b/>
          <w:bCs/>
        </w:rPr>
        <w:t>Average 30-Day Volatility (Volatility 30D)</w:t>
      </w:r>
      <w:r w:rsidRPr="0098317B">
        <w:t>: 22.29</w:t>
      </w:r>
    </w:p>
    <w:p w14:paraId="1B49FC42" w14:textId="77777777" w:rsidR="0098317B" w:rsidRPr="0098317B" w:rsidRDefault="0098317B" w:rsidP="0098317B">
      <w:pPr>
        <w:numPr>
          <w:ilvl w:val="0"/>
          <w:numId w:val="13"/>
        </w:numPr>
      </w:pPr>
      <w:r w:rsidRPr="0098317B">
        <w:rPr>
          <w:b/>
          <w:bCs/>
        </w:rPr>
        <w:t>Sentiment Analysis</w:t>
      </w:r>
      <w:r w:rsidRPr="0098317B">
        <w:t>:</w:t>
      </w:r>
    </w:p>
    <w:p w14:paraId="005F2FE5" w14:textId="77777777" w:rsidR="0098317B" w:rsidRPr="0098317B" w:rsidRDefault="0098317B" w:rsidP="0098317B">
      <w:pPr>
        <w:numPr>
          <w:ilvl w:val="1"/>
          <w:numId w:val="13"/>
        </w:numPr>
      </w:pPr>
      <w:r w:rsidRPr="0098317B">
        <w:rPr>
          <w:b/>
          <w:bCs/>
        </w:rPr>
        <w:t>Positive Sentiment</w:t>
      </w:r>
      <w:r w:rsidRPr="0098317B">
        <w:t>: 46,927 tweets (55.09%)</w:t>
      </w:r>
    </w:p>
    <w:p w14:paraId="5EBD1558" w14:textId="77777777" w:rsidR="0098317B" w:rsidRPr="0098317B" w:rsidRDefault="0098317B" w:rsidP="0098317B">
      <w:pPr>
        <w:numPr>
          <w:ilvl w:val="1"/>
          <w:numId w:val="13"/>
        </w:numPr>
      </w:pPr>
      <w:r w:rsidRPr="0098317B">
        <w:rPr>
          <w:b/>
          <w:bCs/>
        </w:rPr>
        <w:t>Negative Sentiment</w:t>
      </w:r>
      <w:r w:rsidRPr="0098317B">
        <w:t>: 38,249 tweets (44.91%)</w:t>
      </w:r>
    </w:p>
    <w:p w14:paraId="16E8B0CE" w14:textId="77777777" w:rsidR="0098317B" w:rsidRPr="0098317B" w:rsidRDefault="0098317B" w:rsidP="0098317B">
      <w:r w:rsidRPr="0098317B">
        <w:rPr>
          <w:b/>
          <w:bCs/>
        </w:rPr>
        <w:t>Report Objective</w:t>
      </w:r>
      <w:r w:rsidRPr="0098317B">
        <w:t xml:space="preserve">: To analyze the relationship between factors such as </w:t>
      </w:r>
      <w:r w:rsidRPr="0098317B">
        <w:rPr>
          <w:b/>
          <w:bCs/>
        </w:rPr>
        <w:t>social sentiment</w:t>
      </w:r>
      <w:r w:rsidRPr="0098317B">
        <w:t xml:space="preserve"> (based on tweets), </w:t>
      </w:r>
      <w:r w:rsidRPr="0098317B">
        <w:rPr>
          <w:b/>
          <w:bCs/>
        </w:rPr>
        <w:t>trading volume</w:t>
      </w:r>
      <w:r w:rsidRPr="0098317B">
        <w:t xml:space="preserve">, </w:t>
      </w:r>
      <w:r w:rsidRPr="0098317B">
        <w:rPr>
          <w:b/>
          <w:bCs/>
        </w:rPr>
        <w:t>market volatility</w:t>
      </w:r>
      <w:r w:rsidRPr="0098317B">
        <w:t xml:space="preserve">, and </w:t>
      </w:r>
      <w:r w:rsidRPr="0098317B">
        <w:rPr>
          <w:b/>
          <w:bCs/>
        </w:rPr>
        <w:t>stock market performance</w:t>
      </w:r>
      <w:r w:rsidRPr="0098317B">
        <w:t xml:space="preserve"> (based on LSTM Polarity) to understand how sentiment impacts stock prices.</w:t>
      </w:r>
    </w:p>
    <w:p w14:paraId="77D39CE8" w14:textId="77777777" w:rsidR="0098317B" w:rsidRPr="0098317B" w:rsidRDefault="0098317B" w:rsidP="0098317B">
      <w:r w:rsidRPr="0098317B">
        <w:pict w14:anchorId="5CEFBABD">
          <v:rect id="_x0000_i1061" style="width:0;height:1.5pt" o:hralign="center" o:hrstd="t" o:hr="t" fillcolor="#a0a0a0" stroked="f"/>
        </w:pict>
      </w:r>
    </w:p>
    <w:p w14:paraId="0C377AD4" w14:textId="0FE18F93" w:rsidR="0098317B" w:rsidRPr="0098317B" w:rsidRDefault="00B4661C" w:rsidP="0098317B">
      <w:pPr>
        <w:rPr>
          <w:b/>
          <w:bCs/>
        </w:rPr>
      </w:pPr>
      <w:r w:rsidRPr="0098317B">
        <w:rPr>
          <w:b/>
          <w:bCs/>
        </w:rPr>
        <w:t>1. SENTIMENT DATA ANALYSIS</w:t>
      </w:r>
    </w:p>
    <w:p w14:paraId="476FC4F2" w14:textId="77777777" w:rsidR="0098317B" w:rsidRPr="0098317B" w:rsidRDefault="0098317B" w:rsidP="0098317B">
      <w:r w:rsidRPr="0098317B">
        <w:rPr>
          <w:b/>
          <w:bCs/>
        </w:rPr>
        <w:t>Number of Tweets and Sentiment</w:t>
      </w:r>
      <w:r w:rsidRPr="0098317B">
        <w:t>:</w:t>
      </w:r>
    </w:p>
    <w:p w14:paraId="25E35F04" w14:textId="77777777" w:rsidR="0098317B" w:rsidRPr="0098317B" w:rsidRDefault="0098317B" w:rsidP="0098317B">
      <w:pPr>
        <w:numPr>
          <w:ilvl w:val="0"/>
          <w:numId w:val="14"/>
        </w:numPr>
      </w:pPr>
      <w:r w:rsidRPr="0098317B">
        <w:t>Total tweets: 85.18K tweets.</w:t>
      </w:r>
    </w:p>
    <w:p w14:paraId="1EC0F3E6" w14:textId="77777777" w:rsidR="0098317B" w:rsidRPr="0098317B" w:rsidRDefault="0098317B" w:rsidP="0098317B">
      <w:pPr>
        <w:numPr>
          <w:ilvl w:val="0"/>
          <w:numId w:val="14"/>
        </w:numPr>
      </w:pPr>
      <w:r w:rsidRPr="0098317B">
        <w:t xml:space="preserve">Sentiment classification: </w:t>
      </w:r>
      <w:r w:rsidRPr="0098317B">
        <w:rPr>
          <w:b/>
          <w:bCs/>
        </w:rPr>
        <w:t>Positive Sentiment</w:t>
      </w:r>
      <w:r w:rsidRPr="0098317B">
        <w:t xml:space="preserve"> (55.09%) and </w:t>
      </w:r>
      <w:r w:rsidRPr="0098317B">
        <w:rPr>
          <w:b/>
          <w:bCs/>
        </w:rPr>
        <w:t>Negative Sentiment</w:t>
      </w:r>
      <w:r w:rsidRPr="0098317B">
        <w:t xml:space="preserve"> (44.91%).</w:t>
      </w:r>
    </w:p>
    <w:p w14:paraId="6B59710E" w14:textId="77777777" w:rsidR="0098317B" w:rsidRPr="0098317B" w:rsidRDefault="0098317B" w:rsidP="0098317B">
      <w:r w:rsidRPr="0098317B">
        <w:t>Social sentiment can significantly impact price volatility in the stock market, and this data helps identify whether there is a direct relationship between sentiment and market fluctuations.</w:t>
      </w:r>
    </w:p>
    <w:p w14:paraId="61531042" w14:textId="77777777" w:rsidR="0098317B" w:rsidRPr="0098317B" w:rsidRDefault="0098317B" w:rsidP="0098317B">
      <w:r w:rsidRPr="0098317B">
        <w:pict w14:anchorId="73DBCD7B">
          <v:rect id="_x0000_i1062" style="width:0;height:1.5pt" o:hralign="center" o:hrstd="t" o:hr="t" fillcolor="#a0a0a0" stroked="f"/>
        </w:pict>
      </w:r>
    </w:p>
    <w:p w14:paraId="4AA39CA7" w14:textId="2CB89ECC" w:rsidR="0098317B" w:rsidRPr="0098317B" w:rsidRDefault="00B4661C" w:rsidP="0098317B">
      <w:pPr>
        <w:rPr>
          <w:b/>
          <w:bCs/>
        </w:rPr>
      </w:pPr>
      <w:r w:rsidRPr="0098317B">
        <w:rPr>
          <w:b/>
          <w:bCs/>
        </w:rPr>
        <w:t>2. STOCK MARKET DATA ANALYSIS</w:t>
      </w:r>
    </w:p>
    <w:p w14:paraId="01BD82FF" w14:textId="77777777" w:rsidR="0098317B" w:rsidRPr="0098317B" w:rsidRDefault="0098317B" w:rsidP="0098317B">
      <w:pPr>
        <w:numPr>
          <w:ilvl w:val="0"/>
          <w:numId w:val="15"/>
        </w:numPr>
      </w:pPr>
      <w:r w:rsidRPr="0098317B">
        <w:rPr>
          <w:b/>
          <w:bCs/>
        </w:rPr>
        <w:t>Average Trading Volume</w:t>
      </w:r>
      <w:r w:rsidRPr="0098317B">
        <w:t>: 12.01 million shares.</w:t>
      </w:r>
    </w:p>
    <w:p w14:paraId="5E571952" w14:textId="77777777" w:rsidR="0098317B" w:rsidRPr="0098317B" w:rsidRDefault="0098317B" w:rsidP="0098317B">
      <w:pPr>
        <w:numPr>
          <w:ilvl w:val="0"/>
          <w:numId w:val="15"/>
        </w:numPr>
      </w:pPr>
      <w:r w:rsidRPr="0098317B">
        <w:rPr>
          <w:b/>
          <w:bCs/>
        </w:rPr>
        <w:t>Average Volatility (Volatility 30D)</w:t>
      </w:r>
      <w:r w:rsidRPr="0098317B">
        <w:t>: 22.29, indicating relatively high market fluctuations over the past 30 days.</w:t>
      </w:r>
    </w:p>
    <w:p w14:paraId="4E7350D5" w14:textId="77777777" w:rsidR="0098317B" w:rsidRPr="0098317B" w:rsidRDefault="0098317B" w:rsidP="0098317B">
      <w:r w:rsidRPr="0098317B">
        <w:lastRenderedPageBreak/>
        <w:t>This level of volatility can influence profitability and risk levels in stocks, especially when combined with sentiment signals.</w:t>
      </w:r>
    </w:p>
    <w:p w14:paraId="38F0D764" w14:textId="77777777" w:rsidR="0098317B" w:rsidRPr="0098317B" w:rsidRDefault="0098317B" w:rsidP="0098317B">
      <w:r w:rsidRPr="0098317B">
        <w:pict w14:anchorId="5266EC4E">
          <v:rect id="_x0000_i1063" style="width:0;height:1.5pt" o:hralign="center" o:hrstd="t" o:hr="t" fillcolor="#a0a0a0" stroked="f"/>
        </w:pict>
      </w:r>
    </w:p>
    <w:p w14:paraId="0A83F345" w14:textId="2A171D20" w:rsidR="0098317B" w:rsidRPr="0098317B" w:rsidRDefault="00B4661C" w:rsidP="0098317B">
      <w:pPr>
        <w:rPr>
          <w:b/>
          <w:bCs/>
        </w:rPr>
      </w:pPr>
      <w:r w:rsidRPr="0098317B">
        <w:rPr>
          <w:b/>
          <w:bCs/>
        </w:rPr>
        <w:t>3. LSTM POLARITY ANALYSIS</w:t>
      </w:r>
    </w:p>
    <w:p w14:paraId="03184CAD" w14:textId="77777777" w:rsidR="0098317B" w:rsidRPr="0098317B" w:rsidRDefault="0098317B" w:rsidP="0098317B">
      <w:r w:rsidRPr="0098317B">
        <w:rPr>
          <w:b/>
          <w:bCs/>
        </w:rPr>
        <w:t>LSTM Polarity</w:t>
      </w:r>
      <w:r w:rsidRPr="0098317B">
        <w:t xml:space="preserve"> is a predictive tool used to assess the sentiment or direction of stock price movements, evaluating the strength of sentiment (positive or negative) derived from tweets and other factors.</w:t>
      </w:r>
    </w:p>
    <w:p w14:paraId="56423B93" w14:textId="77777777" w:rsidR="0098317B" w:rsidRPr="0098317B" w:rsidRDefault="0098317B" w:rsidP="0098317B">
      <w:pPr>
        <w:rPr>
          <w:b/>
          <w:bCs/>
        </w:rPr>
      </w:pPr>
      <w:r w:rsidRPr="0098317B">
        <w:rPr>
          <w:b/>
          <w:bCs/>
        </w:rPr>
        <w:t>LSTM Polarity and 1-Day Returns:</w:t>
      </w:r>
    </w:p>
    <w:p w14:paraId="45F44F1F" w14:textId="77777777" w:rsidR="0098317B" w:rsidRPr="0098317B" w:rsidRDefault="0098317B" w:rsidP="0098317B">
      <w:pPr>
        <w:numPr>
          <w:ilvl w:val="0"/>
          <w:numId w:val="16"/>
        </w:numPr>
      </w:pPr>
      <w:r w:rsidRPr="0098317B">
        <w:rPr>
          <w:b/>
          <w:bCs/>
        </w:rPr>
        <w:t>Polarity = 1 (Positive Sentiment)</w:t>
      </w:r>
      <w:r w:rsidRPr="0098317B">
        <w:t xml:space="preserve">: The sum of 1-day returns is </w:t>
      </w:r>
      <w:r w:rsidRPr="0098317B">
        <w:rPr>
          <w:b/>
          <w:bCs/>
        </w:rPr>
        <w:t>97.61</w:t>
      </w:r>
      <w:r w:rsidRPr="0098317B">
        <w:t>.</w:t>
      </w:r>
    </w:p>
    <w:p w14:paraId="488C2523" w14:textId="77777777" w:rsidR="0098317B" w:rsidRPr="0098317B" w:rsidRDefault="0098317B" w:rsidP="0098317B">
      <w:pPr>
        <w:numPr>
          <w:ilvl w:val="0"/>
          <w:numId w:val="16"/>
        </w:numPr>
      </w:pPr>
      <w:r w:rsidRPr="0098317B">
        <w:rPr>
          <w:b/>
          <w:bCs/>
        </w:rPr>
        <w:t>Polarity = -1 (Negative Sentiment)</w:t>
      </w:r>
      <w:r w:rsidRPr="0098317B">
        <w:t xml:space="preserve">: The sum of 1-day returns is </w:t>
      </w:r>
      <w:r w:rsidRPr="0098317B">
        <w:rPr>
          <w:b/>
          <w:bCs/>
        </w:rPr>
        <w:t>91.18</w:t>
      </w:r>
      <w:r w:rsidRPr="0098317B">
        <w:t>.</w:t>
      </w:r>
    </w:p>
    <w:p w14:paraId="4379977E" w14:textId="77777777" w:rsidR="0098317B" w:rsidRPr="0098317B" w:rsidRDefault="0098317B" w:rsidP="0098317B">
      <w:r w:rsidRPr="0098317B">
        <w:t>This shows that both positive and negative sentiments strongly influence stock prices, but positive sentiment generally leads to slightly higher returns than negative sentiment.</w:t>
      </w:r>
    </w:p>
    <w:p w14:paraId="2AB58634" w14:textId="77777777" w:rsidR="0098317B" w:rsidRPr="0098317B" w:rsidRDefault="0098317B" w:rsidP="0098317B">
      <w:r w:rsidRPr="0098317B">
        <w:pict w14:anchorId="518459A8">
          <v:rect id="_x0000_i1064" style="width:0;height:1.5pt" o:hralign="center" o:hrstd="t" o:hr="t" fillcolor="#a0a0a0" stroked="f"/>
        </w:pict>
      </w:r>
    </w:p>
    <w:p w14:paraId="10EA5308" w14:textId="3DD5597E" w:rsidR="0098317B" w:rsidRPr="0098317B" w:rsidRDefault="00B4661C" w:rsidP="0098317B">
      <w:pPr>
        <w:rPr>
          <w:b/>
          <w:bCs/>
        </w:rPr>
      </w:pPr>
      <w:r w:rsidRPr="0098317B">
        <w:rPr>
          <w:b/>
          <w:bCs/>
        </w:rPr>
        <w:t>4. LSTM POLARITY OVER TIME (YEAR, QUARTER, MONTH)</w:t>
      </w:r>
    </w:p>
    <w:p w14:paraId="08802118" w14:textId="77777777" w:rsidR="0098317B" w:rsidRPr="0098317B" w:rsidRDefault="0098317B" w:rsidP="0098317B">
      <w:r w:rsidRPr="0098317B">
        <w:rPr>
          <w:b/>
          <w:bCs/>
        </w:rPr>
        <w:t>LSTM Polarity</w:t>
      </w:r>
      <w:r w:rsidRPr="0098317B">
        <w:t xml:space="preserve"> was analyzed across different quarters and months in 2017 and 2018. This helps track sentiment changes over time and their impact on stock prices.</w:t>
      </w:r>
    </w:p>
    <w:p w14:paraId="36823843" w14:textId="77777777" w:rsidR="0098317B" w:rsidRPr="0098317B" w:rsidRDefault="0098317B" w:rsidP="0098317B">
      <w:pPr>
        <w:rPr>
          <w:b/>
          <w:bCs/>
        </w:rPr>
      </w:pPr>
      <w:r w:rsidRPr="0098317B">
        <w:rPr>
          <w:b/>
          <w:bCs/>
        </w:rPr>
        <w:t>LSTM Polarity by Quarter and Month:</w:t>
      </w:r>
    </w:p>
    <w:p w14:paraId="3CB53210" w14:textId="77777777" w:rsidR="0098317B" w:rsidRPr="0098317B" w:rsidRDefault="0098317B" w:rsidP="0098317B">
      <w:pPr>
        <w:numPr>
          <w:ilvl w:val="0"/>
          <w:numId w:val="17"/>
        </w:numPr>
      </w:pPr>
      <w:r w:rsidRPr="0098317B">
        <w:rPr>
          <w:b/>
          <w:bCs/>
        </w:rPr>
        <w:t>2017 Q1</w:t>
      </w:r>
      <w:r w:rsidRPr="0098317B">
        <w:t>:</w:t>
      </w:r>
    </w:p>
    <w:p w14:paraId="0E4E73D8" w14:textId="77777777" w:rsidR="0098317B" w:rsidRPr="0098317B" w:rsidRDefault="0098317B" w:rsidP="0098317B">
      <w:pPr>
        <w:numPr>
          <w:ilvl w:val="1"/>
          <w:numId w:val="17"/>
        </w:numPr>
      </w:pPr>
      <w:r w:rsidRPr="0098317B">
        <w:t>January: 199</w:t>
      </w:r>
    </w:p>
    <w:p w14:paraId="72BEEBC0" w14:textId="77777777" w:rsidR="0098317B" w:rsidRPr="0098317B" w:rsidRDefault="0098317B" w:rsidP="0098317B">
      <w:pPr>
        <w:numPr>
          <w:ilvl w:val="1"/>
          <w:numId w:val="17"/>
        </w:numPr>
      </w:pPr>
      <w:r w:rsidRPr="0098317B">
        <w:t>February: -43</w:t>
      </w:r>
    </w:p>
    <w:p w14:paraId="21670D21" w14:textId="77777777" w:rsidR="0098317B" w:rsidRPr="0098317B" w:rsidRDefault="0098317B" w:rsidP="0098317B">
      <w:pPr>
        <w:numPr>
          <w:ilvl w:val="1"/>
          <w:numId w:val="17"/>
        </w:numPr>
      </w:pPr>
      <w:r w:rsidRPr="0098317B">
        <w:t>March: 247</w:t>
      </w:r>
    </w:p>
    <w:p w14:paraId="096F5F84" w14:textId="77777777" w:rsidR="0098317B" w:rsidRPr="0098317B" w:rsidRDefault="0098317B" w:rsidP="0098317B">
      <w:pPr>
        <w:numPr>
          <w:ilvl w:val="0"/>
          <w:numId w:val="17"/>
        </w:numPr>
      </w:pPr>
      <w:r w:rsidRPr="0098317B">
        <w:rPr>
          <w:b/>
          <w:bCs/>
        </w:rPr>
        <w:t>2017 Q2</w:t>
      </w:r>
      <w:r w:rsidRPr="0098317B">
        <w:t>:</w:t>
      </w:r>
    </w:p>
    <w:p w14:paraId="10B00B18" w14:textId="77777777" w:rsidR="0098317B" w:rsidRPr="0098317B" w:rsidRDefault="0098317B" w:rsidP="0098317B">
      <w:pPr>
        <w:numPr>
          <w:ilvl w:val="1"/>
          <w:numId w:val="17"/>
        </w:numPr>
      </w:pPr>
      <w:r w:rsidRPr="0098317B">
        <w:t>April: 226</w:t>
      </w:r>
    </w:p>
    <w:p w14:paraId="4CA65DC7" w14:textId="77777777" w:rsidR="0098317B" w:rsidRPr="0098317B" w:rsidRDefault="0098317B" w:rsidP="0098317B">
      <w:pPr>
        <w:numPr>
          <w:ilvl w:val="1"/>
          <w:numId w:val="17"/>
        </w:numPr>
      </w:pPr>
      <w:r w:rsidRPr="0098317B">
        <w:t>May: 85</w:t>
      </w:r>
    </w:p>
    <w:p w14:paraId="25686EC4" w14:textId="77777777" w:rsidR="0098317B" w:rsidRPr="0098317B" w:rsidRDefault="0098317B" w:rsidP="0098317B">
      <w:pPr>
        <w:numPr>
          <w:ilvl w:val="1"/>
          <w:numId w:val="17"/>
        </w:numPr>
      </w:pPr>
      <w:r w:rsidRPr="0098317B">
        <w:t>June: 163</w:t>
      </w:r>
    </w:p>
    <w:p w14:paraId="326E1604" w14:textId="77777777" w:rsidR="0098317B" w:rsidRPr="0098317B" w:rsidRDefault="0098317B" w:rsidP="0098317B">
      <w:pPr>
        <w:numPr>
          <w:ilvl w:val="0"/>
          <w:numId w:val="17"/>
        </w:numPr>
      </w:pPr>
      <w:r w:rsidRPr="0098317B">
        <w:rPr>
          <w:b/>
          <w:bCs/>
        </w:rPr>
        <w:t>2017 Q3</w:t>
      </w:r>
      <w:r w:rsidRPr="0098317B">
        <w:t>:</w:t>
      </w:r>
    </w:p>
    <w:p w14:paraId="444F75DD" w14:textId="77777777" w:rsidR="0098317B" w:rsidRPr="0098317B" w:rsidRDefault="0098317B" w:rsidP="0098317B">
      <w:pPr>
        <w:numPr>
          <w:ilvl w:val="1"/>
          <w:numId w:val="17"/>
        </w:numPr>
      </w:pPr>
      <w:r w:rsidRPr="0098317B">
        <w:t>July: -60</w:t>
      </w:r>
    </w:p>
    <w:p w14:paraId="37697408" w14:textId="77777777" w:rsidR="0098317B" w:rsidRPr="0098317B" w:rsidRDefault="0098317B" w:rsidP="0098317B">
      <w:pPr>
        <w:numPr>
          <w:ilvl w:val="1"/>
          <w:numId w:val="17"/>
        </w:numPr>
      </w:pPr>
      <w:r w:rsidRPr="0098317B">
        <w:lastRenderedPageBreak/>
        <w:t>August: 112</w:t>
      </w:r>
    </w:p>
    <w:p w14:paraId="63951B17" w14:textId="77777777" w:rsidR="0098317B" w:rsidRPr="0098317B" w:rsidRDefault="0098317B" w:rsidP="0098317B">
      <w:pPr>
        <w:numPr>
          <w:ilvl w:val="1"/>
          <w:numId w:val="17"/>
        </w:numPr>
      </w:pPr>
      <w:r w:rsidRPr="0098317B">
        <w:t>September: 287</w:t>
      </w:r>
    </w:p>
    <w:p w14:paraId="6A3D266E" w14:textId="77777777" w:rsidR="0098317B" w:rsidRPr="0098317B" w:rsidRDefault="0098317B" w:rsidP="0098317B">
      <w:pPr>
        <w:numPr>
          <w:ilvl w:val="0"/>
          <w:numId w:val="17"/>
        </w:numPr>
      </w:pPr>
      <w:r w:rsidRPr="0098317B">
        <w:rPr>
          <w:b/>
          <w:bCs/>
        </w:rPr>
        <w:t>2017 Q4</w:t>
      </w:r>
      <w:r w:rsidRPr="0098317B">
        <w:t>:</w:t>
      </w:r>
    </w:p>
    <w:p w14:paraId="46F84B70" w14:textId="77777777" w:rsidR="0098317B" w:rsidRPr="0098317B" w:rsidRDefault="0098317B" w:rsidP="0098317B">
      <w:pPr>
        <w:numPr>
          <w:ilvl w:val="1"/>
          <w:numId w:val="17"/>
        </w:numPr>
      </w:pPr>
      <w:r w:rsidRPr="0098317B">
        <w:t>October: 282</w:t>
      </w:r>
    </w:p>
    <w:p w14:paraId="3E72DCBB" w14:textId="77777777" w:rsidR="0098317B" w:rsidRPr="0098317B" w:rsidRDefault="0098317B" w:rsidP="0098317B">
      <w:pPr>
        <w:numPr>
          <w:ilvl w:val="1"/>
          <w:numId w:val="17"/>
        </w:numPr>
      </w:pPr>
      <w:r w:rsidRPr="0098317B">
        <w:t>November: 273</w:t>
      </w:r>
    </w:p>
    <w:p w14:paraId="578AD1FE" w14:textId="77777777" w:rsidR="0098317B" w:rsidRPr="0098317B" w:rsidRDefault="0098317B" w:rsidP="0098317B">
      <w:pPr>
        <w:numPr>
          <w:ilvl w:val="1"/>
          <w:numId w:val="17"/>
        </w:numPr>
      </w:pPr>
      <w:r w:rsidRPr="0098317B">
        <w:t>December: 111</w:t>
      </w:r>
    </w:p>
    <w:p w14:paraId="03A6D1DF" w14:textId="77777777" w:rsidR="0098317B" w:rsidRPr="0098317B" w:rsidRDefault="0098317B" w:rsidP="0098317B">
      <w:pPr>
        <w:numPr>
          <w:ilvl w:val="0"/>
          <w:numId w:val="17"/>
        </w:numPr>
      </w:pPr>
      <w:r w:rsidRPr="0098317B">
        <w:rPr>
          <w:b/>
          <w:bCs/>
        </w:rPr>
        <w:t>2018 Q3</w:t>
      </w:r>
      <w:r w:rsidRPr="0098317B">
        <w:t>:</w:t>
      </w:r>
    </w:p>
    <w:p w14:paraId="31CE0E43" w14:textId="77777777" w:rsidR="0098317B" w:rsidRPr="0098317B" w:rsidRDefault="0098317B" w:rsidP="0098317B">
      <w:pPr>
        <w:numPr>
          <w:ilvl w:val="1"/>
          <w:numId w:val="17"/>
        </w:numPr>
      </w:pPr>
      <w:r w:rsidRPr="0098317B">
        <w:t>July: 2</w:t>
      </w:r>
    </w:p>
    <w:p w14:paraId="4905E74C" w14:textId="77777777" w:rsidR="0098317B" w:rsidRPr="0098317B" w:rsidRDefault="0098317B" w:rsidP="0098317B">
      <w:pPr>
        <w:numPr>
          <w:ilvl w:val="1"/>
          <w:numId w:val="17"/>
        </w:numPr>
      </w:pPr>
      <w:r w:rsidRPr="0098317B">
        <w:t>August: 15</w:t>
      </w:r>
    </w:p>
    <w:p w14:paraId="028728FA" w14:textId="77777777" w:rsidR="0098317B" w:rsidRPr="0098317B" w:rsidRDefault="0098317B" w:rsidP="0098317B">
      <w:pPr>
        <w:numPr>
          <w:ilvl w:val="1"/>
          <w:numId w:val="17"/>
        </w:numPr>
      </w:pPr>
      <w:r w:rsidRPr="0098317B">
        <w:t>September: 4,554 (sharp increase)</w:t>
      </w:r>
    </w:p>
    <w:p w14:paraId="163BB48C" w14:textId="77777777" w:rsidR="0098317B" w:rsidRPr="0098317B" w:rsidRDefault="0098317B" w:rsidP="0098317B">
      <w:pPr>
        <w:numPr>
          <w:ilvl w:val="0"/>
          <w:numId w:val="17"/>
        </w:numPr>
      </w:pPr>
      <w:r w:rsidRPr="0098317B">
        <w:rPr>
          <w:b/>
          <w:bCs/>
        </w:rPr>
        <w:t>2018 Q4</w:t>
      </w:r>
      <w:r w:rsidRPr="0098317B">
        <w:t>:</w:t>
      </w:r>
    </w:p>
    <w:p w14:paraId="0B8A1B68" w14:textId="77777777" w:rsidR="0098317B" w:rsidRPr="0098317B" w:rsidRDefault="0098317B" w:rsidP="0098317B">
      <w:pPr>
        <w:numPr>
          <w:ilvl w:val="1"/>
          <w:numId w:val="17"/>
        </w:numPr>
      </w:pPr>
      <w:r w:rsidRPr="0098317B">
        <w:t>October: 2,225 (strong increase)</w:t>
      </w:r>
    </w:p>
    <w:p w14:paraId="4C4A2645" w14:textId="77777777" w:rsidR="0098317B" w:rsidRPr="0098317B" w:rsidRDefault="0098317B" w:rsidP="0098317B">
      <w:r w:rsidRPr="0098317B">
        <w:rPr>
          <w:b/>
          <w:bCs/>
        </w:rPr>
        <w:t>Key Observations</w:t>
      </w:r>
      <w:r w:rsidRPr="0098317B">
        <w:t xml:space="preserve">: Notable spikes in </w:t>
      </w:r>
      <w:r w:rsidRPr="0098317B">
        <w:rPr>
          <w:b/>
          <w:bCs/>
        </w:rPr>
        <w:t>2018 Q3 and Q4</w:t>
      </w:r>
      <w:r w:rsidRPr="0098317B">
        <w:t xml:space="preserve">, especially </w:t>
      </w:r>
      <w:r w:rsidRPr="0098317B">
        <w:rPr>
          <w:b/>
          <w:bCs/>
        </w:rPr>
        <w:t>September (4,554)</w:t>
      </w:r>
      <w:r w:rsidRPr="0098317B">
        <w:t xml:space="preserve"> and </w:t>
      </w:r>
      <w:r w:rsidRPr="0098317B">
        <w:rPr>
          <w:b/>
          <w:bCs/>
        </w:rPr>
        <w:t>October (2,225)</w:t>
      </w:r>
      <w:r w:rsidRPr="0098317B">
        <w:t>, suggest significant changes in market sentiment, which likely led to large fluctuations in stock prices during those periods.</w:t>
      </w:r>
    </w:p>
    <w:p w14:paraId="53AAF577" w14:textId="77777777" w:rsidR="0098317B" w:rsidRPr="0098317B" w:rsidRDefault="0098317B" w:rsidP="0098317B">
      <w:r w:rsidRPr="0098317B">
        <w:pict w14:anchorId="5D705C65">
          <v:rect id="_x0000_i1065" style="width:0;height:1.5pt" o:hralign="center" o:hrstd="t" o:hr="t" fillcolor="#a0a0a0" stroked="f"/>
        </w:pict>
      </w:r>
    </w:p>
    <w:p w14:paraId="6097AC3F" w14:textId="404CE45D" w:rsidR="0098317B" w:rsidRPr="0098317B" w:rsidRDefault="00B4661C" w:rsidP="0098317B">
      <w:pPr>
        <w:rPr>
          <w:b/>
          <w:bCs/>
        </w:rPr>
      </w:pPr>
      <w:r w:rsidRPr="0098317B">
        <w:rPr>
          <w:b/>
          <w:bCs/>
        </w:rPr>
        <w:t>5. RELATIONSHIP BETWEEN LSTM POLARITY AND 1-DAY RETURNS BY QUARTER</w:t>
      </w:r>
    </w:p>
    <w:p w14:paraId="35B7DACF" w14:textId="77777777" w:rsidR="0098317B" w:rsidRPr="0098317B" w:rsidRDefault="0098317B" w:rsidP="0098317B">
      <w:r w:rsidRPr="0098317B">
        <w:rPr>
          <w:b/>
          <w:bCs/>
        </w:rPr>
        <w:t>1-Day Returns and LSTM Polarity</w:t>
      </w:r>
      <w:r w:rsidRPr="0098317B">
        <w:t xml:space="preserve"> (by quarter):</w:t>
      </w:r>
    </w:p>
    <w:p w14:paraId="6951FC95" w14:textId="77777777" w:rsidR="0098317B" w:rsidRPr="0098317B" w:rsidRDefault="0098317B" w:rsidP="0098317B">
      <w:pPr>
        <w:numPr>
          <w:ilvl w:val="0"/>
          <w:numId w:val="18"/>
        </w:numPr>
      </w:pPr>
      <w:r w:rsidRPr="0098317B">
        <w:rPr>
          <w:b/>
          <w:bCs/>
        </w:rPr>
        <w:t>2017 Q1</w:t>
      </w:r>
      <w:r w:rsidRPr="0098317B">
        <w:t>:</w:t>
      </w:r>
    </w:p>
    <w:p w14:paraId="0953C19D" w14:textId="77777777" w:rsidR="0098317B" w:rsidRPr="0098317B" w:rsidRDefault="0098317B" w:rsidP="0098317B">
      <w:pPr>
        <w:numPr>
          <w:ilvl w:val="1"/>
          <w:numId w:val="18"/>
        </w:numPr>
      </w:pPr>
      <w:r w:rsidRPr="0098317B">
        <w:t xml:space="preserve">1-Day Return: </w:t>
      </w:r>
      <w:r w:rsidRPr="0098317B">
        <w:rPr>
          <w:b/>
          <w:bCs/>
        </w:rPr>
        <w:t>15.11</w:t>
      </w:r>
    </w:p>
    <w:p w14:paraId="6D376392" w14:textId="77777777" w:rsidR="0098317B" w:rsidRPr="0098317B" w:rsidRDefault="0098317B" w:rsidP="0098317B">
      <w:pPr>
        <w:numPr>
          <w:ilvl w:val="1"/>
          <w:numId w:val="18"/>
        </w:numPr>
      </w:pPr>
      <w:r w:rsidRPr="0098317B">
        <w:t xml:space="preserve">LSTM Polarity: </w:t>
      </w:r>
      <w:r w:rsidRPr="0098317B">
        <w:rPr>
          <w:b/>
          <w:bCs/>
        </w:rPr>
        <w:t>403</w:t>
      </w:r>
    </w:p>
    <w:p w14:paraId="00F3D972" w14:textId="77777777" w:rsidR="0098317B" w:rsidRPr="0098317B" w:rsidRDefault="0098317B" w:rsidP="0098317B">
      <w:pPr>
        <w:numPr>
          <w:ilvl w:val="0"/>
          <w:numId w:val="18"/>
        </w:numPr>
      </w:pPr>
      <w:r w:rsidRPr="0098317B">
        <w:rPr>
          <w:b/>
          <w:bCs/>
        </w:rPr>
        <w:t>2017 Q2</w:t>
      </w:r>
      <w:r w:rsidRPr="0098317B">
        <w:t>:</w:t>
      </w:r>
    </w:p>
    <w:p w14:paraId="25E99234" w14:textId="77777777" w:rsidR="0098317B" w:rsidRPr="0098317B" w:rsidRDefault="0098317B" w:rsidP="0098317B">
      <w:pPr>
        <w:numPr>
          <w:ilvl w:val="1"/>
          <w:numId w:val="18"/>
        </w:numPr>
      </w:pPr>
      <w:r w:rsidRPr="0098317B">
        <w:t xml:space="preserve">1-Day Return: </w:t>
      </w:r>
      <w:r w:rsidRPr="0098317B">
        <w:rPr>
          <w:b/>
          <w:bCs/>
        </w:rPr>
        <w:t>-20.81</w:t>
      </w:r>
    </w:p>
    <w:p w14:paraId="0C9A99AE" w14:textId="77777777" w:rsidR="0098317B" w:rsidRPr="0098317B" w:rsidRDefault="0098317B" w:rsidP="0098317B">
      <w:pPr>
        <w:numPr>
          <w:ilvl w:val="1"/>
          <w:numId w:val="18"/>
        </w:numPr>
      </w:pPr>
      <w:r w:rsidRPr="0098317B">
        <w:t xml:space="preserve">LSTM Polarity: </w:t>
      </w:r>
      <w:r w:rsidRPr="0098317B">
        <w:rPr>
          <w:b/>
          <w:bCs/>
        </w:rPr>
        <w:t>474</w:t>
      </w:r>
    </w:p>
    <w:p w14:paraId="22065D73" w14:textId="77777777" w:rsidR="0098317B" w:rsidRPr="0098317B" w:rsidRDefault="0098317B" w:rsidP="0098317B">
      <w:pPr>
        <w:numPr>
          <w:ilvl w:val="0"/>
          <w:numId w:val="18"/>
        </w:numPr>
      </w:pPr>
      <w:r w:rsidRPr="0098317B">
        <w:rPr>
          <w:b/>
          <w:bCs/>
        </w:rPr>
        <w:t>2017 Q3</w:t>
      </w:r>
      <w:r w:rsidRPr="0098317B">
        <w:t>:</w:t>
      </w:r>
    </w:p>
    <w:p w14:paraId="693BCD91" w14:textId="77777777" w:rsidR="0098317B" w:rsidRPr="0098317B" w:rsidRDefault="0098317B" w:rsidP="0098317B">
      <w:pPr>
        <w:numPr>
          <w:ilvl w:val="1"/>
          <w:numId w:val="18"/>
        </w:numPr>
      </w:pPr>
      <w:r w:rsidRPr="0098317B">
        <w:t xml:space="preserve">1-Day Return: </w:t>
      </w:r>
      <w:r w:rsidRPr="0098317B">
        <w:rPr>
          <w:b/>
          <w:bCs/>
        </w:rPr>
        <w:t>-9.22</w:t>
      </w:r>
    </w:p>
    <w:p w14:paraId="364A327E" w14:textId="77777777" w:rsidR="0098317B" w:rsidRPr="0098317B" w:rsidRDefault="0098317B" w:rsidP="0098317B">
      <w:pPr>
        <w:numPr>
          <w:ilvl w:val="1"/>
          <w:numId w:val="18"/>
        </w:numPr>
      </w:pPr>
      <w:r w:rsidRPr="0098317B">
        <w:t xml:space="preserve">LSTM Polarity: </w:t>
      </w:r>
      <w:r w:rsidRPr="0098317B">
        <w:rPr>
          <w:b/>
          <w:bCs/>
        </w:rPr>
        <w:t>339</w:t>
      </w:r>
    </w:p>
    <w:p w14:paraId="577FE2D7" w14:textId="77777777" w:rsidR="0098317B" w:rsidRPr="0098317B" w:rsidRDefault="0098317B" w:rsidP="0098317B">
      <w:pPr>
        <w:numPr>
          <w:ilvl w:val="0"/>
          <w:numId w:val="18"/>
        </w:numPr>
      </w:pPr>
      <w:r w:rsidRPr="0098317B">
        <w:rPr>
          <w:b/>
          <w:bCs/>
        </w:rPr>
        <w:lastRenderedPageBreak/>
        <w:t>2017 Q4</w:t>
      </w:r>
      <w:r w:rsidRPr="0098317B">
        <w:t>:</w:t>
      </w:r>
    </w:p>
    <w:p w14:paraId="602E2E7E" w14:textId="77777777" w:rsidR="0098317B" w:rsidRPr="0098317B" w:rsidRDefault="0098317B" w:rsidP="0098317B">
      <w:pPr>
        <w:numPr>
          <w:ilvl w:val="1"/>
          <w:numId w:val="18"/>
        </w:numPr>
      </w:pPr>
      <w:r w:rsidRPr="0098317B">
        <w:t xml:space="preserve">1-Day Return: </w:t>
      </w:r>
      <w:r w:rsidRPr="0098317B">
        <w:rPr>
          <w:b/>
          <w:bCs/>
        </w:rPr>
        <w:t>0.21</w:t>
      </w:r>
    </w:p>
    <w:p w14:paraId="66BA7030" w14:textId="77777777" w:rsidR="0098317B" w:rsidRPr="0098317B" w:rsidRDefault="0098317B" w:rsidP="0098317B">
      <w:pPr>
        <w:numPr>
          <w:ilvl w:val="1"/>
          <w:numId w:val="18"/>
        </w:numPr>
      </w:pPr>
      <w:r w:rsidRPr="0098317B">
        <w:t xml:space="preserve">LSTM Polarity: </w:t>
      </w:r>
      <w:r w:rsidRPr="0098317B">
        <w:rPr>
          <w:b/>
          <w:bCs/>
        </w:rPr>
        <w:t>666</w:t>
      </w:r>
    </w:p>
    <w:p w14:paraId="196EC82B" w14:textId="77777777" w:rsidR="0098317B" w:rsidRPr="0098317B" w:rsidRDefault="0098317B" w:rsidP="0098317B">
      <w:pPr>
        <w:numPr>
          <w:ilvl w:val="0"/>
          <w:numId w:val="18"/>
        </w:numPr>
      </w:pPr>
      <w:r w:rsidRPr="0098317B">
        <w:rPr>
          <w:b/>
          <w:bCs/>
        </w:rPr>
        <w:t>2018 Q3</w:t>
      </w:r>
      <w:r w:rsidRPr="0098317B">
        <w:t>:</w:t>
      </w:r>
    </w:p>
    <w:p w14:paraId="4A01CE38" w14:textId="77777777" w:rsidR="0098317B" w:rsidRPr="0098317B" w:rsidRDefault="0098317B" w:rsidP="0098317B">
      <w:pPr>
        <w:numPr>
          <w:ilvl w:val="1"/>
          <w:numId w:val="18"/>
        </w:numPr>
      </w:pPr>
      <w:r w:rsidRPr="0098317B">
        <w:t xml:space="preserve">1-Day Return: </w:t>
      </w:r>
      <w:r w:rsidRPr="0098317B">
        <w:rPr>
          <w:b/>
          <w:bCs/>
        </w:rPr>
        <w:t>101.19</w:t>
      </w:r>
    </w:p>
    <w:p w14:paraId="425127D0" w14:textId="77777777" w:rsidR="0098317B" w:rsidRPr="0098317B" w:rsidRDefault="0098317B" w:rsidP="0098317B">
      <w:pPr>
        <w:numPr>
          <w:ilvl w:val="1"/>
          <w:numId w:val="18"/>
        </w:numPr>
      </w:pPr>
      <w:r w:rsidRPr="0098317B">
        <w:t xml:space="preserve">LSTM Polarity: </w:t>
      </w:r>
      <w:r w:rsidRPr="0098317B">
        <w:rPr>
          <w:b/>
          <w:bCs/>
        </w:rPr>
        <w:t>4,571</w:t>
      </w:r>
    </w:p>
    <w:p w14:paraId="3E713EDD" w14:textId="77777777" w:rsidR="0098317B" w:rsidRPr="0098317B" w:rsidRDefault="0098317B" w:rsidP="0098317B">
      <w:pPr>
        <w:numPr>
          <w:ilvl w:val="0"/>
          <w:numId w:val="18"/>
        </w:numPr>
      </w:pPr>
      <w:r w:rsidRPr="0098317B">
        <w:rPr>
          <w:b/>
          <w:bCs/>
        </w:rPr>
        <w:t>2018 Q4</w:t>
      </w:r>
      <w:r w:rsidRPr="0098317B">
        <w:t>:</w:t>
      </w:r>
    </w:p>
    <w:p w14:paraId="19857822" w14:textId="77777777" w:rsidR="0098317B" w:rsidRPr="0098317B" w:rsidRDefault="0098317B" w:rsidP="0098317B">
      <w:pPr>
        <w:numPr>
          <w:ilvl w:val="1"/>
          <w:numId w:val="18"/>
        </w:numPr>
      </w:pPr>
      <w:r w:rsidRPr="0098317B">
        <w:t xml:space="preserve">1-Day Return: </w:t>
      </w:r>
      <w:r w:rsidRPr="0098317B">
        <w:rPr>
          <w:b/>
          <w:bCs/>
        </w:rPr>
        <w:t>102.31</w:t>
      </w:r>
    </w:p>
    <w:p w14:paraId="305E6DA5" w14:textId="77777777" w:rsidR="0098317B" w:rsidRPr="0098317B" w:rsidRDefault="0098317B" w:rsidP="0098317B">
      <w:pPr>
        <w:numPr>
          <w:ilvl w:val="1"/>
          <w:numId w:val="18"/>
        </w:numPr>
      </w:pPr>
      <w:r w:rsidRPr="0098317B">
        <w:t xml:space="preserve">LSTM Polarity: </w:t>
      </w:r>
      <w:r w:rsidRPr="0098317B">
        <w:rPr>
          <w:b/>
          <w:bCs/>
        </w:rPr>
        <w:t>2,225</w:t>
      </w:r>
    </w:p>
    <w:p w14:paraId="31A11CBF" w14:textId="77777777" w:rsidR="0098317B" w:rsidRPr="0098317B" w:rsidRDefault="0098317B" w:rsidP="0098317B">
      <w:r w:rsidRPr="0098317B">
        <w:rPr>
          <w:b/>
          <w:bCs/>
        </w:rPr>
        <w:t>Observations</w:t>
      </w:r>
      <w:r w:rsidRPr="0098317B">
        <w:t>:</w:t>
      </w:r>
    </w:p>
    <w:p w14:paraId="0CD8A202" w14:textId="77777777" w:rsidR="0098317B" w:rsidRPr="0098317B" w:rsidRDefault="0098317B" w:rsidP="0098317B">
      <w:pPr>
        <w:numPr>
          <w:ilvl w:val="0"/>
          <w:numId w:val="19"/>
        </w:numPr>
      </w:pPr>
      <w:r w:rsidRPr="0098317B">
        <w:rPr>
          <w:b/>
          <w:bCs/>
        </w:rPr>
        <w:t>Q3 and Q4 of 2018</w:t>
      </w:r>
      <w:r w:rsidRPr="0098317B">
        <w:t xml:space="preserve"> saw </w:t>
      </w:r>
      <w:r w:rsidRPr="0098317B">
        <w:rPr>
          <w:b/>
          <w:bCs/>
        </w:rPr>
        <w:t>high returns</w:t>
      </w:r>
      <w:r w:rsidRPr="0098317B">
        <w:t xml:space="preserve"> (101.19 and 102.31) coupled with </w:t>
      </w:r>
      <w:r w:rsidRPr="0098317B">
        <w:rPr>
          <w:b/>
          <w:bCs/>
        </w:rPr>
        <w:t>high LSTM Polarity</w:t>
      </w:r>
      <w:r w:rsidRPr="0098317B">
        <w:t xml:space="preserve"> (4,571 and 2,225), indicating a strong correlation between positive sentiment and stock performance.</w:t>
      </w:r>
    </w:p>
    <w:p w14:paraId="6DCBD94D" w14:textId="77777777" w:rsidR="0098317B" w:rsidRPr="0098317B" w:rsidRDefault="0098317B" w:rsidP="0098317B">
      <w:pPr>
        <w:numPr>
          <w:ilvl w:val="0"/>
          <w:numId w:val="19"/>
        </w:numPr>
      </w:pPr>
      <w:r w:rsidRPr="0098317B">
        <w:rPr>
          <w:b/>
          <w:bCs/>
        </w:rPr>
        <w:t>Q2 of 2017</w:t>
      </w:r>
      <w:r w:rsidRPr="0098317B">
        <w:t xml:space="preserve"> had </w:t>
      </w:r>
      <w:r w:rsidRPr="0098317B">
        <w:rPr>
          <w:b/>
          <w:bCs/>
        </w:rPr>
        <w:t>negative returns</w:t>
      </w:r>
      <w:r w:rsidRPr="0098317B">
        <w:t xml:space="preserve"> (-20.81) even though </w:t>
      </w:r>
      <w:r w:rsidRPr="0098317B">
        <w:rPr>
          <w:b/>
          <w:bCs/>
        </w:rPr>
        <w:t>LSTM Polarity</w:t>
      </w:r>
      <w:r w:rsidRPr="0098317B">
        <w:t xml:space="preserve"> was relatively high (474), suggesting that sentiment can be inconsistent with actual stock performance during certain periods.</w:t>
      </w:r>
    </w:p>
    <w:p w14:paraId="405C501D" w14:textId="77777777" w:rsidR="0098317B" w:rsidRPr="0098317B" w:rsidRDefault="0098317B" w:rsidP="0098317B">
      <w:r w:rsidRPr="0098317B">
        <w:pict w14:anchorId="3A956AC7">
          <v:rect id="_x0000_i1066" style="width:0;height:1.5pt" o:hralign="center" o:hrstd="t" o:hr="t" fillcolor="#a0a0a0" stroked="f"/>
        </w:pict>
      </w:r>
    </w:p>
    <w:p w14:paraId="307A4D2A" w14:textId="5847F760" w:rsidR="0098317B" w:rsidRPr="0098317B" w:rsidRDefault="00B4661C" w:rsidP="0098317B">
      <w:pPr>
        <w:rPr>
          <w:b/>
          <w:bCs/>
        </w:rPr>
      </w:pPr>
      <w:r w:rsidRPr="0098317B">
        <w:rPr>
          <w:b/>
          <w:bCs/>
        </w:rPr>
        <w:t>6. CONCLUSION AND RECOMMENDATIONS</w:t>
      </w:r>
    </w:p>
    <w:p w14:paraId="5EEF1BEC" w14:textId="77777777" w:rsidR="0098317B" w:rsidRPr="0098317B" w:rsidRDefault="0098317B" w:rsidP="0098317B">
      <w:pPr>
        <w:numPr>
          <w:ilvl w:val="0"/>
          <w:numId w:val="20"/>
        </w:numPr>
      </w:pPr>
      <w:r w:rsidRPr="0098317B">
        <w:rPr>
          <w:b/>
          <w:bCs/>
        </w:rPr>
        <w:t>Sentiment and Stock Market Performance</w:t>
      </w:r>
      <w:r w:rsidRPr="0098317B">
        <w:t>:</w:t>
      </w:r>
    </w:p>
    <w:p w14:paraId="160F1A82" w14:textId="77777777" w:rsidR="0098317B" w:rsidRPr="0098317B" w:rsidRDefault="0098317B" w:rsidP="0098317B">
      <w:pPr>
        <w:numPr>
          <w:ilvl w:val="1"/>
          <w:numId w:val="20"/>
        </w:numPr>
      </w:pPr>
      <w:r w:rsidRPr="0098317B">
        <w:rPr>
          <w:b/>
          <w:bCs/>
        </w:rPr>
        <w:t>Positive Sentiment (LSTM Polarity = 1)</w:t>
      </w:r>
      <w:r w:rsidRPr="0098317B">
        <w:t xml:space="preserve"> generally leads to higher stock returns, especially during periods with high LSTM polarity, such as in </w:t>
      </w:r>
      <w:r w:rsidRPr="0098317B">
        <w:rPr>
          <w:b/>
          <w:bCs/>
        </w:rPr>
        <w:t>Q3 and Q4 of 2018</w:t>
      </w:r>
      <w:r w:rsidRPr="0098317B">
        <w:t>.</w:t>
      </w:r>
    </w:p>
    <w:p w14:paraId="5C78A4AC" w14:textId="77777777" w:rsidR="0098317B" w:rsidRPr="0098317B" w:rsidRDefault="0098317B" w:rsidP="0098317B">
      <w:pPr>
        <w:numPr>
          <w:ilvl w:val="1"/>
          <w:numId w:val="20"/>
        </w:numPr>
      </w:pPr>
      <w:r w:rsidRPr="0098317B">
        <w:t xml:space="preserve">However, </w:t>
      </w:r>
      <w:r w:rsidRPr="0098317B">
        <w:rPr>
          <w:b/>
          <w:bCs/>
        </w:rPr>
        <w:t>negative sentiment</w:t>
      </w:r>
      <w:r w:rsidRPr="0098317B">
        <w:t xml:space="preserve"> (LSTM Polarity = -1) can still have a significant impact on stock prices, and more analysis is needed to determine the conditions under which negative sentiment might lead to profitable opportunities.</w:t>
      </w:r>
    </w:p>
    <w:p w14:paraId="1B524436" w14:textId="77777777" w:rsidR="0098317B" w:rsidRPr="0098317B" w:rsidRDefault="0098317B" w:rsidP="0098317B">
      <w:pPr>
        <w:numPr>
          <w:ilvl w:val="0"/>
          <w:numId w:val="20"/>
        </w:numPr>
      </w:pPr>
      <w:r w:rsidRPr="0098317B">
        <w:rPr>
          <w:b/>
          <w:bCs/>
        </w:rPr>
        <w:t>Volatility and Sentiment</w:t>
      </w:r>
      <w:r w:rsidRPr="0098317B">
        <w:t>:</w:t>
      </w:r>
    </w:p>
    <w:p w14:paraId="3E0F8A68" w14:textId="77777777" w:rsidR="0098317B" w:rsidRPr="0098317B" w:rsidRDefault="0098317B" w:rsidP="0098317B">
      <w:pPr>
        <w:numPr>
          <w:ilvl w:val="1"/>
          <w:numId w:val="20"/>
        </w:numPr>
      </w:pPr>
      <w:r w:rsidRPr="0098317B">
        <w:lastRenderedPageBreak/>
        <w:t xml:space="preserve">The </w:t>
      </w:r>
      <w:r w:rsidRPr="0098317B">
        <w:rPr>
          <w:b/>
          <w:bCs/>
        </w:rPr>
        <w:t>high average volatility (22.29)</w:t>
      </w:r>
      <w:r w:rsidRPr="0098317B">
        <w:t xml:space="preserve"> warrants careful monitoring, as it indicates market instability, which could increase investment risks, especially in times of fluctuating sentiment.</w:t>
      </w:r>
    </w:p>
    <w:p w14:paraId="753D99DC" w14:textId="77777777" w:rsidR="0098317B" w:rsidRPr="0098317B" w:rsidRDefault="0098317B" w:rsidP="0098317B">
      <w:pPr>
        <w:numPr>
          <w:ilvl w:val="0"/>
          <w:numId w:val="20"/>
        </w:numPr>
      </w:pPr>
      <w:r w:rsidRPr="0098317B">
        <w:rPr>
          <w:b/>
          <w:bCs/>
        </w:rPr>
        <w:t>Recommendations</w:t>
      </w:r>
      <w:r w:rsidRPr="0098317B">
        <w:t>:</w:t>
      </w:r>
    </w:p>
    <w:p w14:paraId="57448435" w14:textId="77777777" w:rsidR="0098317B" w:rsidRPr="0098317B" w:rsidRDefault="0098317B" w:rsidP="0098317B">
      <w:pPr>
        <w:numPr>
          <w:ilvl w:val="1"/>
          <w:numId w:val="20"/>
        </w:numPr>
      </w:pPr>
      <w:r w:rsidRPr="0098317B">
        <w:rPr>
          <w:b/>
          <w:bCs/>
        </w:rPr>
        <w:t>Further Analysis of Sentiment-Stock Price Lag</w:t>
      </w:r>
      <w:r w:rsidRPr="0098317B">
        <w:t>: Investigate whether there is a time lag between shifts in sentiment and corresponding stock price changes, as this can help refine trading strategies.</w:t>
      </w:r>
    </w:p>
    <w:p w14:paraId="7A90C5AF" w14:textId="77777777" w:rsidR="0098317B" w:rsidRPr="0098317B" w:rsidRDefault="0098317B" w:rsidP="0098317B">
      <w:pPr>
        <w:numPr>
          <w:ilvl w:val="1"/>
          <w:numId w:val="20"/>
        </w:numPr>
      </w:pPr>
      <w:r w:rsidRPr="0098317B">
        <w:rPr>
          <w:b/>
          <w:bCs/>
        </w:rPr>
        <w:t>Sentiment-Volatility Relationship</w:t>
      </w:r>
      <w:r w:rsidRPr="0098317B">
        <w:t>: A deeper analysis of how volatility interacts with sentiment may uncover useful insights for risk management or trading strategies.</w:t>
      </w:r>
    </w:p>
    <w:p w14:paraId="1EFCC203" w14:textId="77777777" w:rsidR="0098317B" w:rsidRPr="0098317B" w:rsidRDefault="0098317B" w:rsidP="0098317B">
      <w:pPr>
        <w:numPr>
          <w:ilvl w:val="1"/>
          <w:numId w:val="20"/>
        </w:numPr>
      </w:pPr>
      <w:r w:rsidRPr="0098317B">
        <w:rPr>
          <w:b/>
          <w:bCs/>
        </w:rPr>
        <w:t>Impact of Market Events</w:t>
      </w:r>
      <w:r w:rsidRPr="0098317B">
        <w:t xml:space="preserve">: Analyze external market events that could be driving sentiment changes in </w:t>
      </w:r>
      <w:r w:rsidRPr="0098317B">
        <w:rPr>
          <w:b/>
          <w:bCs/>
        </w:rPr>
        <w:t>2018 Q3 and Q4</w:t>
      </w:r>
      <w:r w:rsidRPr="0098317B">
        <w:t xml:space="preserve"> to understand the specific triggers behind sentiment spikes.</w:t>
      </w:r>
    </w:p>
    <w:p w14:paraId="7E274274" w14:textId="180D9A93" w:rsidR="0098317B" w:rsidRDefault="0098317B" w:rsidP="0098317B"/>
    <w:sectPr w:rsidR="0098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7466"/>
    <w:multiLevelType w:val="multilevel"/>
    <w:tmpl w:val="609A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74C00"/>
    <w:multiLevelType w:val="multilevel"/>
    <w:tmpl w:val="B5F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97A2D"/>
    <w:multiLevelType w:val="hybridMultilevel"/>
    <w:tmpl w:val="1EC4AEC0"/>
    <w:lvl w:ilvl="0" w:tplc="7038AFA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6423B8"/>
    <w:multiLevelType w:val="multilevel"/>
    <w:tmpl w:val="EDE4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73793"/>
    <w:multiLevelType w:val="multilevel"/>
    <w:tmpl w:val="9F54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92C0E"/>
    <w:multiLevelType w:val="multilevel"/>
    <w:tmpl w:val="7F6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05671"/>
    <w:multiLevelType w:val="multilevel"/>
    <w:tmpl w:val="01E0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35A51"/>
    <w:multiLevelType w:val="multilevel"/>
    <w:tmpl w:val="295E8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31131"/>
    <w:multiLevelType w:val="multilevel"/>
    <w:tmpl w:val="5F80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73077"/>
    <w:multiLevelType w:val="hybridMultilevel"/>
    <w:tmpl w:val="FA16D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66578"/>
    <w:multiLevelType w:val="multilevel"/>
    <w:tmpl w:val="D1CE7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678EC"/>
    <w:multiLevelType w:val="multilevel"/>
    <w:tmpl w:val="799A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8111D"/>
    <w:multiLevelType w:val="multilevel"/>
    <w:tmpl w:val="6CBE2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8225D"/>
    <w:multiLevelType w:val="multilevel"/>
    <w:tmpl w:val="009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E500A"/>
    <w:multiLevelType w:val="hybridMultilevel"/>
    <w:tmpl w:val="4DDC8AF8"/>
    <w:lvl w:ilvl="0" w:tplc="BA583AC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FA15E8"/>
    <w:multiLevelType w:val="multilevel"/>
    <w:tmpl w:val="2AE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23303"/>
    <w:multiLevelType w:val="multilevel"/>
    <w:tmpl w:val="4E8CD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357A7"/>
    <w:multiLevelType w:val="multilevel"/>
    <w:tmpl w:val="C39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C6DD4"/>
    <w:multiLevelType w:val="multilevel"/>
    <w:tmpl w:val="5FAA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81DB1"/>
    <w:multiLevelType w:val="multilevel"/>
    <w:tmpl w:val="917E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609486">
    <w:abstractNumId w:val="9"/>
  </w:num>
  <w:num w:numId="2" w16cid:durableId="1527720189">
    <w:abstractNumId w:val="2"/>
  </w:num>
  <w:num w:numId="3" w16cid:durableId="226720915">
    <w:abstractNumId w:val="14"/>
  </w:num>
  <w:num w:numId="4" w16cid:durableId="2019842801">
    <w:abstractNumId w:val="10"/>
  </w:num>
  <w:num w:numId="5" w16cid:durableId="201015470">
    <w:abstractNumId w:val="19"/>
  </w:num>
  <w:num w:numId="6" w16cid:durableId="1659531438">
    <w:abstractNumId w:val="6"/>
  </w:num>
  <w:num w:numId="7" w16cid:durableId="613095446">
    <w:abstractNumId w:val="1"/>
  </w:num>
  <w:num w:numId="8" w16cid:durableId="1299803219">
    <w:abstractNumId w:val="11"/>
  </w:num>
  <w:num w:numId="9" w16cid:durableId="2092503036">
    <w:abstractNumId w:val="18"/>
  </w:num>
  <w:num w:numId="10" w16cid:durableId="1127700789">
    <w:abstractNumId w:val="15"/>
  </w:num>
  <w:num w:numId="11" w16cid:durableId="1271935967">
    <w:abstractNumId w:val="4"/>
  </w:num>
  <w:num w:numId="12" w16cid:durableId="1174800940">
    <w:abstractNumId w:val="8"/>
  </w:num>
  <w:num w:numId="13" w16cid:durableId="1789737608">
    <w:abstractNumId w:val="0"/>
  </w:num>
  <w:num w:numId="14" w16cid:durableId="261500063">
    <w:abstractNumId w:val="5"/>
  </w:num>
  <w:num w:numId="15" w16cid:durableId="698355250">
    <w:abstractNumId w:val="3"/>
  </w:num>
  <w:num w:numId="16" w16cid:durableId="572933630">
    <w:abstractNumId w:val="13"/>
  </w:num>
  <w:num w:numId="17" w16cid:durableId="1773091685">
    <w:abstractNumId w:val="16"/>
  </w:num>
  <w:num w:numId="18" w16cid:durableId="1508790289">
    <w:abstractNumId w:val="12"/>
  </w:num>
  <w:num w:numId="19" w16cid:durableId="1667978382">
    <w:abstractNumId w:val="17"/>
  </w:num>
  <w:num w:numId="20" w16cid:durableId="1711764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CB"/>
    <w:rsid w:val="000E1CC9"/>
    <w:rsid w:val="0012783D"/>
    <w:rsid w:val="004C17E8"/>
    <w:rsid w:val="005534C0"/>
    <w:rsid w:val="005E11D6"/>
    <w:rsid w:val="005F4C2A"/>
    <w:rsid w:val="00844BA9"/>
    <w:rsid w:val="008E6659"/>
    <w:rsid w:val="00981A9A"/>
    <w:rsid w:val="0098317B"/>
    <w:rsid w:val="00AA5DCA"/>
    <w:rsid w:val="00B13CC5"/>
    <w:rsid w:val="00B4661C"/>
    <w:rsid w:val="00B87DE8"/>
    <w:rsid w:val="00C96FCB"/>
    <w:rsid w:val="00D0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64A6"/>
  <w15:chartTrackingRefBased/>
  <w15:docId w15:val="{81CB6143-3082-48E6-90C1-B41C9D8D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FCB"/>
    <w:rPr>
      <w:rFonts w:eastAsiaTheme="majorEastAsia" w:cstheme="majorBidi"/>
      <w:color w:val="272727" w:themeColor="text1" w:themeTint="D8"/>
    </w:rPr>
  </w:style>
  <w:style w:type="paragraph" w:styleId="Title">
    <w:name w:val="Title"/>
    <w:basedOn w:val="Normal"/>
    <w:next w:val="Normal"/>
    <w:link w:val="TitleChar"/>
    <w:uiPriority w:val="10"/>
    <w:qFormat/>
    <w:rsid w:val="00C96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FCB"/>
    <w:pPr>
      <w:spacing w:before="160"/>
      <w:jc w:val="center"/>
    </w:pPr>
    <w:rPr>
      <w:i/>
      <w:iCs/>
      <w:color w:val="404040" w:themeColor="text1" w:themeTint="BF"/>
    </w:rPr>
  </w:style>
  <w:style w:type="character" w:customStyle="1" w:styleId="QuoteChar">
    <w:name w:val="Quote Char"/>
    <w:basedOn w:val="DefaultParagraphFont"/>
    <w:link w:val="Quote"/>
    <w:uiPriority w:val="29"/>
    <w:rsid w:val="00C96FCB"/>
    <w:rPr>
      <w:i/>
      <w:iCs/>
      <w:color w:val="404040" w:themeColor="text1" w:themeTint="BF"/>
    </w:rPr>
  </w:style>
  <w:style w:type="paragraph" w:styleId="ListParagraph">
    <w:name w:val="List Paragraph"/>
    <w:basedOn w:val="Normal"/>
    <w:uiPriority w:val="34"/>
    <w:qFormat/>
    <w:rsid w:val="00C96FCB"/>
    <w:pPr>
      <w:ind w:left="720"/>
      <w:contextualSpacing/>
    </w:pPr>
  </w:style>
  <w:style w:type="character" w:styleId="IntenseEmphasis">
    <w:name w:val="Intense Emphasis"/>
    <w:basedOn w:val="DefaultParagraphFont"/>
    <w:uiPriority w:val="21"/>
    <w:qFormat/>
    <w:rsid w:val="00C96FCB"/>
    <w:rPr>
      <w:i/>
      <w:iCs/>
      <w:color w:val="0F4761" w:themeColor="accent1" w:themeShade="BF"/>
    </w:rPr>
  </w:style>
  <w:style w:type="paragraph" w:styleId="IntenseQuote">
    <w:name w:val="Intense Quote"/>
    <w:basedOn w:val="Normal"/>
    <w:next w:val="Normal"/>
    <w:link w:val="IntenseQuoteChar"/>
    <w:uiPriority w:val="30"/>
    <w:qFormat/>
    <w:rsid w:val="00C96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FCB"/>
    <w:rPr>
      <w:i/>
      <w:iCs/>
      <w:color w:val="0F4761" w:themeColor="accent1" w:themeShade="BF"/>
    </w:rPr>
  </w:style>
  <w:style w:type="character" w:styleId="IntenseReference">
    <w:name w:val="Intense Reference"/>
    <w:basedOn w:val="DefaultParagraphFont"/>
    <w:uiPriority w:val="32"/>
    <w:qFormat/>
    <w:rsid w:val="00C96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10779">
      <w:bodyDiv w:val="1"/>
      <w:marLeft w:val="0"/>
      <w:marRight w:val="0"/>
      <w:marTop w:val="0"/>
      <w:marBottom w:val="0"/>
      <w:divBdr>
        <w:top w:val="none" w:sz="0" w:space="0" w:color="auto"/>
        <w:left w:val="none" w:sz="0" w:space="0" w:color="auto"/>
        <w:bottom w:val="none" w:sz="0" w:space="0" w:color="auto"/>
        <w:right w:val="none" w:sz="0" w:space="0" w:color="auto"/>
      </w:divBdr>
    </w:div>
    <w:div w:id="164903366">
      <w:bodyDiv w:val="1"/>
      <w:marLeft w:val="0"/>
      <w:marRight w:val="0"/>
      <w:marTop w:val="0"/>
      <w:marBottom w:val="0"/>
      <w:divBdr>
        <w:top w:val="none" w:sz="0" w:space="0" w:color="auto"/>
        <w:left w:val="none" w:sz="0" w:space="0" w:color="auto"/>
        <w:bottom w:val="none" w:sz="0" w:space="0" w:color="auto"/>
        <w:right w:val="none" w:sz="0" w:space="0" w:color="auto"/>
      </w:divBdr>
    </w:div>
    <w:div w:id="204561009">
      <w:bodyDiv w:val="1"/>
      <w:marLeft w:val="0"/>
      <w:marRight w:val="0"/>
      <w:marTop w:val="0"/>
      <w:marBottom w:val="0"/>
      <w:divBdr>
        <w:top w:val="none" w:sz="0" w:space="0" w:color="auto"/>
        <w:left w:val="none" w:sz="0" w:space="0" w:color="auto"/>
        <w:bottom w:val="none" w:sz="0" w:space="0" w:color="auto"/>
        <w:right w:val="none" w:sz="0" w:space="0" w:color="auto"/>
      </w:divBdr>
    </w:div>
    <w:div w:id="404913332">
      <w:bodyDiv w:val="1"/>
      <w:marLeft w:val="0"/>
      <w:marRight w:val="0"/>
      <w:marTop w:val="0"/>
      <w:marBottom w:val="0"/>
      <w:divBdr>
        <w:top w:val="none" w:sz="0" w:space="0" w:color="auto"/>
        <w:left w:val="none" w:sz="0" w:space="0" w:color="auto"/>
        <w:bottom w:val="none" w:sz="0" w:space="0" w:color="auto"/>
        <w:right w:val="none" w:sz="0" w:space="0" w:color="auto"/>
      </w:divBdr>
    </w:div>
    <w:div w:id="1652754845">
      <w:bodyDiv w:val="1"/>
      <w:marLeft w:val="0"/>
      <w:marRight w:val="0"/>
      <w:marTop w:val="0"/>
      <w:marBottom w:val="0"/>
      <w:divBdr>
        <w:top w:val="none" w:sz="0" w:space="0" w:color="auto"/>
        <w:left w:val="none" w:sz="0" w:space="0" w:color="auto"/>
        <w:bottom w:val="none" w:sz="0" w:space="0" w:color="auto"/>
        <w:right w:val="none" w:sz="0" w:space="0" w:color="auto"/>
      </w:divBdr>
    </w:div>
    <w:div w:id="1977903809">
      <w:bodyDiv w:val="1"/>
      <w:marLeft w:val="0"/>
      <w:marRight w:val="0"/>
      <w:marTop w:val="0"/>
      <w:marBottom w:val="0"/>
      <w:divBdr>
        <w:top w:val="none" w:sz="0" w:space="0" w:color="auto"/>
        <w:left w:val="none" w:sz="0" w:space="0" w:color="auto"/>
        <w:bottom w:val="none" w:sz="0" w:space="0" w:color="auto"/>
        <w:right w:val="none" w:sz="0" w:space="0" w:color="auto"/>
      </w:divBdr>
    </w:div>
    <w:div w:id="2075931155">
      <w:bodyDiv w:val="1"/>
      <w:marLeft w:val="0"/>
      <w:marRight w:val="0"/>
      <w:marTop w:val="0"/>
      <w:marBottom w:val="0"/>
      <w:divBdr>
        <w:top w:val="none" w:sz="0" w:space="0" w:color="auto"/>
        <w:left w:val="none" w:sz="0" w:space="0" w:color="auto"/>
        <w:bottom w:val="none" w:sz="0" w:space="0" w:color="auto"/>
        <w:right w:val="none" w:sz="0" w:space="0" w:color="auto"/>
      </w:divBdr>
    </w:div>
    <w:div w:id="21387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2024-12-24T08:31:00Z</dcterms:created>
  <dcterms:modified xsi:type="dcterms:W3CDTF">2024-12-25T09:10:00Z</dcterms:modified>
</cp:coreProperties>
</file>