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BẢNG GIÁ HOÀN THIỆN NHÔM OWIN</w:t>
      </w:r>
    </w:p>
    <w:p>
      <w:r>
        <w:t>Khách hàng: {ten_kh}</w:t>
      </w:r>
    </w:p>
    <w:p>
      <w:r>
        <w:t>Địa chỉ: {dia_chi}</w:t>
      </w:r>
    </w:p>
    <w:p>
      <w:r>
        <w:t>SĐT: {sdt}    Email: {email}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STT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Ảnh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Mã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Mô tả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Kích thước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ĐVT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SL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{#items}{stt}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{%image}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{ma}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{mo_ta}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{kich_thuoc}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{dvt}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{sl}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{don_gia}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{thanh_tien}{/items}</w:t>
            </w:r>
          </w:p>
        </w:tc>
      </w:tr>
    </w:tbl>
    <w:p>
      <w:pPr>
        <w:jc w:val="right"/>
      </w:pPr>
      <w:r>
        <w:rPr>
          <w:b/>
        </w:rPr>
        <w:t>Tổng cộng: {tong_tien}</w:t>
      </w:r>
    </w:p>
    <w:p>
      <w:pPr>
        <w:jc w:val="right"/>
      </w:pPr>
      <w:r>
        <w:t>Tạm ứng: {tam_ung}</w:t>
      </w:r>
    </w:p>
    <w:p>
      <w:pPr>
        <w:jc w:val="right"/>
      </w:pPr>
      <w:r>
        <w:rPr>
          <w:b/>
        </w:rPr>
        <w:t>Còn lại: {con_lai}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