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TRUNG HỌC CƠ SỞ</w:t>
      </w:r>
      <w:r>
        <w:tab/>
      </w:r>
      <w:r>
        <w:rPr>
          <w:rFonts w:ascii="Times New Roman" w:hAnsi="Times New Roman"/>
          <w:b/>
          <w:i w:val="0"/>
          <w:sz w:val="22"/>
        </w:rPr>
        <w:t>ĐỀ CƯƠNG ÔN TẬP GIỮA HỌC KÌ I - MÔN KHTN 6</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NĂM HỌC 2026 - 2027 (HỌC SINH DÙNG THAM KHẢO)</w:t>
      </w:r>
    </w:p>
    <w:p>
      <w:pPr>
        <w:tabs>
          <w:tab w:pos="10205" w:val="right"/>
        </w:tabs>
        <w:spacing w:before="0" w:after="30"/>
      </w:pPr>
      <w:r>
        <w:rPr>
          <w:rFonts w:ascii="Times New Roman" w:hAnsi="Times New Roman"/>
          <w:b w:val="0"/>
          <w:i/>
          <w:sz w:val="19"/>
        </w:rPr>
        <w:t>(Đề thi có 03 trang)</w:t>
      </w:r>
      <w:r>
        <w:tab/>
      </w:r>
      <w:r>
        <w:rPr>
          <w:rFonts w:ascii="Times New Roman" w:hAnsi="Times New Roman"/>
          <w:b/>
          <w:i w:val="0"/>
          <w:sz w:val="20"/>
        </w:rPr>
        <w:t>Thời gian làm bài: 45 phút | MÃ ĐỀ THI: KHTN6-TK</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keepNext/>
        <w:spacing w:before="200" w:after="80"/>
        <w:pBdr>
          <w:bottom w:val="single" w:sz="8" w:space="4" w:color="C62828"/>
        </w:pBdr>
      </w:pPr>
      <w:r>
        <w:rPr>
          <w:rFonts w:ascii="Times New Roman" w:hAnsi="Times New Roman"/>
          <w:b/>
          <w:i w:val="0"/>
          <w:color w:val="C62828"/>
          <w:sz w:val="25"/>
        </w:rPr>
        <w:t>PHẦN I. PHÂN MÔN VẬT LÍ</w:t>
      </w:r>
    </w:p>
    <w:p>
      <w:pPr>
        <w:spacing w:before="120" w:after="40"/>
      </w:pPr>
      <w:r>
        <w:rPr>
          <w:rFonts w:ascii="Times New Roman" w:hAnsi="Times New Roman"/>
          <w:b/>
          <w:i w:val="0"/>
          <w:color w:val="2E7D32"/>
          <w:sz w:val="23"/>
        </w:rPr>
        <w:t>A. LÝ THUYẾT TRỌNG TÂM</w:t>
      </w:r>
    </w:p>
    <w:p>
      <w:pPr>
        <w:spacing w:before="80" w:after="40"/>
      </w:pPr>
      <w:r>
        <w:rPr>
          <w:rFonts w:ascii="Times New Roman" w:hAnsi="Times New Roman"/>
          <w:b/>
          <w:i w:val="0"/>
          <w:sz w:val="21"/>
        </w:rPr>
        <w:t xml:space="preserve">Câu 1. </w:t>
      </w:r>
      <w:r>
        <w:rPr>
          <w:rFonts w:ascii="Times New Roman" w:hAnsi="Times New Roman"/>
          <w:b w:val="0"/>
          <w:i w:val="0"/>
          <w:sz w:val="21"/>
        </w:rPr>
        <w:t>Khoa học tự nhiên là gì? Các lĩnh vực chủ yếu của khoa học tự nhiên.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Khái niệm:</w:t>
      </w:r>
      <w:r>
        <w:rPr>
          <w:rFonts w:ascii="Times New Roman" w:hAnsi="Times New Roman"/>
          <w:b w:val="0"/>
          <w:i w:val="0"/>
          <w:sz w:val="20"/>
        </w:rPr>
        <w:t xml:space="preserve"> Khoa học tự nhiên là ngành khoa học nghiên cứu về các sự vật, hiện tượng, quy luật tự nhiên, những ảnh hưởng của chúng đến con người và môi trường sống.</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Các lĩnh vực chủ yếu của KHTN:</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Vật lí học:</w:t>
      </w:r>
      <w:r>
        <w:rPr>
          <w:rFonts w:ascii="Times New Roman" w:hAnsi="Times New Roman"/>
          <w:b w:val="0"/>
          <w:i w:val="0"/>
          <w:sz w:val="20"/>
        </w:rPr>
        <w:t xml:space="preserve"> Nghiên cứu về vật chất, quy luật vận động, lực, năng lượng và sự biến đổi năng lượng.</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Hóa học:</w:t>
      </w:r>
      <w:r>
        <w:rPr>
          <w:rFonts w:ascii="Times New Roman" w:hAnsi="Times New Roman"/>
          <w:b w:val="0"/>
          <w:i w:val="0"/>
          <w:sz w:val="20"/>
        </w:rPr>
        <w:t xml:space="preserve"> Nghiên cứu về chất và sự biến đổi của chất.</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Sinh học:</w:t>
      </w:r>
      <w:r>
        <w:rPr>
          <w:rFonts w:ascii="Times New Roman" w:hAnsi="Times New Roman"/>
          <w:b w:val="0"/>
          <w:i w:val="0"/>
          <w:sz w:val="20"/>
        </w:rPr>
        <w:t xml:space="preserve"> Nghiên cứu về các vật sống, mối quan hệ giữa các sinh vật với nhau và với môi trường.</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Khoa học Trái Đất:</w:t>
      </w:r>
      <w:r>
        <w:rPr>
          <w:rFonts w:ascii="Times New Roman" w:hAnsi="Times New Roman"/>
          <w:b w:val="0"/>
          <w:i w:val="0"/>
          <w:sz w:val="20"/>
        </w:rPr>
        <w:t xml:space="preserve"> Nghiên cứu về Trái Đất và bầu khí quyển của nó.</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Thiên văn học:</w:t>
      </w:r>
      <w:r>
        <w:rPr>
          <w:rFonts w:ascii="Times New Roman" w:hAnsi="Times New Roman"/>
          <w:b w:val="0"/>
          <w:i w:val="0"/>
          <w:sz w:val="20"/>
        </w:rPr>
        <w:t xml:space="preserve"> Nghiên cứu về quy luật vận động và biến đổi của các vật thể trên bầu trời (vũ trụ).</w:t>
      </w:r>
    </w:p>
    <w:p>
      <w:pPr>
        <w:spacing w:before="80" w:after="40"/>
      </w:pPr>
      <w:r>
        <w:rPr>
          <w:rFonts w:ascii="Times New Roman" w:hAnsi="Times New Roman"/>
          <w:b/>
          <w:i w:val="0"/>
          <w:sz w:val="21"/>
        </w:rPr>
        <w:t xml:space="preserve">Câu 2. </w:t>
      </w:r>
      <w:r>
        <w:rPr>
          <w:rFonts w:ascii="Times New Roman" w:hAnsi="Times New Roman"/>
          <w:b w:val="0"/>
          <w:i w:val="0"/>
          <w:sz w:val="21"/>
        </w:rPr>
        <w:t>Vật sống là gì? Vật không sống là gì? Nêu ví dụ.</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Vật sống (vật hữu sinh):</w:t>
      </w:r>
      <w:r>
        <w:rPr>
          <w:rFonts w:ascii="Times New Roman" w:hAnsi="Times New Roman"/>
          <w:b w:val="0"/>
          <w:i w:val="0"/>
          <w:sz w:val="20"/>
        </w:rPr>
        <w:t xml:space="preserve"> Là vật có các biểu hiện sống như: trao đổi chất và chuyển hóa năng lượng với môi trường, sinh trưởng (lớn lên), vận động, cảm ứng và sinh sản. Khi đến một giai đoạn nhất định sẽ già và chết.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Ví dụ:</w:t>
      </w:r>
      <w:r>
        <w:rPr>
          <w:rFonts w:ascii="Times New Roman" w:hAnsi="Times New Roman"/>
          <w:b w:val="0"/>
          <w:i w:val="0"/>
          <w:sz w:val="20"/>
        </w:rPr>
        <w:t xml:space="preserve"> Con người, con sư tử, cây hoa mai, cây lúa, vi khuẩn, nấm rơm, chim bồ câu...</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Vật không sống (vật vô sinh):</w:t>
      </w:r>
      <w:r>
        <w:rPr>
          <w:rFonts w:ascii="Times New Roman" w:hAnsi="Times New Roman"/>
          <w:b w:val="0"/>
          <w:i w:val="0"/>
          <w:sz w:val="20"/>
        </w:rPr>
        <w:t xml:space="preserve"> Là vật không có các biểu hiện sống đặc trưng (không trao đổi chất, không lớn lên, không sinh sản).</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Ví dụ:</w:t>
      </w:r>
      <w:r>
        <w:rPr>
          <w:rFonts w:ascii="Times New Roman" w:hAnsi="Times New Roman"/>
          <w:b w:val="0"/>
          <w:i w:val="0"/>
          <w:sz w:val="20"/>
        </w:rPr>
        <w:t xml:space="preserve"> Hòn đá, hạt cát, cái bàn, bút chì, cây cầu, giọt nước, chiếc xe đạp...</w:t>
      </w:r>
    </w:p>
    <w:p>
      <w:pPr>
        <w:spacing w:before="80" w:after="40"/>
      </w:pPr>
      <w:r>
        <w:rPr>
          <w:rFonts w:ascii="Times New Roman" w:hAnsi="Times New Roman"/>
          <w:b/>
          <w:i w:val="0"/>
          <w:sz w:val="21"/>
        </w:rPr>
        <w:t xml:space="preserve">Câu 3. </w:t>
      </w:r>
      <w:r>
        <w:rPr>
          <w:rFonts w:ascii="Times New Roman" w:hAnsi="Times New Roman"/>
          <w:b w:val="0"/>
          <w:i w:val="0"/>
          <w:sz w:val="21"/>
        </w:rPr>
        <w:t>Nêu các quy định về an toàn trong phòng thực hành, các kí hiệu cảnh báo trong phòng thực hành.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Các quy định về an toàn trong phòng thực hành:</w:t>
      </w:r>
    </w:p>
    <w:p>
      <w:pPr>
        <w:spacing w:before="20" w:after="20"/>
        <w:ind w:left="454"/>
      </w:pPr>
      <w:r>
        <w:rPr>
          <w:rFonts w:ascii="Times New Roman" w:hAnsi="Times New Roman"/>
          <w:b w:val="0"/>
          <w:i w:val="0"/>
          <w:sz w:val="20"/>
        </w:rPr>
        <w:t xml:space="preserve">  1. Mặc trang phục bảo hộ thích hợp (áo blouse, đeo kính bảo hộ, găng tay khi cần thiết); cột tóc gọn gàng.</w:t>
      </w:r>
    </w:p>
    <w:p>
      <w:pPr>
        <w:spacing w:before="20" w:after="20"/>
        <w:ind w:left="454"/>
      </w:pPr>
      <w:r>
        <w:rPr>
          <w:rFonts w:ascii="Times New Roman" w:hAnsi="Times New Roman"/>
          <w:b w:val="0"/>
          <w:i w:val="0"/>
          <w:sz w:val="20"/>
        </w:rPr>
        <w:t xml:space="preserve">  2. Chỉ được làm thí nghiệm khi có sự hướng dẫn và cho phép của giáo viên.</w:t>
      </w:r>
    </w:p>
    <w:p>
      <w:pPr>
        <w:spacing w:before="20" w:after="20"/>
        <w:ind w:left="454"/>
      </w:pPr>
      <w:r>
        <w:rPr>
          <w:rFonts w:ascii="Times New Roman" w:hAnsi="Times New Roman"/>
          <w:b w:val="0"/>
          <w:i w:val="0"/>
          <w:sz w:val="20"/>
        </w:rPr>
        <w:t xml:space="preserve">  3. Tuyệt đối không ăn, uống, đùa nghịch, chạy nhảy trong phòng thực hành.</w:t>
      </w:r>
    </w:p>
    <w:p>
      <w:pPr>
        <w:spacing w:before="20" w:after="20"/>
        <w:ind w:left="454"/>
      </w:pPr>
      <w:r>
        <w:rPr>
          <w:rFonts w:ascii="Times New Roman" w:hAnsi="Times New Roman"/>
          <w:b w:val="0"/>
          <w:i w:val="0"/>
          <w:sz w:val="20"/>
        </w:rPr>
        <w:t xml:space="preserve">  4. Không được nếm hoặc ngửi trực tiếp hóa chất; đọc kĩ nhãn mác hóa chất trước khi dùng.</w:t>
      </w:r>
    </w:p>
    <w:p>
      <w:pPr>
        <w:spacing w:before="20" w:after="20"/>
        <w:ind w:left="454"/>
      </w:pPr>
      <w:r>
        <w:rPr>
          <w:rFonts w:ascii="Times New Roman" w:hAnsi="Times New Roman"/>
          <w:b w:val="0"/>
          <w:i w:val="0"/>
          <w:sz w:val="20"/>
        </w:rPr>
        <w:t xml:space="preserve">  5. Nắm vững vị trí và cách dùng bình chữa cháy, hộp sơ cứu, vòi rửa mắt khẩn cấp.</w:t>
      </w:r>
    </w:p>
    <w:p>
      <w:pPr>
        <w:spacing w:before="20" w:after="20"/>
        <w:ind w:left="454"/>
      </w:pPr>
      <w:r>
        <w:rPr>
          <w:rFonts w:ascii="Times New Roman" w:hAnsi="Times New Roman"/>
          <w:b w:val="0"/>
          <w:i w:val="0"/>
          <w:sz w:val="20"/>
        </w:rPr>
        <w:t xml:space="preserve">  6. Khi kết thúc: thu dọn dụng cụ, bỏ chất thải đúng nơi quy định, lau bàn và rửa sạch tay bằng xà phòng.</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Các kí hiệu cảnh báo phổ biến:</w:t>
      </w:r>
    </w:p>
    <w:p>
      <w:pPr>
        <w:spacing w:before="20" w:after="20"/>
        <w:ind w:left="454"/>
      </w:pPr>
      <w:r>
        <w:rPr>
          <w:rFonts w:ascii="Times New Roman" w:hAnsi="Times New Roman"/>
          <w:b w:val="0"/>
          <w:i w:val="0"/>
          <w:sz w:val="20"/>
        </w:rPr>
        <w:t xml:space="preserve">  + Kí hiệu chất độc (hình đầu lâu xương chéo).</w:t>
      </w:r>
    </w:p>
    <w:p>
      <w:pPr>
        <w:spacing w:before="20" w:after="20"/>
        <w:ind w:left="454"/>
      </w:pPr>
      <w:r>
        <w:rPr>
          <w:rFonts w:ascii="Times New Roman" w:hAnsi="Times New Roman"/>
          <w:b w:val="0"/>
          <w:i w:val="0"/>
          <w:sz w:val="20"/>
        </w:rPr>
        <w:t xml:space="preserve">  + Kí hiệu chất ăn mòn (hình axit đổ làm thủng bề mặt kim loại hoặc da tay).</w:t>
      </w:r>
    </w:p>
    <w:p>
      <w:pPr>
        <w:spacing w:before="20" w:after="20"/>
        <w:ind w:left="454"/>
      </w:pPr>
      <w:r>
        <w:rPr>
          <w:rFonts w:ascii="Times New Roman" w:hAnsi="Times New Roman"/>
          <w:b w:val="0"/>
          <w:i w:val="0"/>
          <w:sz w:val="20"/>
        </w:rPr>
        <w:t xml:space="preserve">  + Kí hiệu chất dễ cháy (hình ngọn lửa).</w:t>
      </w:r>
    </w:p>
    <w:p>
      <w:pPr>
        <w:spacing w:before="20" w:after="20"/>
        <w:ind w:left="454"/>
      </w:pPr>
      <w:r>
        <w:rPr>
          <w:rFonts w:ascii="Times New Roman" w:hAnsi="Times New Roman"/>
          <w:b w:val="0"/>
          <w:i w:val="0"/>
          <w:sz w:val="20"/>
        </w:rPr>
        <w:t xml:space="preserve">  + Kí hiệu nguy hiểm về điện (hình tia sét).</w:t>
      </w:r>
    </w:p>
    <w:p>
      <w:pPr>
        <w:spacing w:before="20" w:after="20"/>
        <w:ind w:left="454"/>
      </w:pPr>
      <w:r>
        <w:rPr>
          <w:rFonts w:ascii="Times New Roman" w:hAnsi="Times New Roman"/>
          <w:b w:val="0"/>
          <w:i w:val="0"/>
          <w:sz w:val="20"/>
        </w:rPr>
        <w:t xml:space="preserve">  + Kí hiệu bắt buộc mang bảo hộ (hình tròn nền xanh viền trắng).</w:t>
      </w:r>
    </w:p>
    <w:p>
      <w:pPr>
        <w:spacing w:before="80" w:after="40"/>
      </w:pPr>
      <w:r>
        <w:rPr>
          <w:rFonts w:ascii="Times New Roman" w:hAnsi="Times New Roman"/>
          <w:b/>
          <w:i w:val="0"/>
          <w:sz w:val="21"/>
        </w:rPr>
        <w:t xml:space="preserve">Câu 4. </w:t>
      </w:r>
      <w:r>
        <w:rPr>
          <w:rFonts w:ascii="Times New Roman" w:hAnsi="Times New Roman"/>
          <w:b w:val="0"/>
          <w:i w:val="0"/>
          <w:sz w:val="21"/>
        </w:rPr>
        <w:t>Nêu đơn vị, dụng cụ đo chiều dài trong hệ thống đo lường chính thức của Việt Nam, các bước đo.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Đơn vị đo:</w:t>
      </w:r>
      <w:r>
        <w:rPr>
          <w:rFonts w:ascii="Times New Roman" w:hAnsi="Times New Roman"/>
          <w:b w:val="0"/>
          <w:i w:val="0"/>
          <w:sz w:val="20"/>
        </w:rPr>
        <w:t xml:space="preserve"> Đơn vị đo độ dài hợp pháp của nước Việt Nam theo hệ SI là </w:t>
      </w:r>
      <w:r>
        <w:rPr>
          <w:rFonts w:ascii="Times New Roman" w:hAnsi="Times New Roman"/>
          <w:b/>
          <w:i w:val="0"/>
          <w:color w:val="C62828"/>
          <w:sz w:val="20"/>
        </w:rPr>
        <w:t>mét</w:t>
      </w:r>
      <w:r>
        <w:rPr>
          <w:rFonts w:ascii="Times New Roman" w:hAnsi="Times New Roman"/>
          <w:b w:val="0"/>
          <w:i w:val="0"/>
          <w:sz w:val="20"/>
        </w:rPr>
        <w:t xml:space="preserve"> (kí hiệu: </w:t>
      </w:r>
      <w:r>
        <w:rPr>
          <w:rFonts w:ascii="Times New Roman" w:hAnsi="Times New Roman"/>
          <w:b/>
          <w:i w:val="0"/>
          <w:color w:val="C62828"/>
          <w:sz w:val="20"/>
        </w:rPr>
        <w:t>m</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Các đơn vị khác: km, dm, cm, mm (1 km = 1000 m; 1 m = 10 dm = 100 cm = 1000 mm).</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Dụng cụ đo:</w:t>
      </w:r>
      <w:r>
        <w:rPr>
          <w:rFonts w:ascii="Times New Roman" w:hAnsi="Times New Roman"/>
          <w:b w:val="0"/>
          <w:i w:val="0"/>
          <w:sz w:val="20"/>
        </w:rPr>
        <w:t xml:space="preserve"> Thước thẳng, thước cuộn, thước dây, thước kẹp...</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Quy trình 5 bước đo chiều dài:</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1 (Ước lượng):</w:t>
      </w:r>
      <w:r>
        <w:rPr>
          <w:rFonts w:ascii="Times New Roman" w:hAnsi="Times New Roman"/>
          <w:b w:val="0"/>
          <w:i w:val="0"/>
          <w:sz w:val="20"/>
        </w:rPr>
        <w:t xml:space="preserve"> Ước lượng chiều dài cần đo để chọn thước có GHĐ và ĐCNN phù hợp.</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2 (Chọn thước):</w:t>
      </w:r>
      <w:r>
        <w:rPr>
          <w:rFonts w:ascii="Times New Roman" w:hAnsi="Times New Roman"/>
          <w:b w:val="0"/>
          <w:i w:val="0"/>
          <w:sz w:val="20"/>
        </w:rPr>
        <w:t xml:space="preserve"> Chọn thước có GHĐ lớn hơn hoặc bằng chiều dài cần đo và ĐCNN thích hợp.</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3 (Đặt thước):</w:t>
      </w:r>
      <w:r>
        <w:rPr>
          <w:rFonts w:ascii="Times New Roman" w:hAnsi="Times New Roman"/>
          <w:b w:val="0"/>
          <w:i w:val="0"/>
          <w:sz w:val="20"/>
        </w:rPr>
        <w:t xml:space="preserve"> Đặt thước dọc theo chiều dài cần đo, sao cho một đầu của vật ngang bằng vạch số 0.</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4 (Đặt mắt):</w:t>
      </w:r>
      <w:r>
        <w:rPr>
          <w:rFonts w:ascii="Times New Roman" w:hAnsi="Times New Roman"/>
          <w:b w:val="0"/>
          <w:i w:val="0"/>
          <w:sz w:val="20"/>
        </w:rPr>
        <w:t xml:space="preserve"> Đặt mắt nhìn vuông góc với cạnh thước ở đầu kia của vật.</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5 (Đọc và ghi kết quả):</w:t>
      </w:r>
      <w:r>
        <w:rPr>
          <w:rFonts w:ascii="Times New Roman" w:hAnsi="Times New Roman"/>
          <w:b w:val="0"/>
          <w:i w:val="0"/>
          <w:sz w:val="20"/>
        </w:rPr>
        <w:t xml:space="preserve"> Đọc giá trị theo vạch chia gần nhất với đầu kia của vật và ghi theo ĐCNN của thước.</w:t>
      </w:r>
    </w:p>
    <w:p>
      <w:pPr>
        <w:spacing w:before="80" w:after="40"/>
      </w:pPr>
      <w:r>
        <w:rPr>
          <w:rFonts w:ascii="Times New Roman" w:hAnsi="Times New Roman"/>
          <w:b/>
          <w:i w:val="0"/>
          <w:sz w:val="21"/>
        </w:rPr>
        <w:t xml:space="preserve">Câu 5. </w:t>
      </w:r>
      <w:r>
        <w:rPr>
          <w:rFonts w:ascii="Times New Roman" w:hAnsi="Times New Roman"/>
          <w:b w:val="0"/>
          <w:i w:val="0"/>
          <w:sz w:val="21"/>
        </w:rPr>
        <w:t>Nêu đơn vị, dụng cụ đo khối lượng trong hệ thống đo lường chính thức của Việt Nam, các bước đo.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Đơn vị đo:</w:t>
      </w:r>
      <w:r>
        <w:rPr>
          <w:rFonts w:ascii="Times New Roman" w:hAnsi="Times New Roman"/>
          <w:b w:val="0"/>
          <w:i w:val="0"/>
          <w:sz w:val="20"/>
        </w:rPr>
        <w:t xml:space="preserve"> Đơn vị đo khối lượng hợp pháp của nước ta là </w:t>
      </w:r>
      <w:r>
        <w:rPr>
          <w:rFonts w:ascii="Times New Roman" w:hAnsi="Times New Roman"/>
          <w:b/>
          <w:i w:val="0"/>
          <w:color w:val="C62828"/>
          <w:sz w:val="20"/>
        </w:rPr>
        <w:t>kilôgam</w:t>
      </w:r>
      <w:r>
        <w:rPr>
          <w:rFonts w:ascii="Times New Roman" w:hAnsi="Times New Roman"/>
          <w:b w:val="0"/>
          <w:i w:val="0"/>
          <w:sz w:val="20"/>
        </w:rPr>
        <w:t xml:space="preserve"> (kí hiệu: </w:t>
      </w:r>
      <w:r>
        <w:rPr>
          <w:rFonts w:ascii="Times New Roman" w:hAnsi="Times New Roman"/>
          <w:b/>
          <w:i w:val="0"/>
          <w:color w:val="C62828"/>
          <w:sz w:val="20"/>
        </w:rPr>
        <w:t>kg</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Các đơn vị khác: tấn, tạ, yến, hg (lạng), dag, g, mg (1 tấn = 1000 kg; 1 tạ = 100 kg; 1 lạng = 100 g; 1 kg = 1000 g).</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Dụng cụ đo:</w:t>
      </w:r>
      <w:r>
        <w:rPr>
          <w:rFonts w:ascii="Times New Roman" w:hAnsi="Times New Roman"/>
          <w:b w:val="0"/>
          <w:i w:val="0"/>
          <w:sz w:val="20"/>
        </w:rPr>
        <w:t xml:space="preserve"> Cân đồng hồ, cân điện tử, cân y tế, cân đòn, cân Rô-béc-van (Roberval)...</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Quy trình 5 bước đo khối lượng (cân đồng hồ / cân điện tử):</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1:</w:t>
      </w:r>
      <w:r>
        <w:rPr>
          <w:rFonts w:ascii="Times New Roman" w:hAnsi="Times New Roman"/>
          <w:b w:val="0"/>
          <w:i w:val="0"/>
          <w:sz w:val="20"/>
        </w:rPr>
        <w:t xml:space="preserve"> Ước lượng khối lượng của vật cần cân.</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2:</w:t>
      </w:r>
      <w:r>
        <w:rPr>
          <w:rFonts w:ascii="Times New Roman" w:hAnsi="Times New Roman"/>
          <w:b w:val="0"/>
          <w:i w:val="0"/>
          <w:sz w:val="20"/>
        </w:rPr>
        <w:t xml:space="preserve"> Chọn cân có GHĐ và ĐCNN thích hợp.</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3:</w:t>
      </w:r>
      <w:r>
        <w:rPr>
          <w:rFonts w:ascii="Times New Roman" w:hAnsi="Times New Roman"/>
          <w:b w:val="0"/>
          <w:i w:val="0"/>
          <w:sz w:val="20"/>
        </w:rPr>
        <w:t xml:space="preserve"> Hiệu chỉnh cân về đúng vạch số 0 (hoặc nhấn nút Tare/Zero).</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4:</w:t>
      </w:r>
      <w:r>
        <w:rPr>
          <w:rFonts w:ascii="Times New Roman" w:hAnsi="Times New Roman"/>
          <w:b w:val="0"/>
          <w:i w:val="0"/>
          <w:sz w:val="20"/>
        </w:rPr>
        <w:t xml:space="preserve"> Đặt vật cần cân lên chính giữa đĩa cân.</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5:</w:t>
      </w:r>
      <w:r>
        <w:rPr>
          <w:rFonts w:ascii="Times New Roman" w:hAnsi="Times New Roman"/>
          <w:b w:val="0"/>
          <w:i w:val="0"/>
          <w:sz w:val="20"/>
        </w:rPr>
        <w:t xml:space="preserve"> Đọc và ghi kết quả đo theo vạch chia gần nhất với đầu kim cân.</w:t>
      </w:r>
    </w:p>
    <w:p>
      <w:pPr>
        <w:spacing w:before="80" w:after="40"/>
      </w:pPr>
      <w:r>
        <w:rPr>
          <w:rFonts w:ascii="Times New Roman" w:hAnsi="Times New Roman"/>
          <w:b/>
          <w:i w:val="0"/>
          <w:sz w:val="21"/>
        </w:rPr>
        <w:t xml:space="preserve">Câu 6. </w:t>
      </w:r>
      <w:r>
        <w:rPr>
          <w:rFonts w:ascii="Times New Roman" w:hAnsi="Times New Roman"/>
          <w:b w:val="0"/>
          <w:i w:val="0"/>
          <w:sz w:val="21"/>
        </w:rPr>
        <w:t>Nêu đơn vị, dụng cụ đo thời gian trong hệ thống đo lường chính thức của Việt Nam, các bước đo.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Đơn vị đo:</w:t>
      </w:r>
      <w:r>
        <w:rPr>
          <w:rFonts w:ascii="Times New Roman" w:hAnsi="Times New Roman"/>
          <w:b w:val="0"/>
          <w:i w:val="0"/>
          <w:sz w:val="20"/>
        </w:rPr>
        <w:t xml:space="preserve"> Đơn vị đo thời gian hợp pháp trong hệ SI là </w:t>
      </w:r>
      <w:r>
        <w:rPr>
          <w:rFonts w:ascii="Times New Roman" w:hAnsi="Times New Roman"/>
          <w:b/>
          <w:i w:val="0"/>
          <w:color w:val="C62828"/>
          <w:sz w:val="20"/>
        </w:rPr>
        <w:t>giây</w:t>
      </w:r>
      <w:r>
        <w:rPr>
          <w:rFonts w:ascii="Times New Roman" w:hAnsi="Times New Roman"/>
          <w:b w:val="0"/>
          <w:i w:val="0"/>
          <w:sz w:val="20"/>
        </w:rPr>
        <w:t xml:space="preserve"> (kí hiệu: </w:t>
      </w:r>
      <w:r>
        <w:rPr>
          <w:rFonts w:ascii="Times New Roman" w:hAnsi="Times New Roman"/>
          <w:b/>
          <w:i w:val="0"/>
          <w:color w:val="C62828"/>
          <w:sz w:val="20"/>
        </w:rPr>
        <w:t>s</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Các đơn vị khác: phút (min), giờ (h), ngày, tháng, năm, mili giây (ms). Quy đổi: 1 ngày = 24 h; 1 h = 60 min = 3600 s; 1 s = 1000 ms.</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Dụng cụ đo:</w:t>
      </w:r>
      <w:r>
        <w:rPr>
          <w:rFonts w:ascii="Times New Roman" w:hAnsi="Times New Roman"/>
          <w:b w:val="0"/>
          <w:i w:val="0"/>
          <w:sz w:val="20"/>
        </w:rPr>
        <w:t xml:space="preserve"> Đồng hồ đeo tay, đồng hồ treo tường, đồng hồ để bàn, đồng hồ bấm giây, đồng hồ cát...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Quy trình 5 bước đo thời gian (dùng đồng hồ bấm giây):</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1:</w:t>
      </w:r>
      <w:r>
        <w:rPr>
          <w:rFonts w:ascii="Times New Roman" w:hAnsi="Times New Roman"/>
          <w:b w:val="0"/>
          <w:i w:val="0"/>
          <w:sz w:val="20"/>
        </w:rPr>
        <w:t xml:space="preserve"> Ước lượng khoảng thời gian cần đo.</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2:</w:t>
      </w:r>
      <w:r>
        <w:rPr>
          <w:rFonts w:ascii="Times New Roman" w:hAnsi="Times New Roman"/>
          <w:b w:val="0"/>
          <w:i w:val="0"/>
          <w:sz w:val="20"/>
        </w:rPr>
        <w:t xml:space="preserve"> Chọn đồng hồ bấm giây phù hợp.</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3:</w:t>
      </w:r>
      <w:r>
        <w:rPr>
          <w:rFonts w:ascii="Times New Roman" w:hAnsi="Times New Roman"/>
          <w:b w:val="0"/>
          <w:i w:val="0"/>
          <w:sz w:val="20"/>
        </w:rPr>
        <w:t xml:space="preserve"> Hiệu chỉnh đồng hồ về số 0 trước khi bắt đầu đo.</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4:</w:t>
      </w:r>
      <w:r>
        <w:rPr>
          <w:rFonts w:ascii="Times New Roman" w:hAnsi="Times New Roman"/>
          <w:b w:val="0"/>
          <w:i w:val="0"/>
          <w:sz w:val="20"/>
        </w:rPr>
        <w:t xml:space="preserve"> Nhấn nút bắt đầu đo (Start) đồng thời lúc sự kiện bắt đầu; nhấn nút dừng (Stop) khi kết thúc.</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Bước 5:</w:t>
      </w:r>
      <w:r>
        <w:rPr>
          <w:rFonts w:ascii="Times New Roman" w:hAnsi="Times New Roman"/>
          <w:b w:val="0"/>
          <w:i w:val="0"/>
          <w:sz w:val="20"/>
        </w:rPr>
        <w:t xml:space="preserve"> Đọc và ghi kết quả đo theo chỉ số hiển thị.</w:t>
      </w:r>
    </w:p>
    <w:p>
      <w:pPr>
        <w:spacing w:before="120" w:after="40"/>
      </w:pPr>
      <w:r>
        <w:rPr>
          <w:rFonts w:ascii="Times New Roman" w:hAnsi="Times New Roman"/>
          <w:b/>
          <w:i w:val="0"/>
          <w:color w:val="2E7D32"/>
          <w:sz w:val="23"/>
        </w:rPr>
        <w:t>B. BÀI TẬP TỰ LUẬN &amp; ỨNG DỤNG</w:t>
      </w:r>
    </w:p>
    <w:p>
      <w:pPr>
        <w:spacing w:before="80" w:after="40"/>
      </w:pPr>
      <w:r>
        <w:rPr>
          <w:rFonts w:ascii="Times New Roman" w:hAnsi="Times New Roman"/>
          <w:b w:val="0"/>
          <w:i w:val="0"/>
          <w:sz w:val="21"/>
        </w:rPr>
        <w:t>Bài 1. Xác định ĐCNN của các kết quả đo sau:</w:t>
      </w:r>
    </w:p>
    <w:p>
      <w:pPr>
        <w:spacing w:before="20" w:after="20"/>
        <w:ind w:left="283"/>
      </w:pPr>
      <w:r>
        <w:rPr>
          <w:rFonts w:ascii="Times New Roman" w:hAnsi="Times New Roman"/>
          <w:b/>
          <w:i w:val="0"/>
          <w:color w:val="C62828"/>
          <w:sz w:val="21"/>
        </w:rPr>
        <w:t>a) 2,5 cm:</w:t>
      </w:r>
      <w:r>
        <w:rPr>
          <w:rFonts w:ascii="Times New Roman" w:hAnsi="Times New Roman"/>
          <w:b w:val="0"/>
          <w:i w:val="0"/>
          <w:sz w:val="21"/>
        </w:rPr>
        <w:t xml:space="preserve">  ➔  ĐCNN = 0,1 cm (hoặc 1 mm) hoặc 0,5 cm. (Vì kết quả đo được ghi đến hàng phần mười của cm).</w:t>
      </w:r>
    </w:p>
    <w:p>
      <w:pPr>
        <w:spacing w:before="20" w:after="20"/>
        <w:ind w:left="283"/>
      </w:pPr>
      <w:r>
        <w:rPr>
          <w:rFonts w:ascii="Times New Roman" w:hAnsi="Times New Roman"/>
          <w:b/>
          <w:i w:val="0"/>
          <w:color w:val="C62828"/>
          <w:sz w:val="21"/>
        </w:rPr>
        <w:t>b) 3 dm:</w:t>
      </w:r>
      <w:r>
        <w:rPr>
          <w:rFonts w:ascii="Times New Roman" w:hAnsi="Times New Roman"/>
          <w:b w:val="0"/>
          <w:i w:val="0"/>
          <w:sz w:val="21"/>
        </w:rPr>
        <w:t xml:space="preserve">  ➔  ĐCNN = 1 dm (hoặc 0,5 dm, 0,1 dm rơi đúng vạch 3 dm). ĐCNN lớn nhất là 1 dm.</w:t>
      </w:r>
    </w:p>
    <w:p>
      <w:pPr>
        <w:spacing w:before="20" w:after="20"/>
        <w:ind w:left="283"/>
      </w:pPr>
      <w:r>
        <w:rPr>
          <w:rFonts w:ascii="Times New Roman" w:hAnsi="Times New Roman"/>
          <w:b/>
          <w:i w:val="0"/>
          <w:color w:val="C62828"/>
          <w:sz w:val="21"/>
        </w:rPr>
        <w:t>c) 12,2 mm:</w:t>
      </w:r>
      <w:r>
        <w:rPr>
          <w:rFonts w:ascii="Times New Roman" w:hAnsi="Times New Roman"/>
          <w:b w:val="0"/>
          <w:i w:val="0"/>
          <w:sz w:val="21"/>
        </w:rPr>
        <w:t xml:space="preserve">  ➔  ĐCNN = 0,1 mm hoặc 0,2 mm. (Kết quả ghi đến hàng phần mười của mm, thường dùng thước kẹp).</w:t>
      </w:r>
    </w:p>
    <w:p>
      <w:pPr>
        <w:spacing w:before="20" w:after="20"/>
        <w:ind w:left="283"/>
      </w:pPr>
      <w:r>
        <w:rPr>
          <w:rFonts w:ascii="Times New Roman" w:hAnsi="Times New Roman"/>
          <w:b/>
          <w:i w:val="0"/>
          <w:color w:val="C62828"/>
          <w:sz w:val="21"/>
        </w:rPr>
        <w:t>d) 15,1 cm:</w:t>
      </w:r>
      <w:r>
        <w:rPr>
          <w:rFonts w:ascii="Times New Roman" w:hAnsi="Times New Roman"/>
          <w:b w:val="0"/>
          <w:i w:val="0"/>
          <w:sz w:val="21"/>
        </w:rPr>
        <w:t xml:space="preserve">  ➔  ĐCNN = 0,1 cm (hoặc 1 mm). (Kết quả ghi chính xác đến 1 chữ số thập phân của cm).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Nguyên tắc:</w:t>
      </w:r>
      <w:r>
        <w:rPr>
          <w:rFonts w:ascii="Times New Roman" w:hAnsi="Times New Roman"/>
          <w:b w:val="0"/>
          <w:i w:val="0"/>
          <w:sz w:val="20"/>
        </w:rPr>
        <w:t xml:space="preserve"> Kết quả đo luôn được ghi theo Độ chia nhỏ nhất (ĐCNN) của dụng cụ đo.</w:t>
      </w:r>
    </w:p>
    <w:p>
      <w:pPr>
        <w:spacing w:before="20" w:after="20"/>
        <w:ind w:left="454"/>
      </w:pPr>
      <w:r>
        <w:rPr>
          <w:rFonts w:ascii="Times New Roman" w:hAnsi="Times New Roman"/>
          <w:b w:val="0"/>
          <w:i w:val="0"/>
          <w:sz w:val="20"/>
        </w:rPr>
        <w:t xml:space="preserve">  a) </w:t>
      </w:r>
      <w:r>
        <w:rPr>
          <w:rFonts w:ascii="Times New Roman" w:hAnsi="Times New Roman"/>
          <w:b/>
          <w:i w:val="0"/>
          <w:color w:val="C62828"/>
          <w:sz w:val="20"/>
        </w:rPr>
        <w:t>2,5 cm:</w:t>
      </w:r>
      <w:r>
        <w:rPr>
          <w:rFonts w:ascii="Times New Roman" w:hAnsi="Times New Roman"/>
          <w:b w:val="0"/>
          <w:i w:val="0"/>
          <w:sz w:val="20"/>
        </w:rPr>
        <w:t xml:space="preserve"> ĐCNN là </w:t>
      </w:r>
      <w:r>
        <w:rPr>
          <w:rFonts w:ascii="Times New Roman" w:hAnsi="Times New Roman"/>
          <w:b/>
          <w:i w:val="0"/>
          <w:color w:val="C62828"/>
          <w:sz w:val="20"/>
        </w:rPr>
        <w:t>0,1 cm</w:t>
      </w:r>
      <w:r>
        <w:rPr>
          <w:rFonts w:ascii="Times New Roman" w:hAnsi="Times New Roman"/>
          <w:b w:val="0"/>
          <w:i w:val="0"/>
          <w:sz w:val="20"/>
        </w:rPr>
        <w:t xml:space="preserve"> (tức 1 mm) hoặc </w:t>
      </w:r>
      <w:r>
        <w:rPr>
          <w:rFonts w:ascii="Times New Roman" w:hAnsi="Times New Roman"/>
          <w:b/>
          <w:i w:val="0"/>
          <w:color w:val="C62828"/>
          <w:sz w:val="20"/>
        </w:rPr>
        <w:t>0,5 cm</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b) </w:t>
      </w:r>
      <w:r>
        <w:rPr>
          <w:rFonts w:ascii="Times New Roman" w:hAnsi="Times New Roman"/>
          <w:b/>
          <w:i w:val="0"/>
          <w:color w:val="C62828"/>
          <w:sz w:val="20"/>
        </w:rPr>
        <w:t>3 dm:</w:t>
      </w:r>
      <w:r>
        <w:rPr>
          <w:rFonts w:ascii="Times New Roman" w:hAnsi="Times New Roman"/>
          <w:b w:val="0"/>
          <w:i w:val="0"/>
          <w:sz w:val="20"/>
        </w:rPr>
        <w:t xml:space="preserve"> ĐCNN là </w:t>
      </w:r>
      <w:r>
        <w:rPr>
          <w:rFonts w:ascii="Times New Roman" w:hAnsi="Times New Roman"/>
          <w:b/>
          <w:i w:val="0"/>
          <w:color w:val="C62828"/>
          <w:sz w:val="20"/>
        </w:rPr>
        <w:t>1 dm</w:t>
      </w:r>
      <w:r>
        <w:rPr>
          <w:rFonts w:ascii="Times New Roman" w:hAnsi="Times New Roman"/>
          <w:b w:val="0"/>
          <w:i w:val="0"/>
          <w:sz w:val="20"/>
        </w:rPr>
        <w:t xml:space="preserve"> (hoặc 0,1 dm; 0,5 dm mà giá trị đo trùng vạch 3 dm).</w:t>
      </w:r>
    </w:p>
    <w:p>
      <w:pPr>
        <w:spacing w:before="20" w:after="20"/>
        <w:ind w:left="454"/>
      </w:pPr>
      <w:r>
        <w:rPr>
          <w:rFonts w:ascii="Times New Roman" w:hAnsi="Times New Roman"/>
          <w:b w:val="0"/>
          <w:i w:val="0"/>
          <w:sz w:val="20"/>
        </w:rPr>
        <w:t xml:space="preserve">  c) </w:t>
      </w:r>
      <w:r>
        <w:rPr>
          <w:rFonts w:ascii="Times New Roman" w:hAnsi="Times New Roman"/>
          <w:b/>
          <w:i w:val="0"/>
          <w:color w:val="C62828"/>
          <w:sz w:val="20"/>
        </w:rPr>
        <w:t>12,2 mm:</w:t>
      </w:r>
      <w:r>
        <w:rPr>
          <w:rFonts w:ascii="Times New Roman" w:hAnsi="Times New Roman"/>
          <w:b w:val="0"/>
          <w:i w:val="0"/>
          <w:sz w:val="20"/>
        </w:rPr>
        <w:t xml:space="preserve"> ĐCNN là </w:t>
      </w:r>
      <w:r>
        <w:rPr>
          <w:rFonts w:ascii="Times New Roman" w:hAnsi="Times New Roman"/>
          <w:b/>
          <w:i w:val="0"/>
          <w:color w:val="C62828"/>
          <w:sz w:val="20"/>
        </w:rPr>
        <w:t>0,1 mm</w:t>
      </w:r>
      <w:r>
        <w:rPr>
          <w:rFonts w:ascii="Times New Roman" w:hAnsi="Times New Roman"/>
          <w:b w:val="0"/>
          <w:i w:val="0"/>
          <w:sz w:val="20"/>
        </w:rPr>
        <w:t xml:space="preserve"> hoặc </w:t>
      </w:r>
      <w:r>
        <w:rPr>
          <w:rFonts w:ascii="Times New Roman" w:hAnsi="Times New Roman"/>
          <w:b/>
          <w:i w:val="0"/>
          <w:color w:val="C62828"/>
          <w:sz w:val="20"/>
        </w:rPr>
        <w:t>0,2 mm</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d) </w:t>
      </w:r>
      <w:r>
        <w:rPr>
          <w:rFonts w:ascii="Times New Roman" w:hAnsi="Times New Roman"/>
          <w:b/>
          <w:i w:val="0"/>
          <w:color w:val="C62828"/>
          <w:sz w:val="20"/>
        </w:rPr>
        <w:t>15,1 cm:</w:t>
      </w:r>
      <w:r>
        <w:rPr>
          <w:rFonts w:ascii="Times New Roman" w:hAnsi="Times New Roman"/>
          <w:b w:val="0"/>
          <w:i w:val="0"/>
          <w:sz w:val="20"/>
        </w:rPr>
        <w:t xml:space="preserve"> ĐCNN là </w:t>
      </w:r>
      <w:r>
        <w:rPr>
          <w:rFonts w:ascii="Times New Roman" w:hAnsi="Times New Roman"/>
          <w:b/>
          <w:i w:val="0"/>
          <w:color w:val="C62828"/>
          <w:sz w:val="20"/>
        </w:rPr>
        <w:t>0,1 cm</w:t>
      </w:r>
      <w:r>
        <w:rPr>
          <w:rFonts w:ascii="Times New Roman" w:hAnsi="Times New Roman"/>
          <w:b w:val="0"/>
          <w:i w:val="0"/>
          <w:sz w:val="20"/>
        </w:rPr>
        <w:t xml:space="preserve"> (tức 1 mm).</w:t>
      </w:r>
    </w:p>
    <w:p>
      <w:pPr>
        <w:spacing w:before="80" w:after="40"/>
      </w:pPr>
      <w:r>
        <w:rPr>
          <w:rFonts w:ascii="Times New Roman" w:hAnsi="Times New Roman"/>
          <w:b w:val="0"/>
          <w:i w:val="0"/>
          <w:sz w:val="21"/>
        </w:rPr>
        <w:t>Bài 2. Để đo diện tích của một vườn cỏ có kích thước 25 × 30 (m). Nếu trong tay em có hai chiếc thước: một thước gấp có giới hạn đo (GHĐ) 2 m và một thước cuộn có GHĐ 20 m. Em sẽ dùng thước nào để cho kết quả đo chính xác hơn? Vì sao?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Trả lời:</w:t>
      </w:r>
      <w:r>
        <w:rPr>
          <w:rFonts w:ascii="Times New Roman" w:hAnsi="Times New Roman"/>
          <w:b w:val="0"/>
          <w:i w:val="0"/>
          <w:sz w:val="20"/>
        </w:rPr>
        <w:t xml:space="preserve"> Em sẽ chọn dùng </w:t>
      </w:r>
      <w:r>
        <w:rPr>
          <w:rFonts w:ascii="Times New Roman" w:hAnsi="Times New Roman"/>
          <w:b/>
          <w:i w:val="0"/>
          <w:color w:val="C62828"/>
          <w:sz w:val="20"/>
        </w:rPr>
        <w:t>thước cuộn có GHĐ 20 m</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Giải thích:</w:t>
      </w:r>
    </w:p>
    <w:p>
      <w:pPr>
        <w:spacing w:before="20" w:after="20"/>
        <w:ind w:left="454"/>
      </w:pPr>
      <w:r>
        <w:rPr>
          <w:rFonts w:ascii="Times New Roman" w:hAnsi="Times New Roman"/>
          <w:b w:val="0"/>
          <w:i w:val="0"/>
          <w:sz w:val="20"/>
        </w:rPr>
        <w:t xml:space="preserve">  - Vườn cỏ có kích thước rất lớn (chiều dài 30 m, chiều rộng 25 m).</w:t>
      </w:r>
    </w:p>
    <w:p>
      <w:pPr>
        <w:spacing w:before="20" w:after="20"/>
        <w:ind w:left="454"/>
      </w:pPr>
      <w:r>
        <w:rPr>
          <w:rFonts w:ascii="Times New Roman" w:hAnsi="Times New Roman"/>
          <w:b w:val="0"/>
          <w:i w:val="0"/>
          <w:sz w:val="20"/>
        </w:rPr>
        <w:t xml:space="preserve">  - Nếu dùng thước gấp có GHĐ 2 m, ta phải đặt thước đo liên tiếp rất nhiều lần (cạnh 25 m cần đo khoảng 13 lần, cạnh 30 m cần đo 15 lần). Mỗi lần dịch chuyển và đánh dấu thước đều tạo ra sai số, việc đo nhiều lần làm tích lũy sai số rất lớn và tốn nhiều công sức.</w:t>
      </w:r>
    </w:p>
    <w:p>
      <w:pPr>
        <w:spacing w:before="20" w:after="20"/>
        <w:ind w:left="454"/>
      </w:pPr>
      <w:r>
        <w:rPr>
          <w:rFonts w:ascii="Times New Roman" w:hAnsi="Times New Roman"/>
          <w:b w:val="0"/>
          <w:i w:val="0"/>
          <w:sz w:val="20"/>
        </w:rPr>
        <w:t xml:space="preserve">  - Khi dùng thước cuộn có GHĐ 20 m, mỗi cạnh chỉ cần đo 2 lần (cạnh 25 m đo 1 lần 20 m và 1 lần 5 m; cạnh 30 m đo 1 lần 20 m và 1 lần 10 m), giúp giảm thiểu tối đa số lần ghép thước, từ đó cho kết quả đo nhanh chóng và có độ chính xác cao hơn rất nhiều.</w:t>
      </w:r>
    </w:p>
    <w:p>
      <w:pPr>
        <w:spacing w:before="80" w:after="40"/>
      </w:pPr>
      <w:r>
        <w:rPr>
          <w:rFonts w:ascii="Times New Roman" w:hAnsi="Times New Roman"/>
          <w:b w:val="0"/>
          <w:i w:val="0"/>
          <w:sz w:val="21"/>
        </w:rPr>
        <w:t>Bài 3. Có 20 túi đường, ban đầu mỗi túi có khối lượng 1 kg, sau đó người ta cho thêm mỗi túi 2 lạng đường nữa. Khối lượng của 20 túi đường khi đó là bao nhiêu kg?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Tóm tắt &amp; Đổi đơn vị:</w:t>
      </w:r>
      <w:r>
        <w:rPr>
          <w:rFonts w:ascii="Times New Roman" w:hAnsi="Times New Roman"/>
          <w:b w:val="0"/>
          <w:i w:val="0"/>
          <w:sz w:val="20"/>
        </w:rPr>
        <w:t xml:space="preserve"> 1 lạng = 100 g = 0,1 kg  ➔  2 lạng = 200 g = 0,2 kg.</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Lời giải chi tiết:</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Cách 1:</w:t>
      </w:r>
    </w:p>
    <w:p>
      <w:pPr>
        <w:spacing w:before="20" w:after="20"/>
        <w:ind w:left="454"/>
      </w:pPr>
      <w:r>
        <w:rPr>
          <w:rFonts w:ascii="Times New Roman" w:hAnsi="Times New Roman"/>
          <w:b w:val="0"/>
          <w:i w:val="0"/>
          <w:sz w:val="20"/>
        </w:rPr>
        <w:t xml:space="preserve">    Khối lượng của mỗi túi đường sau khi thêm là:</w:t>
      </w:r>
    </w:p>
    <w:p>
      <w:pPr>
        <w:spacing w:before="20" w:after="20"/>
        <w:ind w:left="454"/>
      </w:pPr>
      <w:r>
        <w:rPr>
          <w:rFonts w:ascii="Times New Roman" w:hAnsi="Times New Roman"/>
          <w:b w:val="0"/>
          <w:i w:val="0"/>
          <w:sz w:val="20"/>
        </w:rPr>
        <w:t xml:space="preserve">      1 kg + 0,2 kg = 1,2 kg.</w:t>
      </w:r>
    </w:p>
    <w:p>
      <w:pPr>
        <w:spacing w:before="20" w:after="20"/>
        <w:ind w:left="454"/>
      </w:pPr>
      <w:r>
        <w:rPr>
          <w:rFonts w:ascii="Times New Roman" w:hAnsi="Times New Roman"/>
          <w:b w:val="0"/>
          <w:i w:val="0"/>
          <w:sz w:val="20"/>
        </w:rPr>
        <w:t xml:space="preserve">    Tổng khối lượng của 20 túi đường là:</w:t>
      </w:r>
    </w:p>
    <w:p>
      <w:pPr>
        <w:spacing w:before="20" w:after="20"/>
        <w:ind w:left="454"/>
      </w:pPr>
      <w:r>
        <w:rPr>
          <w:rFonts w:ascii="Times New Roman" w:hAnsi="Times New Roman"/>
          <w:b w:val="0"/>
          <w:i w:val="0"/>
          <w:sz w:val="20"/>
        </w:rPr>
        <w:t xml:space="preserve">      m = 20 × 1,2 kg = 24 kg.</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Cách 2:</w:t>
      </w:r>
    </w:p>
    <w:p>
      <w:pPr>
        <w:spacing w:before="20" w:after="20"/>
        <w:ind w:left="454"/>
      </w:pPr>
      <w:r>
        <w:rPr>
          <w:rFonts w:ascii="Times New Roman" w:hAnsi="Times New Roman"/>
          <w:b w:val="0"/>
          <w:i w:val="0"/>
          <w:sz w:val="20"/>
        </w:rPr>
        <w:t xml:space="preserve">    Khối lượng 20 túi đường ban đầu: 20 × 1 kg = 20 kg.</w:t>
      </w:r>
    </w:p>
    <w:p>
      <w:pPr>
        <w:spacing w:before="20" w:after="20"/>
        <w:ind w:left="454"/>
      </w:pPr>
      <w:r>
        <w:rPr>
          <w:rFonts w:ascii="Times New Roman" w:hAnsi="Times New Roman"/>
          <w:b w:val="0"/>
          <w:i w:val="0"/>
          <w:sz w:val="20"/>
        </w:rPr>
        <w:t xml:space="preserve">    Lượng đường được thêm vào 20 túi: 20 × 2 lạng = 40 lạng = 4 kg.</w:t>
      </w:r>
    </w:p>
    <w:p>
      <w:pPr>
        <w:spacing w:before="20" w:after="20"/>
        <w:ind w:left="454"/>
      </w:pPr>
      <w:r>
        <w:rPr>
          <w:rFonts w:ascii="Times New Roman" w:hAnsi="Times New Roman"/>
          <w:b w:val="0"/>
          <w:i w:val="0"/>
          <w:sz w:val="20"/>
        </w:rPr>
        <w:t xml:space="preserve">    Tổng khối lượng khi đó: 20 kg + 4 kg = 24 kg.</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Đáp số:</w:t>
      </w:r>
      <w:r>
        <w:rPr>
          <w:rFonts w:ascii="Times New Roman" w:hAnsi="Times New Roman"/>
          <w:b w:val="0"/>
          <w:i w:val="0"/>
          <w:sz w:val="20"/>
        </w:rPr>
        <w:t xml:space="preserve"> 24 kg.</w:t>
      </w:r>
    </w:p>
    <w:p>
      <w:pPr>
        <w:spacing w:before="80" w:after="40"/>
      </w:pPr>
      <w:r>
        <w:rPr>
          <w:rFonts w:ascii="Times New Roman" w:hAnsi="Times New Roman"/>
          <w:b w:val="0"/>
          <w:i w:val="0"/>
          <w:sz w:val="21"/>
        </w:rPr>
        <w:t>Bài 4. Để thực hiện đo thời gian từ cổng trường đến lớp học em dùng loại đồng hồ nào? Giải thích sự lựa chọn đó.</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Trả lời:</w:t>
      </w:r>
      <w:r>
        <w:rPr>
          <w:rFonts w:ascii="Times New Roman" w:hAnsi="Times New Roman"/>
          <w:b w:val="0"/>
          <w:i w:val="0"/>
          <w:sz w:val="20"/>
        </w:rPr>
        <w:t xml:space="preserve"> Em sẽ chọn dùng </w:t>
      </w:r>
      <w:r>
        <w:rPr>
          <w:rFonts w:ascii="Times New Roman" w:hAnsi="Times New Roman"/>
          <w:b/>
          <w:i w:val="0"/>
          <w:color w:val="C62828"/>
          <w:sz w:val="20"/>
        </w:rPr>
        <w:t>đồng hồ bấm giây</w:t>
      </w:r>
      <w:r>
        <w:rPr>
          <w:rFonts w:ascii="Times New Roman" w:hAnsi="Times New Roman"/>
          <w:b w:val="0"/>
          <w:i w:val="0"/>
          <w:sz w:val="20"/>
        </w:rPr>
        <w:t xml:space="preserve"> (hoặc đồng hồ đeo tay có tính năng bấm giờ thể thao / điện thoại có ứng dụng bấm giờ).</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Giải thích:</w:t>
      </w:r>
    </w:p>
    <w:p>
      <w:pPr>
        <w:spacing w:before="20" w:after="20"/>
        <w:ind w:left="454"/>
      </w:pPr>
      <w:r>
        <w:rPr>
          <w:rFonts w:ascii="Times New Roman" w:hAnsi="Times New Roman"/>
          <w:b w:val="0"/>
          <w:i w:val="0"/>
          <w:sz w:val="20"/>
        </w:rPr>
        <w:t xml:space="preserve">  - Thời gian đi từ cổng trường vào đến lớp học là một khoảng thời gian ngắn (thường từ vài chục giây đến vài phút).</w:t>
      </w:r>
    </w:p>
    <w:p>
      <w:pPr>
        <w:spacing w:before="20" w:after="20"/>
        <w:ind w:left="454"/>
      </w:pPr>
      <w:r>
        <w:rPr>
          <w:rFonts w:ascii="Times New Roman" w:hAnsi="Times New Roman"/>
          <w:b w:val="0"/>
          <w:i w:val="0"/>
          <w:sz w:val="20"/>
        </w:rPr>
        <w:t xml:space="preserve">  - Đồng hồ bấm giây có nút khởi động (Start) và tạm dừng (Stop) linh hoạt, giúp bấm bắt đầu ngay khi bước qua cổng trường và dừng ngay khi bước vào lớp.</w:t>
      </w:r>
    </w:p>
    <w:p>
      <w:pPr>
        <w:spacing w:before="20" w:after="20"/>
        <w:ind w:left="454"/>
      </w:pPr>
      <w:r>
        <w:rPr>
          <w:rFonts w:ascii="Times New Roman" w:hAnsi="Times New Roman"/>
          <w:b w:val="0"/>
          <w:i w:val="0"/>
          <w:sz w:val="20"/>
        </w:rPr>
        <w:t xml:space="preserve">  - Đồng hồ bấm giây có ĐCNN nhỏ (thường đến 0,01 s hoặc 1 s), cho độ chính xác cao; đồng thời nhỏ gọn, dễ mang theo khi di chuyển.</w:t>
      </w:r>
    </w:p>
    <w:p>
      <w:pPr>
        <w:spacing w:before="20" w:after="20"/>
        <w:ind w:left="454"/>
      </w:pPr>
      <w:r>
        <w:rPr>
          <w:rFonts w:ascii="Times New Roman" w:hAnsi="Times New Roman"/>
          <w:b w:val="0"/>
          <w:i w:val="0"/>
          <w:sz w:val="20"/>
        </w:rPr>
        <w:t xml:space="preserve">  - Các loại đồng hồ treo tường hoặc để bàn cồng kềnh, không mang theo được và không có tính năng bấm khoảng thời gian chính xác.</w:t>
      </w:r>
    </w:p>
    <w:p>
      <w:pPr>
        <w:spacing w:before="80" w:after="40"/>
      </w:pPr>
      <w:r>
        <w:rPr>
          <w:rFonts w:ascii="Times New Roman" w:hAnsi="Times New Roman"/>
          <w:b w:val="0"/>
          <w:i w:val="0"/>
          <w:sz w:val="21"/>
        </w:rPr>
        <w:t>Bài 5. Một ô tô khởi hành ở Hà Nội lúc 8 giờ 15 phút. Sau khi chạy được 1 giờ thì đến Hải Dương. Ô tô nghỉ ở Hải Dương 20 phút, sau đó chạy 50 phút nữa thì đến Hải Phòng. Xác định thời điểm mà ô tô đến Hải Dương và Hải Phòng.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Lời giải chi tiết:</w:t>
      </w:r>
    </w:p>
    <w:p>
      <w:pPr>
        <w:spacing w:before="20" w:after="20"/>
        <w:ind w:left="454"/>
      </w:pPr>
      <w:r>
        <w:rPr>
          <w:rFonts w:ascii="Times New Roman" w:hAnsi="Times New Roman"/>
          <w:b w:val="0"/>
          <w:i w:val="0"/>
          <w:sz w:val="20"/>
        </w:rPr>
        <w:t xml:space="preserve">  1. Thời điểm ô tô đến Hải Dương là:</w:t>
      </w:r>
    </w:p>
    <w:p>
      <w:pPr>
        <w:spacing w:before="20" w:after="20"/>
        <w:ind w:left="454"/>
      </w:pPr>
      <w:r>
        <w:rPr>
          <w:rFonts w:ascii="Times New Roman" w:hAnsi="Times New Roman"/>
          <w:b w:val="0"/>
          <w:i w:val="0"/>
          <w:sz w:val="20"/>
        </w:rPr>
        <w:t xml:space="preserve">     8 giờ 15 phút + 1 giờ = 9 giờ 15 phút.</w:t>
      </w:r>
    </w:p>
    <w:p>
      <w:pPr>
        <w:spacing w:before="20" w:after="20"/>
        <w:ind w:left="454"/>
      </w:pPr>
      <w:r>
        <w:rPr>
          <w:rFonts w:ascii="Times New Roman" w:hAnsi="Times New Roman"/>
          <w:b w:val="0"/>
          <w:i w:val="0"/>
          <w:sz w:val="20"/>
        </w:rPr>
        <w:t xml:space="preserve">  2. Thời điểm ô tô nghỉ xong và rời Hải Dương là:</w:t>
      </w:r>
    </w:p>
    <w:p>
      <w:pPr>
        <w:spacing w:before="20" w:after="20"/>
        <w:ind w:left="454"/>
      </w:pPr>
      <w:r>
        <w:rPr>
          <w:rFonts w:ascii="Times New Roman" w:hAnsi="Times New Roman"/>
          <w:b w:val="0"/>
          <w:i w:val="0"/>
          <w:sz w:val="20"/>
        </w:rPr>
        <w:t xml:space="preserve">     9 giờ 15 phút + 20 phút = 9 giờ 35 phút.</w:t>
      </w:r>
    </w:p>
    <w:p>
      <w:pPr>
        <w:spacing w:before="20" w:after="20"/>
        <w:ind w:left="454"/>
      </w:pPr>
      <w:r>
        <w:rPr>
          <w:rFonts w:ascii="Times New Roman" w:hAnsi="Times New Roman"/>
          <w:b w:val="0"/>
          <w:i w:val="0"/>
          <w:sz w:val="20"/>
        </w:rPr>
        <w:t xml:space="preserve">  3. Thời điểm ô tô đến Hải Phòng là:</w:t>
      </w:r>
    </w:p>
    <w:p>
      <w:pPr>
        <w:spacing w:before="20" w:after="20"/>
        <w:ind w:left="454"/>
      </w:pPr>
      <w:r>
        <w:rPr>
          <w:rFonts w:ascii="Times New Roman" w:hAnsi="Times New Roman"/>
          <w:b w:val="0"/>
          <w:i w:val="0"/>
          <w:sz w:val="20"/>
        </w:rPr>
        <w:t xml:space="preserve">     9 giờ 35 phút + 50 phút = 9 giờ 85 phút.</w:t>
      </w:r>
    </w:p>
    <w:p>
      <w:pPr>
        <w:spacing w:before="20" w:after="20"/>
        <w:ind w:left="454"/>
      </w:pPr>
      <w:r>
        <w:rPr>
          <w:rFonts w:ascii="Times New Roman" w:hAnsi="Times New Roman"/>
          <w:b w:val="0"/>
          <w:i w:val="0"/>
          <w:sz w:val="20"/>
        </w:rPr>
        <w:t xml:space="preserve">     Vì 85 phút = 1 giờ 25 phút nên: 9 giờ 85 phút = 10 giờ 25 phút.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Đáp số:</w:t>
      </w:r>
    </w:p>
    <w:p>
      <w:pPr>
        <w:spacing w:before="20" w:after="20"/>
        <w:ind w:left="454"/>
      </w:pPr>
      <w:r>
        <w:rPr>
          <w:rFonts w:ascii="Times New Roman" w:hAnsi="Times New Roman"/>
          <w:b w:val="0"/>
          <w:i w:val="0"/>
          <w:sz w:val="20"/>
        </w:rPr>
        <w:t xml:space="preserve">  - Đến Hải Dương lúc: </w:t>
      </w:r>
      <w:r>
        <w:rPr>
          <w:rFonts w:ascii="Times New Roman" w:hAnsi="Times New Roman"/>
          <w:b/>
          <w:i w:val="0"/>
          <w:color w:val="C62828"/>
          <w:sz w:val="20"/>
        </w:rPr>
        <w:t>9 giờ 15 phút</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Đến Hải Phòng lúc: </w:t>
      </w:r>
      <w:r>
        <w:rPr>
          <w:rFonts w:ascii="Times New Roman" w:hAnsi="Times New Roman"/>
          <w:b/>
          <w:i w:val="0"/>
          <w:color w:val="C62828"/>
          <w:sz w:val="20"/>
        </w:rPr>
        <w:t>10 giờ 25 phút</w:t>
      </w:r>
      <w:r>
        <w:rPr>
          <w:rFonts w:ascii="Times New Roman" w:hAnsi="Times New Roman"/>
          <w:b w:val="0"/>
          <w:i w:val="0"/>
          <w:sz w:val="20"/>
        </w:rPr>
        <w:t>.</w:t>
      </w:r>
    </w:p>
    <w:p>
      <w:pPr>
        <w:spacing w:before="120" w:after="80"/>
        <w:ind w:left="227"/>
      </w:pPr>
      <w:r>
        <w:rPr>
          <w:rFonts w:ascii="Times New Roman" w:hAnsi="Times New Roman"/>
          <w:b/>
          <w:i/>
          <w:color w:val="1565C0"/>
          <w:sz w:val="21"/>
        </w:rPr>
        <w:t>Chú ý:</w:t>
      </w:r>
      <w:r>
        <w:rPr>
          <w:rFonts w:ascii="Times New Roman" w:hAnsi="Times New Roman"/>
          <w:b w:val="0"/>
          <w:i/>
          <w:color w:val="1565C0"/>
          <w:sz w:val="21"/>
        </w:rPr>
        <w:t xml:space="preserve"> Học sinh chủ động làm các bài tập trắc nghiệm trong Sách bài tập (SBT) từ Bài 1 đến Bài 6.</w:t>
      </w:r>
    </w:p>
    <w:p>
      <w:pPr>
        <w:keepNext/>
        <w:spacing w:before="200" w:after="80"/>
        <w:pBdr>
          <w:bottom w:val="single" w:sz="8" w:space="4" w:color="C62828"/>
        </w:pBdr>
      </w:pPr>
      <w:r>
        <w:rPr>
          <w:rFonts w:ascii="Times New Roman" w:hAnsi="Times New Roman"/>
          <w:b/>
          <w:i w:val="0"/>
          <w:color w:val="C62828"/>
          <w:sz w:val="25"/>
        </w:rPr>
        <w:t>PHẦN II. PHÂN MÔN SINH HỌC</w:t>
      </w:r>
    </w:p>
    <w:p>
      <w:pPr>
        <w:spacing w:before="120" w:after="40"/>
      </w:pPr>
      <w:r>
        <w:rPr>
          <w:rFonts w:ascii="Times New Roman" w:hAnsi="Times New Roman"/>
          <w:b/>
          <w:i w:val="0"/>
          <w:color w:val="2E7D32"/>
          <w:sz w:val="23"/>
        </w:rPr>
        <w:t>BÀI 18: TẾ BÀO – ĐƠN VỊ CƠ BẢN CỦA SỰ SỐNG</w:t>
      </w:r>
    </w:p>
    <w:p>
      <w:pPr>
        <w:spacing w:before="80" w:after="40"/>
      </w:pPr>
      <w:r>
        <w:rPr>
          <w:rFonts w:ascii="Times New Roman" w:hAnsi="Times New Roman"/>
          <w:b/>
          <w:i w:val="0"/>
          <w:sz w:val="21"/>
        </w:rPr>
        <w:t xml:space="preserve">Câu 1. </w:t>
      </w:r>
      <w:r>
        <w:rPr>
          <w:rFonts w:ascii="Times New Roman" w:hAnsi="Times New Roman"/>
          <w:b w:val="0"/>
          <w:i w:val="0"/>
          <w:sz w:val="21"/>
        </w:rPr>
        <w:t>Tế bào là gì?</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Tế bào là đơn vị cơ sở cấu tạo nên mọi cơ thể sống và thực hiện các chức năng sống cơ bản. Mọi cơ thể sinh vật (từ đơn bào như vi khuẩn, trùng roi đến đa bào như thực vật, động vật, con người) đều được cấu tạo từ một hoặc nhiều tế bào. Mọi hoạt động sống (trao đổi chất, sinh trưởng, cảm ứng, sinh sản) đều diễn ra trong tế bào.</w:t>
      </w:r>
    </w:p>
    <w:p>
      <w:pPr>
        <w:spacing w:before="80" w:after="40"/>
      </w:pPr>
      <w:r>
        <w:rPr>
          <w:rFonts w:ascii="Times New Roman" w:hAnsi="Times New Roman"/>
          <w:b/>
          <w:i w:val="0"/>
          <w:sz w:val="21"/>
        </w:rPr>
        <w:t xml:space="preserve">Câu 2. </w:t>
      </w:r>
      <w:r>
        <w:rPr>
          <w:rFonts w:ascii="Times New Roman" w:hAnsi="Times New Roman"/>
          <w:b w:val="0"/>
          <w:i w:val="0"/>
          <w:sz w:val="21"/>
        </w:rPr>
        <w:t>Nêu đặc điểm về kích thước, hình dạng của tế bào.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Về kích thước:</w:t>
      </w:r>
    </w:p>
    <w:p>
      <w:pPr>
        <w:spacing w:before="20" w:after="20"/>
        <w:ind w:left="454"/>
      </w:pPr>
      <w:r>
        <w:rPr>
          <w:rFonts w:ascii="Times New Roman" w:hAnsi="Times New Roman"/>
          <w:b w:val="0"/>
          <w:i w:val="0"/>
          <w:sz w:val="20"/>
        </w:rPr>
        <w:t xml:space="preserve">  - Phần lớn các tế bào có kích thước hiển vi rất nhỏ bé (khoảng từ vài micromet μm đến vài chục micromet), mắt thường không nhìn thấy được mà phải quan sát dưới kính hiển vi quang học (ví dụ: tế bào vi khuẩn, tế bào hồng cầu, tế bào biểu bì vảy hành...).</w:t>
      </w:r>
    </w:p>
    <w:p>
      <w:pPr>
        <w:spacing w:before="20" w:after="20"/>
        <w:ind w:left="454"/>
      </w:pPr>
      <w:r>
        <w:rPr>
          <w:rFonts w:ascii="Times New Roman" w:hAnsi="Times New Roman"/>
          <w:b w:val="0"/>
          <w:i w:val="0"/>
          <w:sz w:val="20"/>
        </w:rPr>
        <w:t xml:space="preserve">  - Một số ít tế bào có kích thước lớn có thể quan sát bằng mắt thường hoặc kính lúp (ví dụ: tép bưởi, tế bào trứng cá, tế bào lòng đỏ trứng gà/chim...).</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Về hình dạng:</w:t>
      </w:r>
    </w:p>
    <w:p>
      <w:pPr>
        <w:spacing w:before="20" w:after="20"/>
        <w:ind w:left="454"/>
      </w:pPr>
      <w:r>
        <w:rPr>
          <w:rFonts w:ascii="Times New Roman" w:hAnsi="Times New Roman"/>
          <w:b w:val="0"/>
          <w:i w:val="0"/>
          <w:sz w:val="20"/>
        </w:rPr>
        <w:t xml:space="preserve">  - Tế bào có hình dạng rất đa dạng: hình cầu (tế bào trứng), hình đĩa (hồng cầu người), hình thoi (tế bào cơ trơn), hình sợi dài (tế bào cơ vân), hình sao có nhiều sợi nhánh (tế bào thần kinh), hình đa giác (tế bào biểu bì vảy hành), hình que (trực khuẩn)...</w:t>
      </w:r>
    </w:p>
    <w:p>
      <w:pPr>
        <w:spacing w:before="20" w:after="20"/>
        <w:ind w:left="454"/>
      </w:pPr>
      <w:r>
        <w:rPr>
          <w:rFonts w:ascii="Times New Roman" w:hAnsi="Times New Roman"/>
          <w:b w:val="0"/>
          <w:i w:val="0"/>
          <w:sz w:val="20"/>
        </w:rPr>
        <w:t xml:space="preserve">  - Hình dạng của mỗi loại tế bào luôn thích nghi và phù hợp tối ưu với chức năng mà tế bào đó đảm nhận trong cơ thể.</w:t>
      </w:r>
    </w:p>
    <w:p>
      <w:pPr>
        <w:spacing w:before="120" w:after="40"/>
      </w:pPr>
      <w:r>
        <w:rPr>
          <w:rFonts w:ascii="Times New Roman" w:hAnsi="Times New Roman"/>
          <w:b/>
          <w:i w:val="0"/>
          <w:color w:val="2E7D32"/>
          <w:sz w:val="23"/>
        </w:rPr>
        <w:t>BÀI 19: CẤU TẠO VÀ CHỨC NĂNG CÁC THÀNH PHẦN CỦA TẾ BÀO</w:t>
      </w:r>
    </w:p>
    <w:p>
      <w:pPr>
        <w:spacing w:before="80" w:after="40"/>
      </w:pPr>
      <w:r>
        <w:rPr>
          <w:rFonts w:ascii="Times New Roman" w:hAnsi="Times New Roman"/>
          <w:b/>
          <w:i w:val="0"/>
          <w:sz w:val="21"/>
        </w:rPr>
        <w:t xml:space="preserve">Câu 1. </w:t>
      </w:r>
      <w:r>
        <w:rPr>
          <w:rFonts w:ascii="Times New Roman" w:hAnsi="Times New Roman"/>
          <w:b w:val="0"/>
          <w:i w:val="0"/>
          <w:sz w:val="21"/>
        </w:rPr>
        <w:t>Nêu cấu tạo và chức năng của các thành phần chính cấu tạo nên tế bào.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Mọi tế bào đều gồm có 3 thành phần chính sau:</w:t>
      </w:r>
    </w:p>
    <w:p>
      <w:pPr>
        <w:spacing w:before="20" w:after="20"/>
        <w:ind w:left="454"/>
      </w:pPr>
      <w:r>
        <w:rPr>
          <w:rFonts w:ascii="Times New Roman" w:hAnsi="Times New Roman"/>
          <w:b w:val="0"/>
          <w:i w:val="0"/>
          <w:sz w:val="20"/>
        </w:rPr>
        <w:t xml:space="preserve">1. </w:t>
      </w:r>
      <w:r>
        <w:rPr>
          <w:rFonts w:ascii="Times New Roman" w:hAnsi="Times New Roman"/>
          <w:b/>
          <w:i w:val="0"/>
          <w:color w:val="C62828"/>
          <w:sz w:val="20"/>
        </w:rPr>
        <w:t>Màng tế bào (màng sinh chất):</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Cấu tạo:</w:t>
      </w:r>
      <w:r>
        <w:rPr>
          <w:rFonts w:ascii="Times New Roman" w:hAnsi="Times New Roman"/>
          <w:b w:val="0"/>
          <w:i w:val="0"/>
          <w:sz w:val="20"/>
        </w:rPr>
        <w:t xml:space="preserve"> Lớp màng mỏng bao bọc bên ngoài khối chất tế bào. (Ở tế bào thực vật còn có thêm thành tế bào dày bằng xenlulozơ bao ngoài màng tế bào giúp cố định hình dạng).</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Chức năng:</w:t>
      </w:r>
      <w:r>
        <w:rPr>
          <w:rFonts w:ascii="Times New Roman" w:hAnsi="Times New Roman"/>
          <w:b w:val="0"/>
          <w:i w:val="0"/>
          <w:sz w:val="20"/>
        </w:rPr>
        <w:t xml:space="preserve"> Bao bọc, bảo vệ tế bào và kiểm soát sự trao đổi chất có chọn lọc giữa tế bào với môi trường ngoài.</w:t>
      </w:r>
    </w:p>
    <w:p>
      <w:pPr>
        <w:spacing w:before="20" w:after="20"/>
        <w:ind w:left="454"/>
      </w:pPr>
      <w:r>
        <w:rPr>
          <w:rFonts w:ascii="Times New Roman" w:hAnsi="Times New Roman"/>
          <w:b w:val="0"/>
          <w:i w:val="0"/>
          <w:sz w:val="20"/>
        </w:rPr>
        <w:t xml:space="preserve">2. </w:t>
      </w:r>
      <w:r>
        <w:rPr>
          <w:rFonts w:ascii="Times New Roman" w:hAnsi="Times New Roman"/>
          <w:b/>
          <w:i w:val="0"/>
          <w:color w:val="C62828"/>
          <w:sz w:val="20"/>
        </w:rPr>
        <w:t>Chất tế bào (tế bào chất):</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Cấu tạo:</w:t>
      </w:r>
      <w:r>
        <w:rPr>
          <w:rFonts w:ascii="Times New Roman" w:hAnsi="Times New Roman"/>
          <w:b w:val="0"/>
          <w:i w:val="0"/>
          <w:sz w:val="20"/>
        </w:rPr>
        <w:t xml:space="preserve"> Vùng nằm giữa màng tế bào và nhân (hoặc vùng nhân), là chất lỏng dạng keo chứa nhiều bào quan (ti thể, lục lạp ở thực vật, lưới nội chất, không bào...).</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Chức năng:</w:t>
      </w:r>
      <w:r>
        <w:rPr>
          <w:rFonts w:ascii="Times New Roman" w:hAnsi="Times New Roman"/>
          <w:b w:val="0"/>
          <w:i w:val="0"/>
          <w:sz w:val="20"/>
        </w:rPr>
        <w:t xml:space="preserve"> Là nơi diễn ra hầu hết các hoạt động trao đổi chất và chuyển hóa năng lượng của tế bào.</w:t>
      </w:r>
    </w:p>
    <w:p>
      <w:pPr>
        <w:spacing w:before="20" w:after="20"/>
        <w:ind w:left="454"/>
      </w:pPr>
      <w:r>
        <w:rPr>
          <w:rFonts w:ascii="Times New Roman" w:hAnsi="Times New Roman"/>
          <w:b w:val="0"/>
          <w:i w:val="0"/>
          <w:sz w:val="20"/>
        </w:rPr>
        <w:t xml:space="preserve">3. </w:t>
      </w:r>
      <w:r>
        <w:rPr>
          <w:rFonts w:ascii="Times New Roman" w:hAnsi="Times New Roman"/>
          <w:b/>
          <w:i w:val="0"/>
          <w:color w:val="C62828"/>
          <w:sz w:val="20"/>
        </w:rPr>
        <w:t>Nhân tế bào (hoặc Vùng nhân ở tế bào nhân sơ):</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Cấu tạo:</w:t>
      </w:r>
      <w:r>
        <w:rPr>
          <w:rFonts w:ascii="Times New Roman" w:hAnsi="Times New Roman"/>
          <w:b w:val="0"/>
          <w:i w:val="0"/>
          <w:sz w:val="20"/>
        </w:rPr>
        <w:t xml:space="preserve"> Chứa vật chất di truyền (DNA). Tế bào nhân thực có màng nhân bao bọc hoàn chỉnh; tế bào nhân sơ chưa có màng nhân bao bọc.</w:t>
      </w:r>
    </w:p>
    <w:p>
      <w:pPr>
        <w:spacing w:before="20" w:after="20"/>
        <w:ind w:left="454"/>
      </w:pPr>
      <w:r>
        <w:rPr>
          <w:rFonts w:ascii="Times New Roman" w:hAnsi="Times New Roman"/>
          <w:b w:val="0"/>
          <w:i w:val="0"/>
          <w:sz w:val="20"/>
        </w:rPr>
        <w:t xml:space="preserve">   - </w:t>
      </w:r>
      <w:r>
        <w:rPr>
          <w:rFonts w:ascii="Times New Roman" w:hAnsi="Times New Roman"/>
          <w:b/>
          <w:i w:val="0"/>
          <w:color w:val="C62828"/>
          <w:sz w:val="20"/>
        </w:rPr>
        <w:t>Chức năng:</w:t>
      </w:r>
      <w:r>
        <w:rPr>
          <w:rFonts w:ascii="Times New Roman" w:hAnsi="Times New Roman"/>
          <w:b w:val="0"/>
          <w:i w:val="0"/>
          <w:sz w:val="20"/>
        </w:rPr>
        <w:t xml:space="preserve"> Là trung tâm điều khiển mọi hoạt động sống của tế bào; lưu giữ và truyền đạt thông tin di truyền.</w:t>
      </w:r>
    </w:p>
    <w:p>
      <w:pPr>
        <w:spacing w:before="240" w:after="120"/>
        <w:jc w:val="center"/>
      </w:pPr>
      <w:r>
        <w:rPr>
          <w:rFonts w:ascii="Times New Roman" w:hAnsi="Times New Roman"/>
          <w:b/>
          <w:i/>
          <w:color w:val="2E7D32"/>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