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01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1001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Thành phần chính của chất giặt rửa tổng hợp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33</w:t>
      </w:r>
      <w:r>
        <w:rPr>
          <w:rFonts w:ascii="Times New Roman" w:hAnsi="Times New Roman"/>
          <w:b w:val="0"/>
          <w:i w:val="0"/>
          <w:sz w:val="21"/>
        </w:rPr>
        <w:t>COOK.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33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Ca.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[CH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]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Ester nào sau đây có công thức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COOCH=CH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Methyl acetate.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Vinyl acetate.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Ethyl formate.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Methyl acrylate.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Hợp chất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thuộc loại amine nào?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Bậc 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Bậc 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Bậc 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Amine thơm.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Trong phân tử cellulose, các đơn vị glucose liên kết với nhau bằng liên kết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α-1,4-glycosidic.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β-1,4-glycosidic.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α-1,6-glycosidic.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β-1,6-glycosidic.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Amino acid là hợp chất hữu cơ trong phân tử chứa các nhóm chức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-COOH và -OH.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-COOH.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-CHO và -OH.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-OH.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Để phân biệt glucose và glycerol ở nhiệt độ thường, thuốc thử phù hợp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Dung dịch NaOH.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đun nóng.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Thuốc thử Tollens, t°.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HCl.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Chất chủ yếu trong tinh bột tạo nên quá trình hồ hóa khi đun nóng trong nước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Amylose.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Amylopectin.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Saccharose.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Thủy phân hoàn toàn peptide bởi dung dịch kiềm nóng thu được sản phẩm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Ester.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Các muối của α-amino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Alcohol.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Chất nào sau đây vừa phản ứng với dung dịch NaOH vừa phản ứng với dung dịch HCl?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Phản ứng xà phòng hóa chất béo tristearin bằng dung dịch NaOH thu được xà phòng và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Ethylene glycol.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Glycerol.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Ethanol.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Methanol.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Công thức phân tử của saccharose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10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n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Tên gọi của dipeptide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-CO-NH-CH(CH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)COOH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Ala-Gly.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Gly-Ala.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Gly-Val.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Ala-Val.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Carbohydrate nào sau đây thuộc loại disaccharide?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Tinh bột.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Hydrogen hóa hoàn toàn triolein (xúc tác Ni, t°) thu được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Tristearin.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Tripalmitin.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Glycerol.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Oleic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Amine nào sau đây là arylamine (amine thơm)?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C2H5NH2.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Ở điều kiện thường, chất nào sau đây là chất khí?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Aniline.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Glucose.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dung dịch glucose tác dụng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/NaOH đun nóng tạo kết tủa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Xanh lam.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Trắng.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Vàng.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Peptide Gly-Ala có số liên kết peptide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0.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Về cấu tạo và tính chất của chất béo Trilinolein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Công thức phân tử của trilinolein là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57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98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Thủy phân hoàn toàn trilinolein trong môi trường acid thu được acid béo không no.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Hydrogen hóa hoàn toàn trilinolein thu được chất béo lỏng.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Trilinolein làm mất màu dung dịch nước bromine.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Cho các điểm đẳng điện pI: Glycine (6,0), Glutamic acid (3,2), Lysine (9,7):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Tên bán hệ thống của glycine là α-aminoacetic acid.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Trong dung dịch pH = 6,0, glycine tồn tại chủ yếu ở dạng cation di chuyển về cực âm.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Ở pH = 11,0, lysine tồn tại ở dạng anion di chuyển về cực dương trong điện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Lysine có 2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1 nhóm -COOH trong phân tử.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Xét peptide X có công thức Ala-Gly-Val: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là một tripeptide.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Amino acid đầu N là Valine, đầu C là Alanine.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X có phản ứng màu biuret tạo dung dịch màu tím đặc trưng.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Phân tử X chứa 3 liên kết peptide.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thí nghiệm ester hóa giữa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(xúc tác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Phản ứng xảy ra là phản ứng thuận nghịch.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vừa làm xúc tác vừa làm tăng hiệu suất bằng cách hút nước.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c) :</w:t>
        <w:br/>
        <w:t>a) Phản ứng xảy ra là phản ứng thuận nghịch.</w:t>
        <w:br/>
        <w:t>b)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vừa làm xúc tác vừa làm tăng hiệu suất bằng cách hút nước.</w:t>
        <w:br/>
        <w:t>c) Tách ethyl acetate bằng phương pháp chiết vì nó không tan và nhẹ hơn nước.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Sau phản ứng thu được dung dịch hoàn toàn đồng nhất.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Thứ tự đúng các bước thí nghiệm điều chế xà phòng: (1) Thêm NaCl bão hòa nóng; (2) Cho dầu ăn + NaOH vào bát sứ; (3) Đun sôi nhẹ và khuấy đều; (4) Thêm nước cất giữ thể tích không đổi.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Tính thu nhập từ nấu rượu gạo: 320 kg gạo (chứa 80% tinh bột) lên men thu rượu 40° với hiệu suất 70%, D(ethanol)=0,8 g/mL, giá 50.000 đ/lít. Doanh thu thu được là bao nhiêu triệu đồng?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Có bao nhiêu chất trong dãy tác dụng được với dung dịch NaOH nóng: lysine, aniline, methyl acrylate, ethyl formate, maltose, tripalmitin?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Số nguyên tử oxygen trong phân tử tripeptide Gly-Ala-Ala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Thủy phân hoàn toàn 0,1 mol phenyl acetate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trong NaOH dư. Khối lượng muối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Để sản xuất 1 tấn glucose với hiệu suất 80%, khối lượng tinh bột cần dùng là bao nhiêu tấn? (làm tròn đến hàng phần trăm)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01 --------------------------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