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0"/>
        </w:rPr>
        <w:t>TỔNG HỢP ÔN TẬP ĐỊNH KỲ HOÁ HỌC 12</w:t>
      </w:r>
      <w:r>
        <w:tab/>
      </w:r>
      <w:r>
        <w:rPr>
          <w:rFonts w:ascii="Times New Roman" w:hAnsi="Times New Roman"/>
          <w:b/>
          <w:i w:val="0"/>
          <w:sz w:val="22"/>
        </w:rPr>
        <w:t>ĐỀ ÔN TẬP CHƯƠNG 1, 2, 3 - ĐỀ SỐ 04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1"/>
        </w:rPr>
        <w:t>ĐỀ CHÍNH THỨC</w:t>
      </w:r>
      <w:r>
        <w:tab/>
      </w:r>
      <w:r>
        <w:rPr>
          <w:rFonts w:ascii="Times New Roman" w:hAnsi="Times New Roman"/>
          <w:b/>
          <w:i w:val="0"/>
          <w:sz w:val="22"/>
        </w:rPr>
        <w:t>MÔN: HOÁ HỌC - LỚP 12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 w:val="0"/>
          <w:i/>
          <w:sz w:val="19"/>
        </w:rPr>
        <w:t>(Đề thi có 04 trang)</w:t>
      </w:r>
      <w:r>
        <w:tab/>
      </w:r>
      <w:r>
        <w:rPr>
          <w:rFonts w:ascii="Times New Roman" w:hAnsi="Times New Roman"/>
          <w:b/>
          <w:i w:val="0"/>
          <w:sz w:val="20"/>
        </w:rPr>
        <w:t>Thời gian làm bài: 50 phút | MÃ ĐỀ THI: 1004</w:t>
      </w:r>
    </w:p>
    <w:p>
      <w:pPr>
        <w:spacing w:before="80" w:after="40"/>
      </w:pPr>
      <w:r>
        <w:rPr>
          <w:rFonts w:ascii="Times New Roman" w:hAnsi="Times New Roman"/>
          <w:b/>
          <w:i w:val="0"/>
          <w:color w:val="C62828"/>
          <w:sz w:val="21"/>
        </w:rPr>
        <w:t>Họ, tên thí sinh: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 </w:t>
      </w:r>
      <w:r>
        <w:rPr>
          <w:rFonts w:ascii="Times New Roman" w:hAnsi="Times New Roman"/>
          <w:b/>
          <w:i w:val="0"/>
          <w:color w:val="C62828"/>
          <w:sz w:val="21"/>
        </w:rPr>
        <w:t>Lớp:</w:t>
      </w:r>
      <w:r>
        <w:rPr>
          <w:rFonts w:ascii="Times New Roman" w:hAnsi="Times New Roman"/>
          <w:b w:val="0"/>
          <w:i w:val="0"/>
          <w:sz w:val="21"/>
        </w:rPr>
        <w:t xml:space="preserve"> ............. </w:t>
      </w:r>
      <w:r>
        <w:rPr>
          <w:rFonts w:ascii="Times New Roman" w:hAnsi="Times New Roman"/>
          <w:b/>
          <w:i w:val="0"/>
          <w:color w:val="C62828"/>
          <w:sz w:val="21"/>
        </w:rPr>
        <w:t>Số báo danh:</w:t>
      </w:r>
      <w:r>
        <w:rPr>
          <w:rFonts w:ascii="Times New Roman" w:hAnsi="Times New Roman"/>
          <w:b w:val="0"/>
          <w:i w:val="0"/>
          <w:sz w:val="21"/>
        </w:rPr>
        <w:t xml:space="preserve"> .............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0"/>
        </w:rPr>
        <w:t>(Cho biết nguyên tử khối: H = 1; C = 12; N = 14; O = 16; Na = 23; Mg = 24; S = 32; Cl = 35,5; K = 39; Ca = 40; Fe = 56; Cu = 64; Br = 80; Ag = 108).</w:t>
      </w:r>
    </w:p>
    <w:p>
      <w:pPr>
        <w:spacing w:before="0" w:after="80"/>
        <w:pBdr>
          <w:bottom w:val="single" w:sz="4" w:space="4" w:color="CCCCCC"/>
        </w:pBdr>
      </w:pP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I. Thí sinh trả lời từ câu 1 đến câu 18. Mỗi câu hỏi thí sinh chỉ chọn một phương án.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Liên kết giữa các mắt xích glucose trong phân tử amylose là liên kết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α-1,4-glycosidic.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β-1,4-glycosidic.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α-1,6-glycosidic.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β-1,6-glycosidic.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Cho dãy các chất: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(1), C2H5NH2 (2), (C6H5)2NH (3), (C2H5)2NH (4), 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(5). Thứ tự lực base giảm dần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(4) &gt; (2) &gt; (5) &gt; (1) &gt; (3).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(3) &gt; (1) &gt; (5) &gt; (2) &gt; (4).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(1) &gt; (2) &gt; (3) &gt; (4) &gt; (5).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(4) &gt; (2) &gt; (1) &gt; (5) &gt; (3).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Tên gọi của HCOOC2H5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Ethyl formate.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Methyl acetate.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Methyl formate.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Ethyl acetate.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Đường chiếm thành phần chủ yếu trong mật ong (khoảng 40%)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Fructose.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Saccharose.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Maltose.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Số đồng phân ester ứng với công thức phân tử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8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4.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5.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3.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Đường dùng để truyền tĩnh mạch cho bệnh nhân suy nhược cơ thể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Saccharose.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Fructose.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Maltose.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7. </w:t>
      </w:r>
      <w:r>
        <w:rPr>
          <w:rFonts w:ascii="Times New Roman" w:hAnsi="Times New Roman"/>
          <w:b w:val="0"/>
          <w:i w:val="0"/>
          <w:sz w:val="21"/>
        </w:rPr>
        <w:t>Phát biểu nào sai khi nói về phản ứng hòa tan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của glucose?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Chứng minh glucose có nhóm aldehyde -CHO.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Tạo dung dịch màu xanh lam ở nhiệt độ thường.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Fructose cũng hòa tan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tạo dung dịch xanh lam tương tự.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Thay NaOH bằng KOH thì hiện tượng không đổi.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8. </w:t>
      </w:r>
      <w:r>
        <w:rPr>
          <w:rFonts w:ascii="Times New Roman" w:hAnsi="Times New Roman"/>
          <w:b w:val="0"/>
          <w:i w:val="0"/>
          <w:sz w:val="21"/>
        </w:rPr>
        <w:t>Triester của glycerol với oleic acid và linoleic acid có tối đa bao nhiêu đồng phân triester chứa cả 2 gốc acid trên?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4.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6.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8.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9. </w:t>
      </w:r>
      <w:r>
        <w:rPr>
          <w:rFonts w:ascii="Times New Roman" w:hAnsi="Times New Roman"/>
          <w:b w:val="0"/>
          <w:i w:val="0"/>
          <w:sz w:val="21"/>
        </w:rPr>
        <w:t>Loại dầu nào sau đây KHÔNG phải là ester của acid béo và glycerol?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Dầu luyn (dầu nhờn bôi trơn).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Dầu vừng.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Dầu ôliu.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Dầu gan cá.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10. </w:t>
      </w:r>
      <w:r>
        <w:rPr>
          <w:rFonts w:ascii="Times New Roman" w:hAnsi="Times New Roman"/>
          <w:b w:val="0"/>
          <w:i w:val="0"/>
          <w:sz w:val="21"/>
        </w:rPr>
        <w:t>Cho 20g hỗn hợp 3 amine no đơn chức kế tiếp tác dụng vừa đủ 160 mL HCl 1M thu được muối. Tổng m muối thu được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25,84 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31,68 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28,12 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24,18 g.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11. </w:t>
      </w:r>
      <w:r>
        <w:rPr>
          <w:rFonts w:ascii="Times New Roman" w:hAnsi="Times New Roman"/>
          <w:b w:val="0"/>
          <w:i w:val="0"/>
          <w:sz w:val="21"/>
        </w:rPr>
        <w:t>Muối sodium stearate có công thức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17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35</w:t>
      </w:r>
      <w:r>
        <w:rPr>
          <w:rFonts w:ascii="Times New Roman" w:hAnsi="Times New Roman"/>
          <w:b w:val="0"/>
          <w:i w:val="0"/>
          <w:sz w:val="21"/>
        </w:rPr>
        <w:t>COONa.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15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31</w:t>
      </w:r>
      <w:r>
        <w:rPr>
          <w:rFonts w:ascii="Times New Roman" w:hAnsi="Times New Roman"/>
          <w:b w:val="0"/>
          <w:i w:val="0"/>
          <w:sz w:val="21"/>
        </w:rPr>
        <w:t>COONa.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17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33</w:t>
      </w:r>
      <w:r>
        <w:rPr>
          <w:rFonts w:ascii="Times New Roman" w:hAnsi="Times New Roman"/>
          <w:b w:val="0"/>
          <w:i w:val="0"/>
          <w:sz w:val="21"/>
        </w:rPr>
        <w:t>COONa.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COONa.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12. </w:t>
      </w:r>
      <w:r>
        <w:rPr>
          <w:rFonts w:ascii="Times New Roman" w:hAnsi="Times New Roman"/>
          <w:b w:val="0"/>
          <w:i w:val="0"/>
          <w:sz w:val="21"/>
        </w:rPr>
        <w:t>Phân tử maltose được cấu tạo từ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2 gốc α-glucose.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1 α-glucose và 1 β-fructose.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2 gốc β-glucose.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1 α-glucose và 1 β-glucose.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13. </w:t>
      </w:r>
      <w:r>
        <w:rPr>
          <w:rFonts w:ascii="Times New Roman" w:hAnsi="Times New Roman"/>
          <w:b w:val="0"/>
          <w:i w:val="0"/>
          <w:sz w:val="21"/>
        </w:rPr>
        <w:t>Amine nào sau đây thuộc loại amine bậc ba?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(CH3)3N.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(CH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NH.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C2H5NH2.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14. </w:t>
      </w:r>
      <w:r>
        <w:rPr>
          <w:rFonts w:ascii="Times New Roman" w:hAnsi="Times New Roman"/>
          <w:b w:val="0"/>
          <w:i w:val="0"/>
          <w:sz w:val="21"/>
        </w:rPr>
        <w:t>Thuốc thử để phân biệt glucose và fructose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Dung dịch nước bromine.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Thuốc thử Tollens.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trong môi trường kiềm.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Quỳ tím.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15. </w:t>
      </w:r>
      <w:r>
        <w:rPr>
          <w:rFonts w:ascii="Times New Roman" w:hAnsi="Times New Roman"/>
          <w:b w:val="0"/>
          <w:i w:val="0"/>
          <w:sz w:val="21"/>
        </w:rPr>
        <w:t>Đường saccharose thuộc loại carbohydrate nào?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Disaccharide.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Monosaccharide.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Polysaccharide.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Oligosaccharide.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16. </w:t>
      </w:r>
      <w:r>
        <w:rPr>
          <w:rFonts w:ascii="Times New Roman" w:hAnsi="Times New Roman"/>
          <w:b w:val="0"/>
          <w:i w:val="0"/>
          <w:sz w:val="21"/>
        </w:rPr>
        <w:t>Phản ứng xà phòng hóa tristearin trong dung dịch NaOH tạo xà phòng thuộc loại phản ứng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Thủy phân trong môi trường kiềm.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Thủy phân trong môi trường acid.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Ester hóa.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Trùng hợp.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17. </w:t>
      </w:r>
      <w:r>
        <w:rPr>
          <w:rFonts w:ascii="Times New Roman" w:hAnsi="Times New Roman"/>
          <w:b w:val="0"/>
          <w:i w:val="0"/>
          <w:sz w:val="21"/>
        </w:rPr>
        <w:t>Cho sơ đồ: Cellulose → Glucose → Sorbitol. Chất phản ứng biến Glucose thành Sorbitol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(xúc tác Ni, t°).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AgNO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/NH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18. </w:t>
      </w:r>
      <w:r>
        <w:rPr>
          <w:rFonts w:ascii="Times New Roman" w:hAnsi="Times New Roman"/>
          <w:b w:val="0"/>
          <w:i w:val="0"/>
          <w:sz w:val="21"/>
        </w:rPr>
        <w:t>Peptide chứa 3 gốc α-amino acid gọi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Tripeptide.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Dipeptide.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Tetrapeptide.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Polypeptide.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II. Thí sinh trả lời từ câu 1 đến câu 4. Trong mỗi ý a), b), c), d) ở mỗi câu, thí sinh chọn đúng hoặc sai.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Điểm tối đa cho 01 câu hỏi là 1,0 điểm (Đúng 1 ý: 0,1đ; 2 ý: 0,25đ; 3 ý: 0,5đ; 4 ý: 1,0đ)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Xét hai monosaccharide X (glucose) và Y (fructose) thu được từ thủy phân saccharose: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X có tự nhiên trong nhiều loại quả chín đặc biệt là quả nho.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Y (fructose) không có phản ứng tráng bạc với thuốc thử Tollens.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Y không bị thủy phân trong môi trường kiềm vì là monosaccharide.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Fructose (Y) có độ ngọt cao hơn Glucose (X).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Về quá trình quang hợp ở cây xanh tạo tinh bột: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Động vật cũng có khả năng tổng hợp tinh bột nhờ quang hợp.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Chất diệp lục (chlorophyll) đóng vai trò chất xúc tác hấp thụ năng lượng ánh sáng.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Phương trình quang hợp: 6 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+ 6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O →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12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 xml:space="preserve"> + 6 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Khí 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sinh ra từ quang hợp cần thiết cho sự hô hấp của sinh vật.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Năng lượng từ chất béo cung cấp 20% tổng nhu cầu 9120 kJ/ngày của học sinh. 1g chất béo tỏa 38 kJ: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Năng lượng do chất béo cung cấp mỗi ngày cho học sinh là 1824 kJ.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Chất béo là nguồn dự trữ và cung cấp năng lượng quan trọng cho cơ thể.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Lượng chất béo tối thiểu cần cho học sinh mỗi ngày là 48 gam.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Nếu đã ăn 32g chất béo ở buổi sáng và trưa thì buổi chiều cần bổ sung thêm 16g chất béo.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Cho các hợp chất hữu cơ có công thức C2H4O2 (gồm 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COOH, HCOOCH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, HO-CH2-CHO):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Có 2 chất có khả năng tham gia phản ứng tráng bạc (HCOOCH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và HO-CH2-CHO).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Số chất tác dụng với dung dịch NaOH là 2 (CH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COOH và HCOOCH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).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Chất làm quỳ tím hóa đỏ là acetic acid 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COOH.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Chất vừa tác dụng với Na vừa tác dụng với NaOH là acetic acid.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III. Thí sinh trả lời từ câu 1 đến câu 6.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Vị trí nhóm C=C đầu tiên tính từ nhóm -CH3 (đuôi ω) trong acid béo Omega-3 là carbon số mấy?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Tính thời gian (phút) để cây xanh (20 lá, mỗi lá 12 cm2, hấp thụ 0,6 cal/cm2.phút, hiệu suất 20%) tổng hợp 0,36g glucose. Đổi 675 kcal/mol glucose. Thời gian cần là bao nhiêu phút (làm tròn đến hàng phần mười)?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Lấy 0,12 mol phenyl acetate 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 xml:space="preserve"> tác dụng vừa đủ với KOH. Cô cạn thu được m gam muối. Giá trị m bằng bao nhiêu gam?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Đun nóng 4,45 kg chất béo tristearin chứa 20% tạp chất với NaOH dư. Khối lượng glycerol thu được là bao nhiêu gam?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Cần bao nhiêu mL dung dịch NaOH 1M để phản ứng hoàn toàn với 0,1 mol Glutamic acid?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Tripeptide Gly-Ala-Val có phân tử khối bằng bao nhiêu amu?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160" w:after="160"/>
        <w:jc w:val="center"/>
      </w:pPr>
      <w:r>
        <w:rPr>
          <w:rFonts w:ascii="Times New Roman" w:hAnsi="Times New Roman"/>
          <w:b/>
          <w:i w:val="0"/>
          <w:sz w:val="21"/>
        </w:rPr>
        <w:t>-------------------------- HẾT ĐỀ SỐ 04 --------------------------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8220"/>
        </w:tcPr>
        <w:p>
          <w:pPr>
            <w:spacing w:before="40" w:after="0"/>
            <w:jc w:val="left"/>
            <w:pBdr>
              <w:top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19"/>
            </w:rPr>
            <w:t>CS1: 6/15 Nguyễn Hoàng, P. Kim Long, TP Huế   |   CS2: 24 Đặng Thái Thân, TP Huế</w:t>
          </w:r>
        </w:p>
      </w:tc>
      <w:tc>
        <w:tcPr>
          <w:tcW w:type="dxa" w:w="1984"/>
        </w:tcPr>
        <w:p>
          <w:pPr>
            <w:spacing w:before="40" w:after="0"/>
            <w:jc w:val="right"/>
            <w:pBdr>
              <w:top w:val="single" w:sz="6" w:space="4" w:color="8BC390"/>
            </w:pBdr>
          </w:pPr>
          <w:r>
            <w:rPr>
              <w:rFonts w:ascii="Times New Roman" w:hAnsi="Times New Roman"/>
              <w:b/>
              <w:i w:val="0"/>
              <w:color w:val="D32F2F"/>
              <w:sz w:val="20"/>
            </w:rPr>
            <w:t xml:space="preserve">Trang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4535"/>
        </w:tcPr>
        <w:p>
          <w:pPr>
            <w:spacing w:before="0" w:after="40"/>
            <w:jc w:val="lef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20"/>
            </w:rPr>
            <w:t>Tài liệu lưu hành nội bộ</w:t>
          </w:r>
        </w:p>
      </w:tc>
      <w:tc>
        <w:tcPr>
          <w:tcW w:type="dxa" w:w="5669"/>
        </w:tcPr>
        <w:p>
          <w:pPr>
            <w:spacing w:before="0" w:after="40"/>
            <w:jc w:val="righ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Thầy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t>TRẦN VĂN THẠNH</w:t>
          </w: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 - 0777.470.803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