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Chất nào sau đây là ester?</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CHO.</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COOH.</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Tên gọi của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 xml:space="preserv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Methyl acetate.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acetate.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Methyl propionate.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Ethyl formate.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(Methyl acetate.).</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Chất nào sau đây có nhiệt độ sôi cao nhất?</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Cl.</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Acid béo tạo nên chất béo thường là các monocarboxylic acid có mạch carbon…(1)…với số nguyên tử carbon trong phân tử là …(2)… (thường từ 12 đến 24 nguyên tử C). Nội dung phù hợp trong chỗ trống (1), (2)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vòng, số chẵn.</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không phân nhánh, số chẵn.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phân nhánh, số chẵn.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hở, số lẻ.</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(không phân nhánh, số chẵn.).</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Một acid béo có công thức cấu tạo là</w:t>
      </w:r>
    </w:p>
    <w:p>
      <w:pPr>
        <w:spacing w:before="20" w:after="40"/>
      </w:pPr>
      <w:r>
        <w:rPr>
          <w:rFonts w:ascii="Times New Roman" w:hAnsi="Times New Roman"/>
          <w:b w:val="0"/>
          <w:i w:val="0"/>
          <w:sz w:val="24"/>
          <w:u w:val="none"/>
        </w:rPr>
        <w:t>Acid béo này thuộc loại omega nào sau đây?</w:t>
      </w:r>
    </w:p>
    <w:p>
      <w:pPr>
        <w:spacing w:before="40" w:after="40"/>
        <w:jc w:val="center"/>
      </w:pPr>
      <w:r>
        <w:drawing>
          <wp:inline xmlns:a="http://schemas.openxmlformats.org/drawingml/2006/main" xmlns:pic="http://schemas.openxmlformats.org/drawingml/2006/picture">
            <wp:extent cx="2340000" cy="105169"/>
            <wp:docPr id="1" name="Picture 1"/>
            <wp:cNvGraphicFramePr>
              <a:graphicFrameLocks noChangeAspect="1"/>
            </wp:cNvGraphicFramePr>
            <a:graphic>
              <a:graphicData uri="http://schemas.openxmlformats.org/drawingml/2006/picture">
                <pic:pic>
                  <pic:nvPicPr>
                    <pic:cNvPr id="0" name="C1_Q039_1.png"/>
                    <pic:cNvPicPr/>
                  </pic:nvPicPr>
                  <pic:blipFill>
                    <a:blip r:embed="rId9"/>
                    <a:stretch>
                      <a:fillRect/>
                    </a:stretch>
                  </pic:blipFill>
                  <pic:spPr>
                    <a:xfrm>
                      <a:off x="0" y="0"/>
                      <a:ext cx="2340000" cy="105169"/>
                    </a:xfrm>
                    <a:prstGeom prst="rect"/>
                  </pic:spPr>
                </pic:pic>
              </a:graphicData>
            </a:graphic>
          </wp:inline>
        </w:drawing>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Omega-6.</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Omega-9.</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Omega-3.</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Omega-5.</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(Omega-3.).</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Xà phòng là muối sodium hoặc potassium của</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phenol.</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acid béo.</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acetic acid.</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acid vô cơ.</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(acid béo.).</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Chất nào sau đây là thành phần chính của chất giặt rửa tổng hợp?</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14</w:t>
      </w:r>
      <w:r>
        <w:rPr>
          <w:rFonts w:ascii="Times New Roman" w:hAnsi="Times New Roman"/>
          <w:b w:val="0"/>
          <w:i w:val="0"/>
          <w:sz w:val="24"/>
          <w:u w:val="none"/>
        </w:rPr>
        <w:t>COONa.</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16</w:t>
      </w:r>
      <w:r>
        <w:rPr>
          <w:rFonts w:ascii="Times New Roman" w:hAnsi="Times New Roman"/>
          <w:b w:val="0"/>
          <w:i w:val="0"/>
          <w:sz w:val="24"/>
          <w:u w:val="none"/>
        </w:rPr>
        <w:t>COOK.</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SO</w:t>
      </w:r>
      <w:r>
        <w:rPr>
          <w:rFonts w:ascii="Times New Roman" w:hAnsi="Times New Roman"/>
          <w:b w:val="0"/>
          <w:i w:val="0"/>
          <w:sz w:val="24"/>
          <w:u w:val="none"/>
          <w:vertAlign w:val="subscript"/>
        </w:rPr>
        <w:t>3</w:t>
      </w:r>
      <w:r>
        <w:rPr>
          <w:rFonts w:ascii="Times New Roman" w:hAnsi="Times New Roman"/>
          <w:b w:val="0"/>
          <w:i w:val="0"/>
          <w:sz w:val="24"/>
          <w:u w:val="none"/>
        </w:rPr>
        <w:t>Na.</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11</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4</w:t>
      </w:r>
      <w:r>
        <w:rPr>
          <w:rFonts w:ascii="Times New Roman" w:hAnsi="Times New Roman"/>
          <w:b w:val="0"/>
          <w:i w:val="0"/>
          <w:sz w:val="24"/>
          <w:u w:val="none"/>
        </w:rPr>
        <w:t>SO</w:t>
      </w:r>
      <w:r>
        <w:rPr>
          <w:rFonts w:ascii="Times New Roman" w:hAnsi="Times New Roman"/>
          <w:b w:val="0"/>
          <w:i w:val="0"/>
          <w:sz w:val="24"/>
          <w:u w:val="none"/>
          <w:vertAlign w:val="subscript"/>
        </w:rPr>
        <w:t>3</w:t>
      </w:r>
      <w:r>
        <w:rPr>
          <w:rFonts w:ascii="Times New Roman" w:hAnsi="Times New Roman"/>
          <w:b w:val="0"/>
          <w:i w:val="0"/>
          <w:sz w:val="24"/>
          <w:u w:val="none"/>
        </w:rPr>
        <w:t>Na.).</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Khi cho một ít mỡ lợn (sau khi rán, giả sử là tristearin) vào bát sứ đựng dung dịch KOH dư, sau đó đun nóng và khuấy đều hỗn hợp một thời gian. Quan sát hiện tượng của phản ứng xảy ra.</w:t>
      </w:r>
    </w:p>
    <w:p>
      <w:pPr>
        <w:spacing w:before="20" w:after="40"/>
      </w:pP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Công thức của tristearin là: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20" w:after="40"/>
      </w:pPr>
      <w:r>
        <w:rPr>
          <w:rFonts w:ascii="Times New Roman" w:hAnsi="Times New Roman"/>
          <w:b w:val="0"/>
          <w:i w:val="0"/>
          <w:sz w:val="24"/>
          <w:u w:val="none"/>
        </w:rPr>
        <w:t>(2) Khi khuấy đều và đun sôi hỗn hợp một thời gian thì thu được hỗn hợp đồng nhất.</w:t>
      </w:r>
    </w:p>
    <w:p>
      <w:pPr>
        <w:spacing w:before="20" w:after="40"/>
      </w:pPr>
      <w:r>
        <w:rPr>
          <w:rFonts w:ascii="Times New Roman" w:hAnsi="Times New Roman"/>
          <w:b w:val="0"/>
          <w:i w:val="0"/>
          <w:sz w:val="24"/>
          <w:u w:val="none"/>
        </w:rPr>
        <w:t>(3) Sản phẩm của phản ứng trên là stearic acid và glycerol.</w:t>
      </w:r>
    </w:p>
    <w:p>
      <w:pPr>
        <w:spacing w:before="20" w:after="40"/>
      </w:pPr>
      <w:r>
        <w:rPr>
          <w:rFonts w:ascii="Times New Roman" w:hAnsi="Times New Roman"/>
          <w:b w:val="0"/>
          <w:i w:val="0"/>
          <w:sz w:val="24"/>
          <w:u w:val="none"/>
        </w:rPr>
        <w:t>(4) Sau khi phản ứng kết thúc, thêm vào một ít muối ăn, khuấy cho tan hết thấy hỗn hợp tách thành hai lớp: phía trên là chất rắn màu trắng là sodium stearate.</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3.</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Phát biểu đúng : 1, 2</w:t>
      </w:r>
    </w:p>
    <w:p>
      <w:pPr>
        <w:spacing w:before="20" w:after="40"/>
      </w:pPr>
      <w:r>
        <w:rPr>
          <w:rFonts w:ascii="Times New Roman" w:hAnsi="Times New Roman"/>
          <w:b w:val="0"/>
          <w:i w:val="0"/>
          <w:sz w:val="24"/>
          <w:u w:val="none"/>
        </w:rPr>
        <w:t>(3) Sản phẩm của phản ứng trên là potassium stearate và glycerol</w:t>
      </w:r>
    </w:p>
    <w:p>
      <w:pPr>
        <w:spacing w:before="20" w:after="40"/>
      </w:pPr>
      <w:r>
        <w:rPr>
          <w:rFonts w:ascii="Times New Roman" w:hAnsi="Times New Roman"/>
          <w:b w:val="0"/>
          <w:i w:val="0"/>
          <w:sz w:val="24"/>
          <w:u w:val="none"/>
        </w:rPr>
        <w:t>(4) Chất rắn màu trắng phía trên là xà phòng (potassium stearate)</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+ 3KOH  3C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COOK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Chất nào sau đây thuộc loại monosaccharide?</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(Fructose.).</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Đặc điểm nào sau đây chứng tỏ dạng tồn tại chủ yếu của glucose là dạng mạch vòng?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Khi tác dụng với thuốc thử Tollens, glucose chuyển thành ammonium gluconate.</w:t>
      </w:r>
    </w:p>
    <w:p>
      <w:pPr>
        <w:spacing w:before="40" w:after="40"/>
        <w:ind w:left="283"/>
      </w:pP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Phổ hồng ngoại (IR) không xuất hiện tín hiệu đặc trưng của nhóm carbonyl.</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Khử glucose bằng khí hydrogen (xúc tác ) thu được sản phẩm là sobitol.</w:t>
      </w:r>
    </w:p>
    <w:p>
      <w:pPr>
        <w:spacing w:before="40" w:after="40"/>
        <w:ind w:left="283"/>
      </w:pP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Do glucose có phản ứng lên men tạo thành ethyl alcohol.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(Phổ hồng ngoại (IR) không xuất hiện tín hiệu đặc trưng của nhóm carbonyl.).</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Chất nào sau đây thuộc loại disaccharide?</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Cellulose.</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Saccharose.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(Saccharose.).</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Chất X có các đặc điểm sau: phân tử có nhiều nhóm -OH, có vị ngọt, hoà tan Cu(OH)</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phân tử có liên kết glycoside, không làm mất màu nước bromine. Chất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glucose.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(saccharose.).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Chất nào là thành phần chính cấu tạo nên bộ khung của cây cối?</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Tinh bột.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Cellulose.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(Cellulose.).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Polymer thiên nhiên X được sinh ra trong quá trình quang hợp của cây xanh. Ở nhiệt độ thường, X tạo với dung dịch iodine hợp chất có màu xanh tím. Polymer X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glycogen.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(tinh bột.).</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Saccharose là một monosaccharide.</w:t>
      </w:r>
    </w:p>
    <w:p>
      <w:pPr>
        <w:spacing w:before="20" w:after="40"/>
      </w:pPr>
      <w:r>
        <w:rPr>
          <w:rFonts w:ascii="Times New Roman" w:hAnsi="Times New Roman"/>
          <w:b w:val="0"/>
          <w:i w:val="0"/>
          <w:sz w:val="24"/>
          <w:u w:val="none"/>
        </w:rPr>
        <w:t>(b) Khi thủy phân đến cùng tinh bột hoặc cellulose đều cho glucose.</w:t>
      </w:r>
    </w:p>
    <w:p>
      <w:pPr>
        <w:spacing w:before="20" w:after="40"/>
      </w:pPr>
      <w:r>
        <w:rPr>
          <w:rFonts w:ascii="Times New Roman" w:hAnsi="Times New Roman"/>
          <w:b w:val="0"/>
          <w:i w:val="0"/>
          <w:sz w:val="24"/>
          <w:u w:val="none"/>
        </w:rPr>
        <w:t>(c) Trong môi trường acid, glucose và fructose có thể chuyển hóa qua lại lẫn nhau.</w:t>
      </w:r>
    </w:p>
    <w:p>
      <w:pPr>
        <w:spacing w:before="20" w:after="40"/>
      </w:pPr>
      <w:r>
        <w:rPr>
          <w:rFonts w:ascii="Times New Roman" w:hAnsi="Times New Roman"/>
          <w:b w:val="0"/>
          <w:i w:val="0"/>
          <w:sz w:val="24"/>
          <w:u w:val="none"/>
        </w:rPr>
        <w:t>(d) Nhỏ dung dịch iodine lên miếng chuối xanh xuất hiện màu xanh tím.Số phát biểu sai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Saccharose là một disaccharide (được cấu tạo từ một gốc α -glucose và một gốc β -fructose), không phải là monosaccharide. Các monosaccharide tiêu biểu thường gặp là glucose và fructose.</w:t>
      </w:r>
    </w:p>
    <w:p>
      <w:pPr>
        <w:spacing w:before="20" w:after="40"/>
      </w:pPr>
      <w:r>
        <w:rPr>
          <w:rFonts w:ascii="Times New Roman" w:hAnsi="Times New Roman"/>
          <w:b w:val="0"/>
          <w:i w:val="0"/>
          <w:sz w:val="24"/>
          <w:u w:val="none"/>
        </w:rPr>
        <w:t>(b) Đúng. Tinh bột và cellulose đều là các polysaccharide được cấu tạo từ các mắt xích glucose (tinh bột từ α-glucose, cellulose từ β-glucose). Do đó, khi thủy phân đến cùng đều thu được glucose.</w:t>
      </w:r>
    </w:p>
    <w:p>
      <w:pPr>
        <w:spacing w:before="20" w:after="40"/>
      </w:pPr>
      <w:r>
        <w:rPr>
          <w:rFonts w:ascii="Times New Roman" w:hAnsi="Times New Roman"/>
          <w:b w:val="0"/>
          <w:i w:val="0"/>
          <w:sz w:val="24"/>
          <w:u w:val="none"/>
        </w:rPr>
        <w:t>(c) Sai. Glucose và fructose có thể chuyển hóa qua lại lẫn nhau trong môi trường kiềm (OH</w:t>
      </w:r>
      <w:r>
        <w:rPr>
          <w:rFonts w:ascii="Times New Roman" w:hAnsi="Times New Roman"/>
          <w:b w:val="0"/>
          <w:i w:val="0"/>
          <w:sz w:val="24"/>
          <w:u w:val="none"/>
          <w:vertAlign w:val="superscript"/>
        </w:rPr>
        <w:t>-</w:t>
      </w:r>
      <w:r>
        <w:rPr>
          <w:rFonts w:ascii="Times New Roman" w:hAnsi="Times New Roman"/>
          <w:b w:val="0"/>
          <w:i w:val="0"/>
          <w:sz w:val="24"/>
          <w:u w:val="none"/>
        </w:rPr>
        <w:t>), không phải môi trường acid.</w:t>
      </w:r>
    </w:p>
    <w:p>
      <w:pPr>
        <w:spacing w:before="20" w:after="40"/>
      </w:pPr>
      <w:r>
        <w:rPr>
          <w:rFonts w:ascii="Times New Roman" w:hAnsi="Times New Roman"/>
          <w:b w:val="0"/>
          <w:i w:val="0"/>
          <w:sz w:val="24"/>
          <w:u w:val="none"/>
        </w:rPr>
        <w:t>(d) Đúng. Chuối xanh chứa nhiều tinh bột. Tinh bột phản ứng với iodine (I</w:t>
      </w:r>
      <w:r>
        <w:rPr>
          <w:rFonts w:ascii="Times New Roman" w:hAnsi="Times New Roman"/>
          <w:b w:val="0"/>
          <w:i w:val="0"/>
          <w:sz w:val="24"/>
          <w:u w:val="none"/>
          <w:vertAlign w:val="subscript"/>
        </w:rPr>
        <w:t>2</w:t>
      </w:r>
      <w:r>
        <w:rPr>
          <w:rFonts w:ascii="Times New Roman" w:hAnsi="Times New Roman"/>
          <w:b w:val="0"/>
          <w:i w:val="0"/>
          <w:sz w:val="24"/>
          <w:u w:val="none"/>
        </w:rPr>
        <w:t>) tạo thành hợp chất màu xanh tím đặc trưng.</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Chất nào sau đây là amine?</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COOH.</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OH.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NH</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Ở điều kiện thường, chất nào sau đây tồn tại ở thể khí và tan nhiều trong nước?</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Methylamine.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Tripalmitin.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Aniline.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(Methylamine.).</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Cho các phát biểu về tính chất của trimethylamine:</w:t>
      </w:r>
    </w:p>
    <w:p>
      <w:pPr>
        <w:spacing w:before="20" w:after="40"/>
      </w:pPr>
      <w:r>
        <w:rPr>
          <w:rFonts w:ascii="Times New Roman" w:hAnsi="Times New Roman"/>
          <w:b w:val="0"/>
          <w:i w:val="0"/>
          <w:sz w:val="24"/>
          <w:u w:val="none"/>
        </w:rPr>
        <w:t>(a) Dùng giấm ăn có thể khử được mùi tanh của cá do trimethylamine gây ra.</w:t>
      </w:r>
    </w:p>
    <w:p>
      <w:pPr>
        <w:spacing w:before="20" w:after="40"/>
      </w:pPr>
      <w:r>
        <w:rPr>
          <w:rFonts w:ascii="Times New Roman" w:hAnsi="Times New Roman"/>
          <w:b w:val="0"/>
          <w:i w:val="0"/>
          <w:sz w:val="24"/>
          <w:u w:val="none"/>
        </w:rPr>
        <w:t>(b) Dung dịch trimethylamine làm giấy quỳ tím hoá xanh.</w:t>
      </w:r>
    </w:p>
    <w:p>
      <w:pPr>
        <w:spacing w:before="20" w:after="40"/>
      </w:pPr>
      <w:r>
        <w:rPr>
          <w:rFonts w:ascii="Times New Roman" w:hAnsi="Times New Roman"/>
          <w:b w:val="0"/>
          <w:i w:val="0"/>
          <w:sz w:val="24"/>
          <w:u w:val="none"/>
        </w:rPr>
        <w:t>(c) Trimethylamine không phản ứng được với NaOH trong dung dịch.</w:t>
      </w:r>
    </w:p>
    <w:p>
      <w:pPr>
        <w:spacing w:before="20" w:after="40"/>
      </w:pPr>
      <w:r>
        <w:rPr>
          <w:rFonts w:ascii="Times New Roman" w:hAnsi="Times New Roman"/>
          <w:b w:val="0"/>
          <w:i w:val="0"/>
          <w:sz w:val="24"/>
          <w:u w:val="none"/>
        </w:rPr>
        <w:t>(d) Trimethylamine là chất khí ở điều kiện thường.</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4.</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(4.).</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Một nhóm học sinh nghiên cứu phương pháp sản xuất xà phòng từ dầu thải (dầu ăn đã qua chiên rán) bằng cách đun dầu thải với dung dịch NaOH đặc, nhóm học sinh đưa ra giả thuyết “Khi đun sôi dầu thải với dung dịch NaOH đặc một thời gian, rồi thêm dung dịch NaCl bão hòa nóng vào thì muối sodium của acid béo (xà phòng) được tách ra dưới dạng kết tủa lắng xuống đáy”. Để kiểm chứng giả thuyết này nhóm học sinh đã tiến hành thí nghiệm theo các bước sau:</w:t>
      </w:r>
    </w:p>
    <w:p>
      <w:pPr>
        <w:spacing w:before="20" w:after="40"/>
      </w:pPr>
      <w:r>
        <w:rPr>
          <w:rFonts w:ascii="Times New Roman" w:hAnsi="Times New Roman"/>
          <w:b w:val="0"/>
          <w:i w:val="0"/>
          <w:sz w:val="24"/>
          <w:u w:val="none"/>
        </w:rPr>
        <w:t>Bước 1: Cho vào bát sứ khoảng 2 mL dầu thải và 6 mL dung dịch NaOH 40%.</w:t>
      </w:r>
    </w:p>
    <w:p>
      <w:pPr>
        <w:spacing w:before="20" w:after="40"/>
      </w:pPr>
      <w:r>
        <w:rPr>
          <w:rFonts w:ascii="Times New Roman" w:hAnsi="Times New Roman"/>
          <w:b w:val="0"/>
          <w:i w:val="0"/>
          <w:sz w:val="24"/>
          <w:u w:val="none"/>
        </w:rPr>
        <w:t>Bước 2: Đun sôi nhẹ hỗn hợp, liên tục khuấy đều bằng đũa thủy tinh khoảng 30 phút và thỉnh thoảng thêm nước cất để giữ cho thể tích hỗn hợp không đổi.</w:t>
      </w:r>
    </w:p>
    <w:p>
      <w:pPr>
        <w:spacing w:before="20" w:after="40"/>
      </w:pPr>
      <w:r>
        <w:rPr>
          <w:rFonts w:ascii="Times New Roman" w:hAnsi="Times New Roman"/>
          <w:b w:val="0"/>
          <w:i w:val="0"/>
          <w:sz w:val="24"/>
          <w:u w:val="none"/>
        </w:rPr>
        <w:t>Bước 3: Rót thêm vào hỗn hợp 7 − 10 mL dung dịch NaCl bão hòa nóng khuấy nhẹ rồi để yên hỗn hợp thì thấy phần dung dịch ở dưới và phần chất rắn nổi lên phía trên.</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Ở Bước 1, có thể thay thế 2 mL dầu thải bằng 2 gam mỡ lợn.</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Sau Bước 3, lọc lấy chất rắn, phần dung dịch còn lại cho phản ứng với Cu(OH)₂ thấy tạo thành dung dịch màu xanh lam.</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Xà phòng khi hòa tan trong nước tạo ra dung dịch có môi trường acid.</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Kết quả của thí nghiệm phù hợp với giả thuyết của nhóm học sinh.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vì dầu thải và mỡ lợn đều là chất béo</w:t>
      </w:r>
    </w:p>
    <w:p>
      <w:pPr>
        <w:spacing w:before="20" w:after="40"/>
      </w:pPr>
      <w:r>
        <w:rPr>
          <w:rFonts w:ascii="Times New Roman" w:hAnsi="Times New Roman"/>
          <w:b w:val="0"/>
          <w:i w:val="0"/>
          <w:sz w:val="24"/>
          <w:u w:val="none"/>
        </w:rPr>
        <w:t>b) Đúng vì trong phần dung dịch chưa glycerol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c) Sai vì xà phòng khi tan trong nước thủy phân ra môi trường base</w:t>
      </w:r>
    </w:p>
    <w:p>
      <w:pPr>
        <w:spacing w:before="20" w:after="40"/>
      </w:pPr>
      <w:r>
        <w:rPr>
          <w:rFonts w:ascii="Times New Roman" w:hAnsi="Times New Roman"/>
          <w:b w:val="0"/>
          <w:i w:val="0"/>
          <w:sz w:val="24"/>
          <w:u w:val="none"/>
        </w:rPr>
        <w:t>d) Sai vì phần chất rắn nổi lên trên mới là xà phòng không đúng với giả thuyết của các em học sinh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Fructose là loại monosaccharide phổ biến trong đời sống, fructose được tìm thấy trong mật ong, hoa, quả, và hầu hết các loại rau củ. Fructose tồn tại chủ yếu ở hai dạng mạch vòng là α-fructose và β-fructose. Các đồng phân dạng mạch vòng và mạch hở có thể chuyển hóa lẫn nhau như hình sau:</w:t>
      </w:r>
    </w:p>
    <w:p>
      <w:pPr>
        <w:spacing w:before="40" w:after="40"/>
        <w:jc w:val="center"/>
      </w:pPr>
      <w:r>
        <w:drawing>
          <wp:inline xmlns:a="http://schemas.openxmlformats.org/drawingml/2006/main" xmlns:pic="http://schemas.openxmlformats.org/drawingml/2006/picture">
            <wp:extent cx="3060000" cy="992890"/>
            <wp:docPr id="2" name="Picture 2"/>
            <wp:cNvGraphicFramePr>
              <a:graphicFrameLocks noChangeAspect="1"/>
            </wp:cNvGraphicFramePr>
            <a:graphic>
              <a:graphicData uri="http://schemas.openxmlformats.org/drawingml/2006/picture">
                <pic:pic>
                  <pic:nvPicPr>
                    <pic:cNvPr id="0" name="C2_Q092_1.png"/>
                    <pic:cNvPicPr/>
                  </pic:nvPicPr>
                  <pic:blipFill>
                    <a:blip r:embed="rId10"/>
                    <a:stretch>
                      <a:fillRect/>
                    </a:stretch>
                  </pic:blipFill>
                  <pic:spPr>
                    <a:xfrm>
                      <a:off x="0" y="0"/>
                      <a:ext cx="3060000" cy="992890"/>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Nhóm –OH (*) ở α-fructose được gọi là nhóm –OH hemiacetal và –OH (**) ở β-fructose được gọi là nhóm –OH hemiketal.</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Ở điều kiện thường hoặc khi đun nóng, fructose đều bị oxi hóa bởi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Fructose có phản ứng tráng bạc do cả hai dạng α-fructose và β-fructose đều phản ứng trực tiếp với thuốc thử Tollens.</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Dạng α-fructose và β-fructose có sự khác nhau về hướng trong không gian của các nhóm liên kết ở vị trí C</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cả α-fructose và β-fructose đều chứa nhóm OH hemiketal.</w:t>
      </w:r>
    </w:p>
    <w:p>
      <w:pPr>
        <w:spacing w:before="20" w:after="40"/>
      </w:pPr>
      <w:r>
        <w:rPr>
          <w:rFonts w:ascii="Times New Roman" w:hAnsi="Times New Roman"/>
          <w:b w:val="0"/>
          <w:i w:val="0"/>
          <w:sz w:val="24"/>
          <w:u w:val="none"/>
        </w:rPr>
        <w:t>b) Đúng, vì Trong môi trường kiềm: Fructose ⇌ Glucose</w:t>
      </w:r>
    </w:p>
    <w:p>
      <w:pPr>
        <w:spacing w:before="20" w:after="40"/>
      </w:pPr>
      <w:r>
        <w:rPr>
          <w:rFonts w:ascii="Times New Roman" w:hAnsi="Times New Roman"/>
          <w:b w:val="0"/>
          <w:i w:val="0"/>
          <w:sz w:val="24"/>
          <w:u w:val="none"/>
        </w:rPr>
        <w:t>c) Đúng, vì Trong môi trường kiềm, fructose chuyển hóa thành glucose</w:t>
      </w:r>
    </w:p>
    <w:p>
      <w:pPr>
        <w:spacing w:before="20" w:after="40"/>
      </w:pPr>
      <w:r>
        <w:rPr>
          <w:rFonts w:ascii="Times New Roman" w:hAnsi="Times New Roman"/>
          <w:b w:val="0"/>
          <w:i w:val="0"/>
          <w:sz w:val="24"/>
          <w:u w:val="none"/>
        </w:rPr>
        <w:t>d) Đúng</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Tinh bột là loại lương thực có vai trò chính cung cấp năng lượng cho con người và động vật, đồng thời là nguyên liệu thiết yếu trong công nghiệp thực phẩm, dược phẩm và sản xuất các sản phẩm như hồ dán, cồn công nghiệp... Cho cấu tạo đoạn mạch tinh bột như hình bên:</w:t>
      </w:r>
    </w:p>
    <w:p>
      <w:pPr>
        <w:spacing w:before="20" w:after="40"/>
      </w:pPr>
      <w:r>
        <w:rPr>
          <w:rFonts w:ascii="Times New Roman" w:hAnsi="Times New Roman"/>
          <w:b w:val="0"/>
          <w:i w:val="0"/>
          <w:sz w:val="24"/>
          <w:u w:val="none"/>
        </w:rPr>
        <w:t>Tiến hành lên men rượu từ 20 kg gạo (chứa 75% tinh bột, còn lại là chất không tạo ra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hiệu suất cả quá trình là 60%), thu được V (L) dung dịch ethyl alcohol 350 (cho biết khối lượng riêng của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0,8 g/mL).</w:t>
      </w:r>
    </w:p>
    <w:p>
      <w:pPr>
        <w:spacing w:before="40" w:after="40"/>
        <w:jc w:val="center"/>
      </w:pPr>
      <w:r>
        <w:drawing>
          <wp:inline xmlns:a="http://schemas.openxmlformats.org/drawingml/2006/main" xmlns:pic="http://schemas.openxmlformats.org/drawingml/2006/picture">
            <wp:extent cx="3060000" cy="1570263"/>
            <wp:docPr id="3" name="Picture 3"/>
            <wp:cNvGraphicFramePr>
              <a:graphicFrameLocks noChangeAspect="1"/>
            </wp:cNvGraphicFramePr>
            <a:graphic>
              <a:graphicData uri="http://schemas.openxmlformats.org/drawingml/2006/picture">
                <pic:pic>
                  <pic:nvPicPr>
                    <pic:cNvPr id="0" name="C2_Q097_1.png"/>
                    <pic:cNvPicPr/>
                  </pic:nvPicPr>
                  <pic:blipFill>
                    <a:blip r:embed="rId11"/>
                    <a:stretch>
                      <a:fillRect/>
                    </a:stretch>
                  </pic:blipFill>
                  <pic:spPr>
                    <a:xfrm>
                      <a:off x="0" y="0"/>
                      <a:ext cx="3060000" cy="1570263"/>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Đoạn mạch trên là của amylose và chứa 4 đơn vị β−glucose.</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Cấu tạo của đoạn mạch trên có các liên kết β−1,4−glycoside và β −1,6−glycoside.</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Tinh bột bị thủy phân hoàn toàn nhờ các enzyme trong quá trình tiêu hóa tạo ra glucose.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Giá trị của V là 18,3. (Kết quả phép tính trung gian không được làm tròn, chỉ làm tròn kết quả cuối cùng đến hàng phần mười).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đoạn mạch trên là amylopectin và chứa 4 đơn vị α−glucose.</w:t>
      </w:r>
    </w:p>
    <w:p>
      <w:pPr>
        <w:spacing w:before="20" w:after="40"/>
      </w:pPr>
      <w:r>
        <w:rPr>
          <w:rFonts w:ascii="Times New Roman" w:hAnsi="Times New Roman"/>
          <w:b w:val="0"/>
          <w:i w:val="0"/>
          <w:sz w:val="24"/>
          <w:u w:val="none"/>
        </w:rPr>
        <w:t>b) Sai vì đoạn mạch trên chứa: α−1,4−glycoside và α −1,6−glycoside.</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 vì:</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X, Y, Z, T là các chất khác nhau trong số 4 chất: methyamine, ammonia, phenol, aniline và các tính chất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Chất</w:t>
            </w:r>
          </w:p>
        </w:tc>
        <w:tc>
          <w:tcPr>
            <w:tcW w:type="dxa" w:w="1973"/>
          </w:tcPr>
          <w:p>
            <w:pPr>
              <w:spacing w:before="30" w:after="30"/>
              <w:jc w:val="center"/>
            </w:pPr>
            <w:r>
              <w:rPr>
                <w:rFonts w:ascii="Times New Roman" w:hAnsi="Times New Roman"/>
                <w:b/>
                <w:i w:val="0"/>
                <w:sz w:val="21"/>
                <w:u w:val="none"/>
              </w:rPr>
              <w:t>X</w:t>
            </w:r>
          </w:p>
        </w:tc>
        <w:tc>
          <w:tcPr>
            <w:tcW w:type="dxa" w:w="1973"/>
          </w:tcPr>
          <w:p>
            <w:pPr>
              <w:spacing w:before="30" w:after="30"/>
              <w:jc w:val="center"/>
            </w:pPr>
            <w:r>
              <w:rPr>
                <w:rFonts w:ascii="Times New Roman" w:hAnsi="Times New Roman"/>
                <w:b/>
                <w:i w:val="0"/>
                <w:sz w:val="21"/>
                <w:u w:val="none"/>
              </w:rPr>
              <w:t>Y</w:t>
            </w:r>
          </w:p>
        </w:tc>
        <w:tc>
          <w:tcPr>
            <w:tcW w:type="dxa" w:w="1973"/>
          </w:tcPr>
          <w:p>
            <w:pPr>
              <w:spacing w:before="30" w:after="30"/>
              <w:jc w:val="center"/>
            </w:pPr>
            <w:r>
              <w:rPr>
                <w:rFonts w:ascii="Times New Roman" w:hAnsi="Times New Roman"/>
                <w:b/>
                <w:i w:val="0"/>
                <w:sz w:val="21"/>
                <w:u w:val="none"/>
              </w:rPr>
              <w:t>Z</w:t>
            </w:r>
          </w:p>
        </w:tc>
        <w:tc>
          <w:tcPr>
            <w:tcW w:type="dxa" w:w="1973"/>
          </w:tcPr>
          <w:p>
            <w:pPr>
              <w:spacing w:before="30" w:after="30"/>
              <w:jc w:val="center"/>
            </w:pPr>
            <w:r>
              <w:rPr>
                <w:rFonts w:ascii="Times New Roman" w:hAnsi="Times New Roman"/>
                <w:b/>
                <w:i w:val="0"/>
                <w:sz w:val="21"/>
                <w:u w:val="none"/>
              </w:rPr>
              <w:t>T</w:t>
            </w:r>
          </w:p>
        </w:tc>
      </w:tr>
      <w:tr>
        <w:tc>
          <w:tcPr>
            <w:tcW w:type="dxa" w:w="1973"/>
          </w:tcPr>
          <w:p>
            <w:pPr>
              <w:spacing w:before="30" w:after="30"/>
              <w:jc w:val="left"/>
            </w:pPr>
            <w:r>
              <w:rPr>
                <w:rFonts w:ascii="Times New Roman" w:hAnsi="Times New Roman"/>
                <w:b w:val="0"/>
                <w:i w:val="0"/>
                <w:sz w:val="21"/>
                <w:u w:val="none"/>
              </w:rPr>
              <w:t>Nhiệt độ sôi (°C)</w:t>
            </w:r>
          </w:p>
        </w:tc>
        <w:tc>
          <w:tcPr>
            <w:tcW w:type="dxa" w:w="1973"/>
          </w:tcPr>
          <w:p>
            <w:pPr>
              <w:spacing w:before="30" w:after="30"/>
              <w:jc w:val="center"/>
            </w:pPr>
            <w:r>
              <w:rPr>
                <w:rFonts w:ascii="Times New Roman" w:hAnsi="Times New Roman"/>
                <w:b w:val="0"/>
                <w:i w:val="0"/>
                <w:sz w:val="21"/>
                <w:u w:val="none"/>
              </w:rPr>
              <w:t>182</w:t>
            </w:r>
          </w:p>
        </w:tc>
        <w:tc>
          <w:tcPr>
            <w:tcW w:type="dxa" w:w="1973"/>
          </w:tcPr>
          <w:p>
            <w:pPr>
              <w:spacing w:before="30" w:after="30"/>
              <w:jc w:val="center"/>
            </w:pPr>
            <w:r>
              <w:rPr>
                <w:rFonts w:ascii="Times New Roman" w:hAnsi="Times New Roman"/>
                <w:b w:val="0"/>
                <w:i w:val="0"/>
                <w:sz w:val="21"/>
                <w:u w:val="none"/>
              </w:rPr>
              <w:t>184</w:t>
            </w:r>
          </w:p>
        </w:tc>
        <w:tc>
          <w:tcPr>
            <w:tcW w:type="dxa" w:w="1973"/>
          </w:tcPr>
          <w:p>
            <w:pPr>
              <w:spacing w:before="30" w:after="30"/>
              <w:jc w:val="center"/>
            </w:pPr>
            <w:r>
              <w:rPr>
                <w:rFonts w:ascii="Times New Roman" w:hAnsi="Times New Roman"/>
                <w:b w:val="0"/>
                <w:i w:val="0"/>
                <w:sz w:val="21"/>
                <w:u w:val="none"/>
              </w:rPr>
              <w:t>-6,3</w:t>
            </w:r>
          </w:p>
        </w:tc>
        <w:tc>
          <w:tcPr>
            <w:tcW w:type="dxa" w:w="1973"/>
          </w:tcPr>
          <w:p>
            <w:pPr>
              <w:spacing w:before="30" w:after="30"/>
              <w:jc w:val="center"/>
            </w:pPr>
            <w:r>
              <w:rPr>
                <w:rFonts w:ascii="Times New Roman" w:hAnsi="Times New Roman"/>
                <w:b w:val="0"/>
                <w:i w:val="0"/>
                <w:sz w:val="21"/>
                <w:u w:val="none"/>
              </w:rPr>
              <w:t>-33,34</w:t>
            </w:r>
          </w:p>
        </w:tc>
      </w:tr>
      <w:tr>
        <w:tc>
          <w:tcPr>
            <w:tcW w:type="dxa" w:w="1973"/>
          </w:tcPr>
          <w:p>
            <w:pPr>
              <w:spacing w:before="30" w:after="30"/>
              <w:jc w:val="left"/>
            </w:pPr>
            <w:r>
              <w:rPr>
                <w:rFonts w:ascii="Times New Roman" w:hAnsi="Times New Roman"/>
                <w:b w:val="0"/>
                <w:i w:val="0"/>
                <w:sz w:val="21"/>
                <w:u w:val="none"/>
              </w:rPr>
              <w:t>pH (dung dịch nồng độ 0,001M)</w:t>
            </w:r>
          </w:p>
        </w:tc>
        <w:tc>
          <w:tcPr>
            <w:tcW w:type="dxa" w:w="1973"/>
          </w:tcPr>
          <w:p>
            <w:pPr>
              <w:spacing w:before="30" w:after="30"/>
              <w:jc w:val="center"/>
            </w:pPr>
            <w:r>
              <w:rPr>
                <w:rFonts w:ascii="Times New Roman" w:hAnsi="Times New Roman"/>
                <w:b w:val="0"/>
                <w:i w:val="0"/>
                <w:sz w:val="21"/>
                <w:u w:val="none"/>
              </w:rPr>
              <w:t>6,48</w:t>
            </w:r>
          </w:p>
        </w:tc>
        <w:tc>
          <w:tcPr>
            <w:tcW w:type="dxa" w:w="1973"/>
          </w:tcPr>
          <w:p>
            <w:pPr>
              <w:spacing w:before="30" w:after="30"/>
              <w:jc w:val="center"/>
            </w:pPr>
            <w:r>
              <w:rPr>
                <w:rFonts w:ascii="Times New Roman" w:hAnsi="Times New Roman"/>
                <w:b w:val="0"/>
                <w:i w:val="0"/>
                <w:sz w:val="21"/>
                <w:u w:val="none"/>
              </w:rPr>
              <w:t>7,82</w:t>
            </w:r>
          </w:p>
        </w:tc>
        <w:tc>
          <w:tcPr>
            <w:tcW w:type="dxa" w:w="1973"/>
          </w:tcPr>
          <w:p>
            <w:pPr>
              <w:spacing w:before="30" w:after="30"/>
              <w:jc w:val="center"/>
            </w:pPr>
            <w:r>
              <w:rPr>
                <w:rFonts w:ascii="Times New Roman" w:hAnsi="Times New Roman"/>
                <w:b w:val="0"/>
                <w:i w:val="0"/>
                <w:sz w:val="21"/>
                <w:u w:val="none"/>
              </w:rPr>
              <w:t>10,81</w:t>
            </w:r>
          </w:p>
        </w:tc>
        <w:tc>
          <w:tcPr>
            <w:tcW w:type="dxa" w:w="1973"/>
          </w:tcPr>
          <w:p>
            <w:pPr>
              <w:spacing w:before="30" w:after="30"/>
              <w:jc w:val="center"/>
            </w:pPr>
            <w:r>
              <w:rPr>
                <w:rFonts w:ascii="Times New Roman" w:hAnsi="Times New Roman"/>
                <w:b w:val="0"/>
                <w:i w:val="0"/>
                <w:sz w:val="21"/>
                <w:u w:val="none"/>
              </w:rPr>
              <w:t>10,12</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Từ T có thể chuyển hoá tạo thành Z bằng 1 phản ứng.</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X, Y đều là chất lỏng ở điều kiện thường, ít tan trong nước và dung dịch của chúng không đổi màu quỳ tím.</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Có thể phân biệt 3 chất lỏng gồm Y, benzene, styrene bằng dung dịch nước bromine.</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pH của dung dịch càng cao tính base càng mạnh.</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Có thể cho Ammonia (T) phản ứng với methanol hoặc methyl halide để tạo ra Methylamine (Z):</w:t>
      </w:r>
    </w:p>
    <w:p>
      <w:pPr>
        <w:spacing w:before="20" w:after="40"/>
      </w:pPr>
      <w:r>
        <w:rPr>
          <w:rFonts w:ascii="Times New Roman" w:hAnsi="Times New Roman"/>
          <w:b w:val="0"/>
          <w:i w:val="0"/>
          <w:sz w:val="24"/>
          <w:u w:val="none"/>
        </w:rPr>
        <w:t>b) Sai. Phenol (X) ở điều kiện thường là chất rắn không màu (hoặc màu hồng nhạt nếu để lâu). Cả hai đều ít tan trong nước lạnh và không làm đổi màu quỳ tím (do tính acid/base quá yếu).</w:t>
      </w:r>
    </w:p>
    <w:p>
      <w:pPr>
        <w:spacing w:before="20" w:after="40"/>
      </w:pPr>
      <w:r>
        <w:rPr>
          <w:rFonts w:ascii="Times New Roman" w:hAnsi="Times New Roman"/>
          <w:b w:val="0"/>
          <w:i w:val="0"/>
          <w:sz w:val="24"/>
          <w:u w:val="none"/>
        </w:rPr>
        <w:t>c) Đúng. * Aniline (Y): Tạo kết tủa trắng.</w:t>
      </w:r>
    </w:p>
    <w:p>
      <w:pPr>
        <w:spacing w:before="20" w:after="40"/>
      </w:pPr>
      <w:r>
        <w:rPr>
          <w:rFonts w:ascii="Times New Roman" w:hAnsi="Times New Roman"/>
          <w:b w:val="0"/>
          <w:i w:val="0"/>
          <w:sz w:val="24"/>
          <w:u w:val="none"/>
        </w:rPr>
        <w:t>Styrene: Làm mất màu nước bromine (do có liên kết đôi C=C ở nhánh).</w:t>
      </w:r>
    </w:p>
    <w:p>
      <w:pPr>
        <w:spacing w:before="20" w:after="40"/>
      </w:pPr>
      <w:r>
        <w:rPr>
          <w:rFonts w:ascii="Times New Roman" w:hAnsi="Times New Roman"/>
          <w:b w:val="0"/>
          <w:i w:val="0"/>
          <w:sz w:val="24"/>
          <w:u w:val="none"/>
        </w:rPr>
        <w:t>Benzene: Không có hiện tượng gì (không phản ứng với nước bromine ở điều kiện thường).</w:t>
      </w:r>
    </w:p>
    <w:p>
      <w:pPr>
        <w:spacing w:before="20" w:after="40"/>
      </w:pPr>
      <w:r>
        <w:rPr>
          <w:rFonts w:ascii="Times New Roman" w:hAnsi="Times New Roman"/>
          <w:b w:val="0"/>
          <w:i w:val="0"/>
          <w:sz w:val="24"/>
          <w:u w:val="none"/>
        </w:rPr>
        <w:t>d) Đúng. Với các dung dịch có cùng nồng độ mol, chỉ số pH tỉ lệ thuận với độ mạnh của base (pH càng lớn thì [OH⁻]càng lớn).</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Thuỷ phân ester X đơn chức, mạch hở trong dung dịch NaOH sản phẩm thu được alcohol Y và Z là muối carboxylic acid. Biết Y có phân tử khối nhỏ hơn 40 và Z tham gia phản ứng với thuốc thử Tollens. Phần trăm khối lượng carbon trong X là bao nhiêu? (làm tròn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40</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MY&lt; 40  Y là CH</w:t>
      </w:r>
      <w:r>
        <w:rPr>
          <w:rFonts w:ascii="Times New Roman" w:hAnsi="Times New Roman"/>
          <w:b w:val="0"/>
          <w:i w:val="0"/>
          <w:sz w:val="24"/>
          <w:u w:val="none"/>
          <w:vertAlign w:val="subscript"/>
        </w:rPr>
        <w:t>3</w:t>
      </w:r>
      <w:r>
        <w:rPr>
          <w:rFonts w:ascii="Times New Roman" w:hAnsi="Times New Roman"/>
          <w:b w:val="0"/>
          <w:i w:val="0"/>
          <w:sz w:val="24"/>
          <w:u w:val="none"/>
        </w:rPr>
        <w:t>OH</w:t>
      </w:r>
    </w:p>
    <w:p>
      <w:pPr>
        <w:spacing w:before="20" w:after="40"/>
      </w:pPr>
      <w:r>
        <w:rPr>
          <w:rFonts w:ascii="Times New Roman" w:hAnsi="Times New Roman"/>
          <w:b w:val="0"/>
          <w:i w:val="0"/>
          <w:sz w:val="24"/>
          <w:u w:val="none"/>
        </w:rPr>
        <w:t>Z tham gia phản ứng với thuốc thử Tollens  Z là HCOONa</w:t>
      </w:r>
    </w:p>
    <w:p>
      <w:pPr>
        <w:spacing w:before="20" w:after="40"/>
      </w:pPr>
      <w:r>
        <w:rPr>
          <w:rFonts w:ascii="Times New Roman" w:hAnsi="Times New Roman"/>
          <w:b w:val="0"/>
          <w:i w:val="0"/>
          <w:sz w:val="24"/>
          <w:u w:val="none"/>
        </w:rPr>
        <w:t>→ X là HCOOCH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→%m C (X) =  = 40%</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Thủy phân hoàn toàn triglyceride T trong dung dịch NaOH, thu được glycerol, sodium stearate, sodium oleate (tỉ lệ mol nsodium stearate: nsodium oleate = 1: 2). Xác định phân tử khối của triglyceride T.</w:t>
      </w:r>
    </w:p>
    <w:p>
      <w:pPr>
        <w:spacing w:before="60" w:after="40"/>
      </w:pPr>
      <w:r>
        <w:rPr>
          <w:rFonts w:ascii="Times New Roman" w:hAnsi="Times New Roman"/>
          <w:sz w:val="24"/>
        </w:rPr>
        <w:t>Lời giải</w:t>
      </w:r>
    </w:p>
    <w:p>
      <w:pPr>
        <w:spacing w:before="20" w:after="40"/>
      </w:pPr>
      <w:r>
        <w:rPr>
          <w:rFonts w:ascii="Times New Roman" w:hAnsi="Times New Roman"/>
          <w:sz w:val="24"/>
        </w:rPr>
        <w:t>Đáp án: 886</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T là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2</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nên có phân tử khối là 886.</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Để tiến hành thí nghiệm xà phòng hóa chất béo, người ta thực hiện các bước sau (không theo thứ tự):</w:t>
      </w:r>
    </w:p>
    <w:p>
      <w:pPr>
        <w:spacing w:before="20" w:after="40"/>
      </w:pPr>
      <w:r>
        <w:rPr>
          <w:rFonts w:ascii="Times New Roman" w:hAnsi="Times New Roman"/>
          <w:b w:val="0"/>
          <w:i w:val="0"/>
          <w:sz w:val="24"/>
          <w:u w:val="none"/>
        </w:rPr>
        <w:t>(1) Thêm 10 mL dung dịch NaCl bão hòa, khuấy đều.</w:t>
      </w:r>
    </w:p>
    <w:p>
      <w:pPr>
        <w:spacing w:before="20" w:after="40"/>
      </w:pPr>
      <w:r>
        <w:rPr>
          <w:rFonts w:ascii="Times New Roman" w:hAnsi="Times New Roman"/>
          <w:b w:val="0"/>
          <w:i w:val="0"/>
          <w:sz w:val="24"/>
          <w:u w:val="none"/>
        </w:rPr>
        <w:t>(2) Cho khoảng 2 mL dầu ăn vào bát sứ.</w:t>
      </w:r>
    </w:p>
    <w:p>
      <w:pPr>
        <w:spacing w:before="20" w:after="40"/>
      </w:pPr>
      <w:r>
        <w:rPr>
          <w:rFonts w:ascii="Times New Roman" w:hAnsi="Times New Roman"/>
          <w:b w:val="0"/>
          <w:i w:val="0"/>
          <w:sz w:val="24"/>
          <w:u w:val="none"/>
        </w:rPr>
        <w:t>(3) Thêm khoảng 4-5 mL dung dịch NaOH 40%.</w:t>
      </w:r>
    </w:p>
    <w:p>
      <w:pPr>
        <w:spacing w:before="20" w:after="40"/>
      </w:pPr>
      <w:r>
        <w:rPr>
          <w:rFonts w:ascii="Times New Roman" w:hAnsi="Times New Roman"/>
          <w:b w:val="0"/>
          <w:i w:val="0"/>
          <w:sz w:val="24"/>
          <w:u w:val="none"/>
        </w:rPr>
        <w:t>(4) Đun nóng hỗn hợp, khuấy đều bằng đũa thủy tinh, thỉnh thoảng cho vài giọt nước cất. Sau khoảng 10 phút thì dừng đun.</w:t>
      </w:r>
    </w:p>
    <w:p>
      <w:pPr>
        <w:spacing w:before="20" w:after="40"/>
      </w:pPr>
      <w:r>
        <w:rPr>
          <w:rFonts w:ascii="Times New Roman" w:hAnsi="Times New Roman"/>
          <w:b w:val="0"/>
          <w:i w:val="0"/>
          <w:sz w:val="24"/>
          <w:u w:val="none"/>
        </w:rPr>
        <w:t>Hãy sắp xếp các bước trên theo đúng trình tự thực hiện thí nghiệm. (Câu 1234,4321, …)</w:t>
      </w:r>
    </w:p>
    <w:p>
      <w:pPr>
        <w:spacing w:before="60" w:after="40"/>
      </w:pPr>
      <w:r>
        <w:rPr>
          <w:rFonts w:ascii="Times New Roman" w:hAnsi="Times New Roman"/>
          <w:sz w:val="24"/>
        </w:rPr>
        <w:t>Lời giải</w:t>
      </w:r>
    </w:p>
    <w:p>
      <w:pPr>
        <w:spacing w:before="20" w:after="40"/>
      </w:pPr>
      <w:r>
        <w:rPr>
          <w:rFonts w:ascii="Times New Roman" w:hAnsi="Times New Roman"/>
          <w:sz w:val="24"/>
        </w:rPr>
        <w:t>Đáp án: 2341</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Cho dãy các chất: glucose, cellulose, saccharose, tinh bột và fructose. Số chất trong dãy tham gia phản ứng thủy phân là bao nhiêu?</w:t>
      </w:r>
    </w:p>
    <w:p>
      <w:pPr>
        <w:spacing w:before="60" w:after="40"/>
      </w:pPr>
      <w:r>
        <w:rPr>
          <w:rFonts w:ascii="Times New Roman" w:hAnsi="Times New Roman"/>
          <w:sz w:val="24"/>
        </w:rPr>
        <w:t>Lời giải</w:t>
      </w:r>
    </w:p>
    <w:p>
      <w:pPr>
        <w:spacing w:before="20" w:after="40"/>
      </w:pPr>
      <w:r>
        <w:rPr>
          <w:rFonts w:ascii="Times New Roman" w:hAnsi="Times New Roman"/>
          <w:sz w:val="24"/>
        </w:rPr>
        <w:t>Đáp án: 3</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Cho sơ đồ điều chế ethanol bằng phương pháp lên men tinh bột như sau:</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w:t>
      </w:r>
      <w:r>
        <w:rPr>
          <w:rFonts w:ascii="Times New Roman" w:hAnsi="Times New Roman"/>
          <w:b w:val="0"/>
          <w:i w:val="0"/>
          <w:sz w:val="24"/>
          <w:u w:val="none"/>
          <w:vertAlign w:val="subscript"/>
        </w:rPr>
        <w:t>5</w:t>
      </w:r>
      <w:r>
        <w:rPr>
          <w:rFonts w:ascii="Times New Roman" w:hAnsi="Times New Roman"/>
          <w:b w:val="0"/>
          <w:i w:val="0"/>
          <w:sz w:val="24"/>
          <w:u w:val="none"/>
        </w:rPr>
        <w:t>)n --(1) + H</w:t>
      </w:r>
      <w:r>
        <w:rPr>
          <w:rFonts w:ascii="Times New Roman" w:hAnsi="Times New Roman"/>
          <w:b w:val="0"/>
          <w:i w:val="0"/>
          <w:sz w:val="24"/>
          <w:u w:val="none"/>
          <w:vertAlign w:val="subscript"/>
        </w:rPr>
        <w:t>2</w:t>
      </w:r>
      <w:r>
        <w:rPr>
          <w:rFonts w:ascii="Times New Roman" w:hAnsi="Times New Roman"/>
          <w:b w:val="0"/>
          <w:i w:val="0"/>
          <w:sz w:val="24"/>
          <w:u w:val="none"/>
        </w:rPr>
        <w:t>O (xt, to)--&gt;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--(2) enzyme--&gt;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20" w:after="40"/>
      </w:pPr>
      <w:r>
        <w:rPr>
          <w:rFonts w:ascii="Times New Roman" w:hAnsi="Times New Roman"/>
          <w:b w:val="0"/>
          <w:i w:val="0"/>
          <w:sz w:val="24"/>
          <w:u w:val="none"/>
        </w:rPr>
        <w:t>Lên men 338,35 kg sắn khô (chứa 35% khối lượng là tinh bột, phần còn lại là các chất không có khả năng lên men thành ethanol) với hiệu suất mỗi quá trình (1) và (2) lần lượt là 90% và 80%. Toàn bộ lượng ethanol sinh ra để pha chế xăng E</w:t>
      </w:r>
      <w:r>
        <w:rPr>
          <w:rFonts w:ascii="Times New Roman" w:hAnsi="Times New Roman"/>
          <w:b w:val="0"/>
          <w:i w:val="0"/>
          <w:sz w:val="24"/>
          <w:u w:val="none"/>
          <w:vertAlign w:val="subscript"/>
        </w:rPr>
        <w:t>5</w:t>
      </w:r>
      <w:r>
        <w:rPr>
          <w:rFonts w:ascii="Times New Roman" w:hAnsi="Times New Roman"/>
          <w:b w:val="0"/>
          <w:i w:val="0"/>
          <w:sz w:val="24"/>
          <w:u w:val="none"/>
        </w:rPr>
        <w:t xml:space="preserve"> (chứa 5% thể tích ethanol). Biết khối lượng riêng của ethanol nguyên chất là 0,8 g/mL. Xác định thể tích (tính bằng Lít) xăng E</w:t>
      </w:r>
      <w:r>
        <w:rPr>
          <w:rFonts w:ascii="Times New Roman" w:hAnsi="Times New Roman"/>
          <w:b w:val="0"/>
          <w:i w:val="0"/>
          <w:sz w:val="24"/>
          <w:u w:val="none"/>
          <w:vertAlign w:val="subscript"/>
        </w:rPr>
        <w:t>5</w:t>
      </w:r>
      <w:r>
        <w:rPr>
          <w:rFonts w:ascii="Times New Roman" w:hAnsi="Times New Roman"/>
          <w:b w:val="0"/>
          <w:i w:val="0"/>
          <w:sz w:val="24"/>
          <w:u w:val="none"/>
        </w:rPr>
        <w:t xml:space="preserve"> thu được sau pha trộn. (Không làm tròn kết quả các phép tính trung gian, chỉ làm tròn kết quả cuối cùng đến hàng đơn vị).</w:t>
      </w:r>
    </w:p>
    <w:p>
      <w:pPr>
        <w:spacing w:before="60" w:after="40"/>
      </w:pPr>
      <w:r>
        <w:rPr>
          <w:rFonts w:ascii="Times New Roman" w:hAnsi="Times New Roman"/>
          <w:sz w:val="24"/>
        </w:rPr>
        <w:t>Lời giải</w:t>
      </w:r>
    </w:p>
    <w:p>
      <w:pPr>
        <w:spacing w:before="20" w:after="40"/>
      </w:pPr>
      <w:r>
        <w:rPr>
          <w:rFonts w:ascii="Times New Roman" w:hAnsi="Times New Roman"/>
          <w:sz w:val="24"/>
        </w:rPr>
        <w:t>Đáp án: 1211</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(C₆H₁₀O₅)ₙ → ₙC₆H₁₂O₆ → 2C₂H₅OH</w:t>
      </w:r>
    </w:p>
    <w:p>
      <w:pPr>
        <w:spacing w:before="20" w:after="40"/>
      </w:pPr>
      <w:r>
        <w:rPr>
          <w:rFonts w:ascii="Times New Roman" w:hAnsi="Times New Roman"/>
          <w:b w:val="0"/>
          <w:i w:val="0"/>
          <w:sz w:val="24"/>
          <w:u w:val="none"/>
        </w:rPr>
        <w:t>Khối lượng ethanol thực tế thu được: m =  kg</w:t>
      </w:r>
    </w:p>
    <w:p>
      <w:pPr>
        <w:spacing w:before="20" w:after="40"/>
      </w:pPr>
      <w:r>
        <w:rPr>
          <w:rFonts w:ascii="Times New Roman" w:hAnsi="Times New Roman"/>
          <w:b w:val="0"/>
          <w:i w:val="0"/>
          <w:sz w:val="24"/>
          <w:u w:val="none"/>
        </w:rPr>
        <w:t>Thể tích ethanol nguyên chất: V (L)</w:t>
      </w:r>
    </w:p>
    <w:p>
      <w:pPr>
        <w:spacing w:before="20" w:after="40"/>
      </w:pPr>
      <w:r>
        <w:rPr>
          <w:rFonts w:ascii="Times New Roman" w:hAnsi="Times New Roman"/>
          <w:b w:val="0"/>
          <w:i w:val="0"/>
          <w:sz w:val="24"/>
          <w:u w:val="none"/>
        </w:rPr>
        <w:t>Thể tích xăng E</w:t>
      </w:r>
      <w:r>
        <w:rPr>
          <w:rFonts w:ascii="Times New Roman" w:hAnsi="Times New Roman"/>
          <w:b w:val="0"/>
          <w:i w:val="0"/>
          <w:sz w:val="24"/>
          <w:u w:val="none"/>
          <w:vertAlign w:val="subscript"/>
        </w:rPr>
        <w:t>5</w:t>
      </w:r>
      <w:r>
        <w:rPr>
          <w:rFonts w:ascii="Times New Roman" w:hAnsi="Times New Roman"/>
          <w:b w:val="0"/>
          <w:i w:val="0"/>
          <w:sz w:val="24"/>
          <w:u w:val="none"/>
        </w:rPr>
        <w:t>: VE</w:t>
      </w:r>
      <w:r>
        <w:rPr>
          <w:rFonts w:ascii="Times New Roman" w:hAnsi="Times New Roman"/>
          <w:b w:val="0"/>
          <w:i w:val="0"/>
          <w:sz w:val="24"/>
          <w:u w:val="none"/>
          <w:vertAlign w:val="subscript"/>
        </w:rPr>
        <w:t>5</w:t>
      </w:r>
      <w:r>
        <w:rPr>
          <w:rFonts w:ascii="Times New Roman" w:hAnsi="Times New Roman"/>
          <w:b w:val="0"/>
          <w:i w:val="0"/>
          <w:sz w:val="24"/>
          <w:u w:val="none"/>
        </w:rPr>
        <w:t xml:space="preserve"> =  L.</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Amine X có công thức phân tử là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N. Cho X phản ứng với hỗn hợp dung dịch HCl và NaNO</w:t>
      </w:r>
      <w:r>
        <w:rPr>
          <w:rFonts w:ascii="Times New Roman" w:hAnsi="Times New Roman"/>
          <w:b w:val="0"/>
          <w:i w:val="0"/>
          <w:sz w:val="24"/>
          <w:u w:val="none"/>
          <w:vertAlign w:val="subscript"/>
        </w:rPr>
        <w:t>2</w:t>
      </w:r>
      <w:r>
        <w:rPr>
          <w:rFonts w:ascii="Times New Roman" w:hAnsi="Times New Roman"/>
          <w:b w:val="0"/>
          <w:i w:val="0"/>
          <w:sz w:val="24"/>
          <w:u w:val="none"/>
        </w:rPr>
        <w:t xml:space="preserve"> ở nhiệt độ thường thấy có khí không màu thoát ra. Có bao nhiêu công thức cấu tạo phù hợp với X?</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Cho X phản ứng với hỗn hợp dung dịch HCl và  ở nhiệt độ thường thấy có khí không màu thoát ra chứng tỏ X là amine bậc 1.</w:t>
      </w:r>
    </w:p>
    <w:p>
      <w:pPr>
        <w:spacing w:before="20" w:after="40"/>
      </w:pPr>
      <w:r>
        <w:rPr>
          <w:rFonts w:ascii="Times New Roman" w:hAnsi="Times New Roman"/>
          <w:b w:val="0"/>
          <w:i w:val="0"/>
          <w:sz w:val="24"/>
          <w:u w:val="none"/>
        </w:rPr>
        <w:t>Các công thức cấu tạo phù hợp với X là:</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-CH(NH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2</w:t>
      </w:r>
      <w:r>
        <w:rPr>
          <w:rFonts w:ascii="Times New Roman" w:hAnsi="Times New Roman"/>
          <w:b w:val="0"/>
          <w:i w:val="0"/>
          <w:sz w:val="24"/>
          <w:u w:val="none"/>
        </w:rPr>
        <w:t xml:space="preserve"> -CH-CH</w:t>
      </w:r>
      <w:r>
        <w:rPr>
          <w:rFonts w:ascii="Times New Roman" w:hAnsi="Times New Roman"/>
          <w:b w:val="0"/>
          <w:i w:val="0"/>
          <w:sz w:val="24"/>
          <w:u w:val="none"/>
          <w:vertAlign w:val="subscript"/>
        </w:rPr>
        <w:t>2</w:t>
      </w:r>
      <w:r>
        <w:rPr>
          <w:rFonts w:ascii="Times New Roman" w:hAnsi="Times New Roman"/>
          <w:b w:val="0"/>
          <w:i w:val="0"/>
          <w:sz w:val="24"/>
          <w:u w:val="none"/>
        </w:rPr>
        <w:t>-NH</w:t>
      </w:r>
      <w:r>
        <w:rPr>
          <w:rFonts w:ascii="Times New Roman" w:hAnsi="Times New Roman"/>
          <w:b w:val="0"/>
          <w:i w:val="0"/>
          <w:sz w:val="24"/>
          <w:u w:val="none"/>
          <w:vertAlign w:val="subscript"/>
        </w:rPr>
        <w:t>2</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rPr>
          <w:rFonts w:ascii="Times New Roman" w:hAnsi="Times New Roman"/>
          <w:b w:val="0"/>
          <w:i w:val="0"/>
          <w:sz w:val="24"/>
          <w:u w:val="none"/>
          <w:vertAlign w:val="subscript"/>
        </w:rPr>
        <w:t>3</w:t>
      </w:r>
      <w:r>
        <w:rPr>
          <w:rFonts w:ascii="Times New Roman" w:hAnsi="Times New Roman"/>
          <w:b w:val="0"/>
          <w:i w:val="0"/>
          <w:sz w:val="24"/>
          <w:u w:val="none"/>
        </w:rPr>
        <w:t>-C-NH</w:t>
      </w:r>
      <w:r>
        <w:rPr>
          <w:rFonts w:ascii="Times New Roman" w:hAnsi="Times New Roman"/>
          <w:b w:val="0"/>
          <w:i w:val="0"/>
          <w:sz w:val="24"/>
          <w:u w:val="none"/>
          <w:vertAlign w:val="subscript"/>
        </w:rPr>
        <w:t>2</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