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17</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117</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Aspirin là một dược chất có tác dụng giảm đau, hạ sốt, được điều chế theo phản ứng sau:</w:t>
      </w:r>
    </w:p>
    <w:p>
      <w:pPr>
        <w:spacing w:before="20" w:after="20"/>
      </w:pPr>
      <w:r>
        <w:rPr>
          <w:rFonts w:ascii="Times New Roman" w:hAnsi="Times New Roman"/>
          <w:b w:val="0"/>
          <w:i w:val="0"/>
          <w:sz w:val="23"/>
          <w:u w:val="none"/>
        </w:rPr>
        <w:t>Phản ứng trên thuộc loại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Phản ứng trao đổi.</w:t>
      </w:r>
      <w:r>
        <w:tab/>
      </w:r>
      <w:r>
        <w:rPr>
          <w:rFonts w:ascii="Times New Roman" w:hAnsi="Times New Roman"/>
          <w:b/>
          <w:color w:val="1565C0"/>
          <w:sz w:val="23"/>
          <w:u w:val="none"/>
        </w:rPr>
        <w:t xml:space="preserve">B. </w:t>
      </w:r>
      <w:r>
        <w:rPr>
          <w:rFonts w:ascii="Times New Roman" w:hAnsi="Times New Roman"/>
          <w:b w:val="0"/>
          <w:i w:val="0"/>
          <w:sz w:val="23"/>
          <w:u w:val="none"/>
        </w:rPr>
        <w:t>Phản ứng cộng.</w:t>
      </w:r>
      <w:r>
        <w:tab/>
      </w:r>
      <w:r>
        <w:rPr>
          <w:rFonts w:ascii="Times New Roman" w:hAnsi="Times New Roman"/>
          <w:b/>
          <w:color w:val="1565C0"/>
          <w:sz w:val="23"/>
          <w:u w:val="none"/>
        </w:rPr>
        <w:t xml:space="preserve">C. </w:t>
      </w:r>
      <w:r>
        <w:rPr>
          <w:rFonts w:ascii="Times New Roman" w:hAnsi="Times New Roman"/>
          <w:b w:val="0"/>
          <w:i w:val="0"/>
          <w:sz w:val="23"/>
          <w:u w:val="none"/>
        </w:rPr>
        <w:t>Phản ứng tách.</w:t>
      </w:r>
      <w:r>
        <w:tab/>
      </w:r>
      <w:r>
        <w:rPr>
          <w:rFonts w:ascii="Times New Roman" w:hAnsi="Times New Roman"/>
          <w:b/>
          <w:color w:val="1565C0"/>
          <w:sz w:val="23"/>
          <w:u w:val="none"/>
        </w:rPr>
        <w:t xml:space="preserve">D. </w:t>
      </w:r>
      <w:r>
        <w:rPr>
          <w:rFonts w:ascii="Times New Roman" w:hAnsi="Times New Roman"/>
          <w:b w:val="0"/>
          <w:i w:val="0"/>
          <w:sz w:val="23"/>
          <w:u w:val="none"/>
        </w:rPr>
        <w:t>Phản ứng thế.</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Ethyl propionate là ester có mùi thơm của dứa. Công thức của ethyl propionate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Cho vào ba ống nghiệm, mỗi ống 1 mL ethyl acetate, sau đó cho vào mỗi ống các chất sau:</w:t>
      </w:r>
    </w:p>
    <w:p>
      <w:pPr>
        <w:spacing w:before="20" w:after="20"/>
      </w:pPr>
      <w:r>
        <w:rPr>
          <w:rFonts w:ascii="Times New Roman" w:hAnsi="Times New Roman"/>
          <w:b w:val="0"/>
          <w:i w:val="0"/>
          <w:sz w:val="23"/>
          <w:u w:val="none"/>
        </w:rPr>
        <w:t>- Ống nghiệm (1): 2 mL nước cất.</w:t>
      </w:r>
    </w:p>
    <w:p>
      <w:pPr>
        <w:spacing w:before="20" w:after="20"/>
      </w:pPr>
      <w:r>
        <w:rPr>
          <w:rFonts w:ascii="Times New Roman" w:hAnsi="Times New Roman"/>
          <w:b w:val="0"/>
          <w:i w:val="0"/>
          <w:sz w:val="23"/>
          <w:u w:val="none"/>
        </w:rPr>
        <w:t>- Ống nghiệm (2): 2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20%.</w:t>
      </w:r>
    </w:p>
    <w:p>
      <w:pPr>
        <w:spacing w:before="20" w:after="20"/>
      </w:pPr>
      <w:r>
        <w:rPr>
          <w:rFonts w:ascii="Times New Roman" w:hAnsi="Times New Roman"/>
          <w:b w:val="0"/>
          <w:i w:val="0"/>
          <w:sz w:val="23"/>
          <w:u w:val="none"/>
        </w:rPr>
        <w:t>- Ống nghiệm (3): 2 mL dung dịch NaOH 30%.</w:t>
      </w:r>
    </w:p>
    <w:p>
      <w:pPr>
        <w:spacing w:before="20" w:after="20"/>
      </w:pPr>
      <w:r>
        <w:rPr>
          <w:rFonts w:ascii="Times New Roman" w:hAnsi="Times New Roman"/>
          <w:b w:val="0"/>
          <w:i w:val="0"/>
          <w:sz w:val="23"/>
          <w:u w:val="none"/>
        </w:rPr>
        <w:t>Lắc đều ba ống nghiệm rồi đặt ba ống trong nồi cách Thủy ở nhiệt độ 60 - 70°C. Sau một thời gian, thể tích lớp ester còn lại trong ba ống theo thứ tự giảm dần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 &gt; (2) &gt; (1).</w:t>
      </w:r>
      <w:r>
        <w:tab/>
      </w:r>
      <w:r>
        <w:rPr>
          <w:rFonts w:ascii="Times New Roman" w:hAnsi="Times New Roman"/>
          <w:b/>
          <w:color w:val="1565C0"/>
          <w:sz w:val="23"/>
          <w:u w:val="none"/>
        </w:rPr>
        <w:t xml:space="preserve">B. </w:t>
      </w:r>
      <w:r>
        <w:rPr>
          <w:rFonts w:ascii="Times New Roman" w:hAnsi="Times New Roman"/>
          <w:b w:val="0"/>
          <w:i w:val="0"/>
          <w:sz w:val="23"/>
          <w:u w:val="none"/>
        </w:rPr>
        <w:t>(2) &gt; (3) &gt; (1).</w:t>
      </w:r>
      <w:r>
        <w:tab/>
      </w:r>
      <w:r>
        <w:rPr>
          <w:rFonts w:ascii="Times New Roman" w:hAnsi="Times New Roman"/>
          <w:b/>
          <w:color w:val="1565C0"/>
          <w:sz w:val="23"/>
          <w:u w:val="none"/>
        </w:rPr>
        <w:t xml:space="preserve">C. </w:t>
      </w:r>
      <w:r>
        <w:rPr>
          <w:rFonts w:ascii="Times New Roman" w:hAnsi="Times New Roman"/>
          <w:b w:val="0"/>
          <w:i w:val="0"/>
          <w:sz w:val="23"/>
          <w:u w:val="none"/>
        </w:rPr>
        <w:t>(1) &gt; (2) &gt; (3).</w:t>
      </w:r>
      <w:r>
        <w:tab/>
      </w:r>
      <w:r>
        <w:rPr>
          <w:rFonts w:ascii="Times New Roman" w:hAnsi="Times New Roman"/>
          <w:b/>
          <w:color w:val="1565C0"/>
          <w:sz w:val="23"/>
          <w:u w:val="none"/>
        </w:rPr>
        <w:t xml:space="preserve">D. </w:t>
      </w:r>
      <w:r>
        <w:rPr>
          <w:rFonts w:ascii="Times New Roman" w:hAnsi="Times New Roman"/>
          <w:b w:val="0"/>
          <w:i w:val="0"/>
          <w:sz w:val="23"/>
          <w:u w:val="none"/>
        </w:rPr>
        <w:t>(1) &gt; (3) &gt; (2).</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Công thức cấu tạo thu gọn nào sau đây biểu thị một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Tiến hành thí nghiệm như sau:</w:t>
      </w:r>
    </w:p>
    <w:p>
      <w:pPr>
        <w:spacing w:before="20" w:after="20"/>
      </w:pPr>
      <w:r>
        <w:rPr>
          <w:rFonts w:ascii="Times New Roman" w:hAnsi="Times New Roman"/>
          <w:b w:val="0"/>
          <w:i w:val="0"/>
          <w:sz w:val="23"/>
          <w:u w:val="none"/>
        </w:rPr>
        <w:t>Bước 1: Lấy vào cốc đong 20 mL nước, thêm vào 5 mL dầu ăn, khuấy đều.</w:t>
      </w:r>
    </w:p>
    <w:p>
      <w:pPr>
        <w:spacing w:before="20" w:after="20"/>
      </w:pPr>
      <w:r>
        <w:rPr>
          <w:rFonts w:ascii="Times New Roman" w:hAnsi="Times New Roman"/>
          <w:b w:val="0"/>
          <w:i w:val="0"/>
          <w:sz w:val="23"/>
          <w:u w:val="none"/>
        </w:rPr>
        <w:t>Bước 2: Để yên trong vài phút. Quan sát hiện tượng.</w:t>
      </w:r>
    </w:p>
    <w:p>
      <w:pPr>
        <w:spacing w:before="20" w:after="20"/>
      </w:pPr>
      <w:r>
        <w:rPr>
          <w:rFonts w:ascii="Times New Roman" w:hAnsi="Times New Roman"/>
          <w:b w:val="0"/>
          <w:i w:val="0"/>
          <w:sz w:val="23"/>
          <w:u w:val="none"/>
        </w:rPr>
        <w:t>Phát biểu nào không đúng với nội dung của thí nghiệm trên?</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Thí nghiệm trên có thể dùng để chứng minh dầu ăn không tan trong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Thí nghiệm trên có thể dùng để chứng minh dầu ăn nhẹ hơn nước.</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Nước là dung môi không phân cực nên không hòa tan dầu.</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Có thể tách riêng dầu ăn và nước trong hỗn hợp trên bằng phương pháp chiết.</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Hỗn hợp các muối sodium của acid béo sinh ra ở trạng thái keo. Để tách muối này ra khỏi hỗn hợp, người ta thêm chất gì vào hỗn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tinh bột.</w:t>
      </w:r>
      <w:r>
        <w:tab/>
      </w:r>
      <w:r>
        <w:rPr>
          <w:rFonts w:ascii="Times New Roman" w:hAnsi="Times New Roman"/>
          <w:b/>
          <w:color w:val="1565C0"/>
          <w:sz w:val="23"/>
          <w:u w:val="none"/>
        </w:rPr>
        <w:t xml:space="preserve">B. </w:t>
      </w:r>
      <w:r>
        <w:rPr>
          <w:rFonts w:ascii="Times New Roman" w:hAnsi="Times New Roman"/>
          <w:b w:val="0"/>
          <w:i w:val="0"/>
          <w:sz w:val="23"/>
          <w:u w:val="none"/>
        </w:rPr>
        <w:t>muối ăn.</w:t>
      </w:r>
      <w:r>
        <w:tab/>
      </w:r>
      <w:r>
        <w:rPr>
          <w:rFonts w:ascii="Times New Roman" w:hAnsi="Times New Roman"/>
          <w:b/>
          <w:color w:val="1565C0"/>
          <w:sz w:val="23"/>
          <w:u w:val="none"/>
        </w:rPr>
        <w:t xml:space="preserve">C. </w:t>
      </w:r>
      <w:r>
        <w:rPr>
          <w:rFonts w:ascii="Times New Roman" w:hAnsi="Times New Roman"/>
          <w:b w:val="0"/>
          <w:i w:val="0"/>
          <w:sz w:val="23"/>
          <w:u w:val="none"/>
        </w:rPr>
        <w:t>nước.</w:t>
      </w:r>
      <w:r>
        <w:tab/>
      </w:r>
      <w:r>
        <w:rPr>
          <w:rFonts w:ascii="Times New Roman" w:hAnsi="Times New Roman"/>
          <w:b/>
          <w:color w:val="1565C0"/>
          <w:sz w:val="23"/>
          <w:u w:val="none"/>
        </w:rPr>
        <w:t xml:space="preserve">D. </w:t>
      </w:r>
      <w:r>
        <w:rPr>
          <w:rFonts w:ascii="Times New Roman" w:hAnsi="Times New Roman"/>
          <w:b w:val="0"/>
          <w:i w:val="0"/>
          <w:sz w:val="23"/>
          <w:u w:val="none"/>
        </w:rPr>
        <w:t>acid.</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Yếu tố nào sau đây không làm tăng hiệu suất phản ứng ester hoá giữa acetic acid và ethanol?</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Dùng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làm xúc tác.</w:t>
      </w:r>
      <w:r>
        <w:tab/>
      </w:r>
      <w:r>
        <w:rPr>
          <w:rFonts w:ascii="Times New Roman" w:hAnsi="Times New Roman"/>
          <w:b/>
          <w:color w:val="1565C0"/>
          <w:sz w:val="23"/>
          <w:u w:val="none"/>
        </w:rPr>
        <w:t xml:space="preserve">B. </w:t>
      </w:r>
      <w:r>
        <w:rPr>
          <w:rFonts w:ascii="Times New Roman" w:hAnsi="Times New Roman"/>
          <w:b w:val="0"/>
          <w:i w:val="0"/>
          <w:sz w:val="23"/>
          <w:u w:val="none"/>
        </w:rPr>
        <w:t>Chưng cất ester tạo ra.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Tăng nồng độ acetic acid hoặc alcohol.</w:t>
      </w:r>
      <w:r>
        <w:tab/>
      </w:r>
      <w:r>
        <w:rPr>
          <w:rFonts w:ascii="Times New Roman" w:hAnsi="Times New Roman"/>
          <w:b/>
          <w:color w:val="1565C0"/>
          <w:sz w:val="23"/>
          <w:u w:val="none"/>
        </w:rPr>
        <w:t xml:space="preserve">D. </w:t>
      </w:r>
      <w:r>
        <w:rPr>
          <w:rFonts w:ascii="Times New Roman" w:hAnsi="Times New Roman"/>
          <w:b w:val="0"/>
          <w:i w:val="0"/>
          <w:sz w:val="23"/>
          <w:u w:val="none"/>
        </w:rPr>
        <w:t>Lấy số mol alcohol và acid bằng nhau.</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Thuốc aspirin thuộc nhóm thuốc kháng viêm non-steroid có tác dụng giảm đau, hạ sốt. Thuốc aspirin được tổng hợp từ các nguyên liệu theo phương trình hoá học sau (hiệu suất phản ứng tính theo acid là 92%).</w:t>
      </w:r>
    </w:p>
    <w:p>
      <w:pPr>
        <w:spacing w:before="20" w:after="20"/>
      </w:pPr>
      <w:r>
        <w:rPr>
          <w:rFonts w:ascii="Times New Roman" w:hAnsi="Times New Roman"/>
          <w:b w:val="0"/>
          <w:i w:val="0"/>
          <w:sz w:val="23"/>
          <w:u w:val="none"/>
        </w:rPr>
        <w:t>salicylic acid   acetic anhydride               aspirin                 acetic acid</w:t>
      </w:r>
    </w:p>
    <w:p>
      <w:pPr>
        <w:spacing w:before="20" w:after="20"/>
      </w:pPr>
      <w:r>
        <w:rPr>
          <w:rFonts w:ascii="Times New Roman" w:hAnsi="Times New Roman"/>
          <w:b w:val="0"/>
          <w:i w:val="0"/>
          <w:sz w:val="23"/>
          <w:u w:val="none"/>
        </w:rPr>
        <w:t>Để sản xuất một lô thuốc aspirin gồm 10 triệu viên nén (mỗi viên nén chứa 81 mg aspirin) thì khối lượng salicylic acid cần dùng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580 kg.</w:t>
      </w:r>
      <w:r>
        <w:tab/>
      </w:r>
      <w:r>
        <w:rPr>
          <w:rFonts w:ascii="Times New Roman" w:hAnsi="Times New Roman"/>
          <w:b/>
          <w:color w:val="1565C0"/>
          <w:sz w:val="23"/>
          <w:u w:val="none"/>
        </w:rPr>
        <w:t xml:space="preserve">B. </w:t>
      </w:r>
      <w:r>
        <w:rPr>
          <w:rFonts w:ascii="Times New Roman" w:hAnsi="Times New Roman"/>
          <w:b w:val="0"/>
          <w:i w:val="0"/>
          <w:sz w:val="23"/>
          <w:u w:val="none"/>
        </w:rPr>
        <w:t>497 kg.</w:t>
      </w:r>
      <w:r>
        <w:tab/>
      </w:r>
      <w:r>
        <w:rPr>
          <w:rFonts w:ascii="Times New Roman" w:hAnsi="Times New Roman"/>
          <w:b/>
          <w:color w:val="1565C0"/>
          <w:sz w:val="23"/>
          <w:u w:val="none"/>
        </w:rPr>
        <w:t xml:space="preserve">C. </w:t>
      </w:r>
      <w:r>
        <w:rPr>
          <w:rFonts w:ascii="Times New Roman" w:hAnsi="Times New Roman"/>
          <w:b w:val="0"/>
          <w:i w:val="0"/>
          <w:sz w:val="23"/>
          <w:u w:val="none"/>
        </w:rPr>
        <w:t>675 kg.</w:t>
      </w:r>
      <w:r>
        <w:tab/>
      </w:r>
      <w:r>
        <w:rPr>
          <w:rFonts w:ascii="Times New Roman" w:hAnsi="Times New Roman"/>
          <w:b/>
          <w:color w:val="1565C0"/>
          <w:sz w:val="23"/>
          <w:u w:val="none"/>
        </w:rPr>
        <w:t xml:space="preserve">D. </w:t>
      </w:r>
      <w:r>
        <w:rPr>
          <w:rFonts w:ascii="Times New Roman" w:hAnsi="Times New Roman"/>
          <w:b w:val="0"/>
          <w:i w:val="0"/>
          <w:sz w:val="23"/>
          <w:u w:val="none"/>
        </w:rPr>
        <w:t>824 kg.</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Nguyên tố nào dưới đây không phải thành phần cấu tạo nên carbohydrate?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Oxygen.</w:t>
      </w:r>
      <w:r>
        <w:tab/>
      </w:r>
      <w:r>
        <w:rPr>
          <w:rFonts w:ascii="Times New Roman" w:hAnsi="Times New Roman"/>
          <w:b/>
          <w:color w:val="1565C0"/>
          <w:sz w:val="23"/>
          <w:u w:val="none"/>
        </w:rPr>
        <w:t xml:space="preserve">B. </w:t>
      </w:r>
      <w:r>
        <w:rPr>
          <w:rFonts w:ascii="Times New Roman" w:hAnsi="Times New Roman"/>
          <w:b w:val="0"/>
          <w:i w:val="0"/>
          <w:sz w:val="23"/>
          <w:u w:val="none"/>
        </w:rPr>
        <w:t>Nitrogen.</w:t>
      </w:r>
      <w:r>
        <w:tab/>
      </w:r>
      <w:r>
        <w:rPr>
          <w:rFonts w:ascii="Times New Roman" w:hAnsi="Times New Roman"/>
          <w:b/>
          <w:color w:val="1565C0"/>
          <w:sz w:val="23"/>
          <w:u w:val="none"/>
        </w:rPr>
        <w:t xml:space="preserve">C. </w:t>
      </w:r>
      <w:r>
        <w:rPr>
          <w:rFonts w:ascii="Times New Roman" w:hAnsi="Times New Roman"/>
          <w:b w:val="0"/>
          <w:i w:val="0"/>
          <w:sz w:val="23"/>
          <w:u w:val="none"/>
        </w:rPr>
        <w:t>Hydrogen.</w:t>
      </w:r>
      <w:r>
        <w:tab/>
      </w:r>
      <w:r>
        <w:rPr>
          <w:rFonts w:ascii="Times New Roman" w:hAnsi="Times New Roman"/>
          <w:b/>
          <w:color w:val="1565C0"/>
          <w:sz w:val="23"/>
          <w:u w:val="none"/>
        </w:rPr>
        <w:t xml:space="preserve">D. </w:t>
      </w:r>
      <w:r>
        <w:rPr>
          <w:rFonts w:ascii="Times New Roman" w:hAnsi="Times New Roman"/>
          <w:b w:val="0"/>
          <w:i w:val="0"/>
          <w:sz w:val="23"/>
          <w:u w:val="none"/>
        </w:rPr>
        <w:t>Carbon.</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Glucose tham gia phản ứng với Cu(OH)2/OH</w:t>
      </w:r>
      <w:r>
        <w:rPr>
          <w:rFonts w:ascii="Times New Roman" w:hAnsi="Times New Roman"/>
          <w:b w:val="0"/>
          <w:i w:val="0"/>
          <w:sz w:val="23"/>
          <w:u w:val="none"/>
          <w:vertAlign w:val="superscript"/>
        </w:rPr>
        <w:t>-</w:t>
      </w:r>
      <w:r>
        <w:rPr>
          <w:rFonts w:ascii="Times New Roman" w:hAnsi="Times New Roman"/>
          <w:b w:val="0"/>
          <w:i w:val="0"/>
          <w:sz w:val="23"/>
          <w:u w:val="none"/>
        </w:rPr>
        <w:t>, đun nóng tạo kết tủa đỏ gạch Cu</w:t>
      </w:r>
      <w:r>
        <w:rPr>
          <w:rFonts w:ascii="Times New Roman" w:hAnsi="Times New Roman"/>
          <w:b w:val="0"/>
          <w:i w:val="0"/>
          <w:sz w:val="23"/>
          <w:u w:val="none"/>
          <w:vertAlign w:val="subscript"/>
        </w:rPr>
        <w:t>2</w:t>
      </w:r>
      <w:r>
        <w:rPr>
          <w:rFonts w:ascii="Times New Roman" w:hAnsi="Times New Roman"/>
          <w:b w:val="0"/>
          <w:i w:val="0"/>
          <w:sz w:val="23"/>
          <w:u w:val="none"/>
        </w:rPr>
        <w:t>O. Trong phản ứng này chứng minh tính chất của nhóm chức nào trong phân tử glucose?</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Tính chất của polyalcohol.</w:t>
      </w:r>
      <w:r>
        <w:tab/>
      </w:r>
      <w:r>
        <w:rPr>
          <w:rFonts w:ascii="Times New Roman" w:hAnsi="Times New Roman"/>
          <w:b/>
          <w:color w:val="1565C0"/>
          <w:sz w:val="23"/>
          <w:u w:val="none"/>
        </w:rPr>
        <w:t xml:space="preserve">B. </w:t>
      </w:r>
      <w:r>
        <w:rPr>
          <w:rFonts w:ascii="Times New Roman" w:hAnsi="Times New Roman"/>
          <w:b w:val="0"/>
          <w:i w:val="0"/>
          <w:sz w:val="23"/>
          <w:u w:val="none"/>
        </w:rPr>
        <w:t>Tính chất của aldehyde.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Tính chất ketone.</w:t>
      </w:r>
      <w:r>
        <w:tab/>
      </w:r>
      <w:r>
        <w:rPr>
          <w:rFonts w:ascii="Times New Roman" w:hAnsi="Times New Roman"/>
          <w:b/>
          <w:color w:val="1565C0"/>
          <w:sz w:val="23"/>
          <w:u w:val="none"/>
        </w:rPr>
        <w:t xml:space="preserve">D. </w:t>
      </w:r>
      <w:r>
        <w:rPr>
          <w:rFonts w:ascii="Times New Roman" w:hAnsi="Times New Roman"/>
          <w:b w:val="0"/>
          <w:i w:val="0"/>
          <w:sz w:val="23"/>
          <w:u w:val="none"/>
        </w:rPr>
        <w:t>Tính chất nhóm –OH hemiacetal.</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Trong phân tử saccharose, gốc glucose liên kết với gốc fructose qua nguyên tử đóng vai trò cầu nối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carbon.</w:t>
      </w:r>
      <w:r>
        <w:tab/>
      </w:r>
      <w:r>
        <w:rPr>
          <w:rFonts w:ascii="Times New Roman" w:hAnsi="Times New Roman"/>
          <w:b/>
          <w:color w:val="1565C0"/>
          <w:sz w:val="23"/>
          <w:u w:val="none"/>
        </w:rPr>
        <w:t xml:space="preserve">B. </w:t>
      </w:r>
      <w:r>
        <w:rPr>
          <w:rFonts w:ascii="Times New Roman" w:hAnsi="Times New Roman"/>
          <w:b w:val="0"/>
          <w:i w:val="0"/>
          <w:sz w:val="23"/>
          <w:u w:val="none"/>
        </w:rPr>
        <w:t>hydrogen.</w:t>
      </w:r>
      <w:r>
        <w:tab/>
      </w:r>
      <w:r>
        <w:rPr>
          <w:rFonts w:ascii="Times New Roman" w:hAnsi="Times New Roman"/>
          <w:b/>
          <w:color w:val="1565C0"/>
          <w:sz w:val="23"/>
          <w:u w:val="none"/>
        </w:rPr>
        <w:t xml:space="preserve">C. </w:t>
      </w:r>
      <w:r>
        <w:rPr>
          <w:rFonts w:ascii="Times New Roman" w:hAnsi="Times New Roman"/>
          <w:b w:val="0"/>
          <w:i w:val="0"/>
          <w:sz w:val="23"/>
          <w:u w:val="none"/>
        </w:rPr>
        <w:t>oxygen.</w:t>
      </w:r>
      <w:r>
        <w:tab/>
      </w:r>
      <w:r>
        <w:rPr>
          <w:rFonts w:ascii="Times New Roman" w:hAnsi="Times New Roman"/>
          <w:b/>
          <w:color w:val="1565C0"/>
          <w:sz w:val="23"/>
          <w:u w:val="none"/>
        </w:rPr>
        <w:t xml:space="preserve">D. </w:t>
      </w:r>
      <w:r>
        <w:rPr>
          <w:rFonts w:ascii="Times New Roman" w:hAnsi="Times New Roman"/>
          <w:b w:val="0"/>
          <w:i w:val="0"/>
          <w:sz w:val="23"/>
          <w:u w:val="none"/>
        </w:rPr>
        <w:t>nitrogen.</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Một sinh viên tiến hành thí nghiệm thủy phân saccharose và kiểm tra xem dịch thủy phân có chứa glucose hay không thông qua các bước sau:</w:t>
      </w:r>
    </w:p>
    <w:p>
      <w:pPr>
        <w:spacing w:before="20" w:after="20"/>
      </w:pPr>
      <w:r>
        <w:rPr>
          <w:rFonts w:ascii="Times New Roman" w:hAnsi="Times New Roman"/>
          <w:b w:val="0"/>
          <w:i w:val="0"/>
          <w:sz w:val="23"/>
          <w:u w:val="none"/>
        </w:rPr>
        <w:t>Bước 1: cho một lượng nhỏ saccharose nguyên chất vào nước để tạo thành dung dịch, đun sôi hỗn hợp trong vài phút và để nguội.</w:t>
      </w:r>
    </w:p>
    <w:p>
      <w:pPr>
        <w:spacing w:before="20" w:after="20"/>
      </w:pPr>
      <w:r>
        <w:rPr>
          <w:rFonts w:ascii="Times New Roman" w:hAnsi="Times New Roman"/>
          <w:b w:val="0"/>
          <w:i w:val="0"/>
          <w:sz w:val="23"/>
          <w:u w:val="none"/>
        </w:rPr>
        <w:t>Bước 2: Thêm vào vài giọt thuốc thử Tollens vào dung dịch đã để nguội, đun nóng nhẹ. Tuy nhiên hiện tượng quan sát được không thấy xuất hiện kết tủa silver.</w:t>
      </w:r>
    </w:p>
    <w:p>
      <w:pPr>
        <w:spacing w:before="20" w:after="20"/>
      </w:pPr>
      <w:r>
        <w:rPr>
          <w:rFonts w:ascii="Times New Roman" w:hAnsi="Times New Roman"/>
          <w:b w:val="0"/>
          <w:i w:val="0"/>
          <w:sz w:val="23"/>
          <w:u w:val="none"/>
        </w:rPr>
        <w:t>Nhận định nào dưới đây là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Sản phẩm thủy phân saccharose không có chứa glucose nên không xảy ra phản ứng tráng bạc.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Thời gian đun nóng thí nghiệm chưa đủ nên không xảy ra phản ứng tráng bạc.</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Phản ứng không xảy ra do saccharose chưa bị thủy phân.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Cần thêm dung dịch sodium hydroxide để làm xúc tác cho phản ứng thủy phân.</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Thủy phân hoàn toàn tinh bột trong môi trường acid, thu được chất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Ethyl alcohol.</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Ứng dụng nào sau đây của các carbohydrate là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Trong y học, glucose được dùng làm thuốc tăng lực, saccharose dùng để pha chế thuốc.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Cellulose trinitrate là nguyên liệu để sản xuất tơ nhân tạo và chế tạo thuốc súng không khói.</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Trong công nghiệp, tinh bột được dùng để sản xuất bánh kẹo, glucose, hồ dán,.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Glucose được sử dụng chủ yếu trong công nghiệp tráng gương, tráng ruột phích.</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Một gương soi ở các nhà vệ sinh hình tròn có đường kính 40 cm. Để tráng 200 tấm gương soi có diện tích bề mặt như trên với độ dày 0,2 μm người ta đun nóng dung dịch chứa m gam glucose 5% với một lượng dung dịch silver nitrate trong ammonia. Biết khối lượng riêng của silver là 10,49 g/cm³, hiệu suất phản ứng tráng gương là 80% (tính theo glucose). Giá trị của m là (làm tròn đến phần nguyên).</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1098.</w:t>
      </w:r>
      <w:r>
        <w:tab/>
      </w:r>
      <w:r>
        <w:rPr>
          <w:rFonts w:ascii="Times New Roman" w:hAnsi="Times New Roman"/>
          <w:b/>
          <w:color w:val="1565C0"/>
          <w:sz w:val="23"/>
          <w:u w:val="none"/>
        </w:rPr>
        <w:t xml:space="preserve">B. </w:t>
      </w:r>
      <w:r>
        <w:rPr>
          <w:rFonts w:ascii="Times New Roman" w:hAnsi="Times New Roman"/>
          <w:b w:val="0"/>
          <w:i w:val="0"/>
          <w:sz w:val="23"/>
          <w:u w:val="none"/>
        </w:rPr>
        <w:t>875.</w:t>
      </w:r>
      <w:r>
        <w:tab/>
      </w:r>
      <w:r>
        <w:rPr>
          <w:rFonts w:ascii="Times New Roman" w:hAnsi="Times New Roman"/>
          <w:b/>
          <w:color w:val="1565C0"/>
          <w:sz w:val="23"/>
          <w:u w:val="none"/>
        </w:rPr>
        <w:t xml:space="preserve">C. </w:t>
      </w:r>
      <w:r>
        <w:rPr>
          <w:rFonts w:ascii="Times New Roman" w:hAnsi="Times New Roman"/>
          <w:b w:val="0"/>
          <w:i w:val="0"/>
          <w:sz w:val="23"/>
          <w:u w:val="none"/>
        </w:rPr>
        <w:t>54,7.</w:t>
      </w:r>
      <w:r>
        <w:tab/>
      </w:r>
      <w:r>
        <w:rPr>
          <w:rFonts w:ascii="Times New Roman" w:hAnsi="Times New Roman"/>
          <w:b/>
          <w:color w:val="1565C0"/>
          <w:sz w:val="23"/>
          <w:u w:val="none"/>
        </w:rPr>
        <w:t xml:space="preserve">D. </w:t>
      </w:r>
      <w:r>
        <w:rPr>
          <w:rFonts w:ascii="Times New Roman" w:hAnsi="Times New Roman"/>
          <w:b w:val="0"/>
          <w:i w:val="0"/>
          <w:sz w:val="23"/>
          <w:u w:val="none"/>
        </w:rPr>
        <w:t>870.</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Phản ứng nào sau đây không thể hiện tính base của amine?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xml:space="preserve"> + HCl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Cl.</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Fe</w:t>
      </w:r>
      <w:r>
        <w:rPr>
          <w:rFonts w:ascii="Times New Roman" w:hAnsi="Times New Roman"/>
          <w:b w:val="0"/>
          <w:i w:val="0"/>
          <w:sz w:val="23"/>
          <w:u w:val="none"/>
          <w:vertAlign w:val="superscript"/>
        </w:rPr>
        <w:t>3+</w:t>
      </w:r>
      <w:r>
        <w:rPr>
          <w:rFonts w:ascii="Times New Roman" w:hAnsi="Times New Roman"/>
          <w:b w:val="0"/>
          <w:i w:val="0"/>
          <w:sz w:val="23"/>
          <w:u w:val="none"/>
        </w:rPr>
        <w:t xml:space="preserve"> + 3CH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xml:space="preserve"> + 3H</w:t>
      </w:r>
      <w:r>
        <w:rPr>
          <w:rFonts w:ascii="Times New Roman" w:hAnsi="Times New Roman"/>
          <w:b w:val="0"/>
          <w:i w:val="0"/>
          <w:sz w:val="23"/>
          <w:u w:val="none"/>
          <w:vertAlign w:val="subscript"/>
        </w:rPr>
        <w:t>2</w:t>
      </w:r>
      <w:r>
        <w:rPr>
          <w:rFonts w:ascii="Times New Roman" w:hAnsi="Times New Roman"/>
          <w:b w:val="0"/>
          <w:i w:val="0"/>
          <w:sz w:val="23"/>
          <w:u w:val="none"/>
        </w:rPr>
        <w:t>O  Fe(OH)</w:t>
      </w:r>
      <w:r>
        <w:rPr>
          <w:rFonts w:ascii="Times New Roman" w:hAnsi="Times New Roman"/>
          <w:b w:val="0"/>
          <w:i w:val="0"/>
          <w:sz w:val="23"/>
          <w:u w:val="none"/>
          <w:vertAlign w:val="subscript"/>
        </w:rPr>
        <w:t>3</w:t>
      </w:r>
      <w:r>
        <w:rPr>
          <w:rFonts w:ascii="Times New Roman" w:hAnsi="Times New Roman"/>
          <w:b w:val="0"/>
          <w:i w:val="0"/>
          <w:sz w:val="23"/>
          <w:u w:val="none"/>
        </w:rPr>
        <w:t xml:space="preserve"> + 3 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 + 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xml:space="preserve"> + HNO</w:t>
      </w:r>
      <w:r>
        <w:rPr>
          <w:rFonts w:ascii="Times New Roman" w:hAnsi="Times New Roman"/>
          <w:b w:val="0"/>
          <w:i w:val="0"/>
          <w:sz w:val="23"/>
          <w:u w:val="none"/>
          <w:vertAlign w:val="subscript"/>
        </w:rPr>
        <w:t>2</w:t>
      </w:r>
      <w:r>
        <w:rPr>
          <w:rFonts w:ascii="Times New Roman" w:hAnsi="Times New Roman"/>
          <w:b w:val="0"/>
          <w:i w:val="0"/>
          <w:sz w:val="23"/>
          <w:u w:val="none"/>
        </w:rPr>
        <w:t xml:space="preserve">  CH</w:t>
      </w:r>
      <w:r>
        <w:rPr>
          <w:rFonts w:ascii="Times New Roman" w:hAnsi="Times New Roman"/>
          <w:b w:val="0"/>
          <w:i w:val="0"/>
          <w:sz w:val="23"/>
          <w:u w:val="none"/>
          <w:vertAlign w:val="subscript"/>
        </w:rPr>
        <w:t>3</w:t>
      </w:r>
      <w:r>
        <w:rPr>
          <w:rFonts w:ascii="Times New Roman" w:hAnsi="Times New Roman"/>
          <w:b w:val="0"/>
          <w:i w:val="0"/>
          <w:sz w:val="23"/>
          <w:u w:val="none"/>
        </w:rPr>
        <w:t>OH + N</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Cho 0,1 mol aniline tác dụng vừa đủ với dung dịch HCl thu được m gam muối khan. Giá trị của m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12,9</w:t>
      </w:r>
      <w:r>
        <w:tab/>
      </w:r>
      <w:r>
        <w:rPr>
          <w:rFonts w:ascii="Times New Roman" w:hAnsi="Times New Roman"/>
          <w:b/>
          <w:color w:val="1565C0"/>
          <w:sz w:val="23"/>
          <w:u w:val="none"/>
        </w:rPr>
        <w:t xml:space="preserve">B. </w:t>
      </w:r>
      <w:r>
        <w:rPr>
          <w:rFonts w:ascii="Times New Roman" w:hAnsi="Times New Roman"/>
          <w:b w:val="0"/>
          <w:i w:val="0"/>
          <w:sz w:val="23"/>
          <w:u w:val="none"/>
        </w:rPr>
        <w:t>26,70</w:t>
      </w:r>
      <w:r>
        <w:tab/>
      </w:r>
      <w:r>
        <w:rPr>
          <w:rFonts w:ascii="Times New Roman" w:hAnsi="Times New Roman"/>
          <w:b/>
          <w:color w:val="1565C0"/>
          <w:sz w:val="23"/>
          <w:u w:val="none"/>
        </w:rPr>
        <w:t xml:space="preserve">C. </w:t>
      </w:r>
      <w:r>
        <w:rPr>
          <w:rFonts w:ascii="Times New Roman" w:hAnsi="Times New Roman"/>
          <w:b w:val="0"/>
          <w:i w:val="0"/>
          <w:sz w:val="23"/>
          <w:u w:val="none"/>
        </w:rPr>
        <w:t>22,50.</w:t>
      </w:r>
      <w:r>
        <w:tab/>
      </w:r>
      <w:r>
        <w:rPr>
          <w:rFonts w:ascii="Times New Roman" w:hAnsi="Times New Roman"/>
          <w:b/>
          <w:color w:val="1565C0"/>
          <w:sz w:val="23"/>
          <w:u w:val="none"/>
        </w:rPr>
        <w:t xml:space="preserve">D. </w:t>
      </w:r>
      <w:r>
        <w:rPr>
          <w:rFonts w:ascii="Times New Roman" w:hAnsi="Times New Roman"/>
          <w:b w:val="0"/>
          <w:i w:val="0"/>
          <w:sz w:val="23"/>
          <w:u w:val="none"/>
        </w:rPr>
        <w:t>8,90.</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Mùi tanh của cá là hỗn hợp các amine và một số tạp chất khác. Để khử mùi tanh của cá trước khi chế biến thực phẩm, nên áp dụng cách nào sau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Ngâm cá trong nước để amine tan vào nước.</w:t>
      </w:r>
      <w:r>
        <w:tab/>
      </w:r>
      <w:r>
        <w:rPr>
          <w:rFonts w:ascii="Times New Roman" w:hAnsi="Times New Roman"/>
          <w:b/>
          <w:color w:val="1565C0"/>
          <w:sz w:val="23"/>
          <w:u w:val="none"/>
        </w:rPr>
        <w:t xml:space="preserve">B. </w:t>
      </w:r>
      <w:r>
        <w:rPr>
          <w:rFonts w:ascii="Times New Roman" w:hAnsi="Times New Roman"/>
          <w:b w:val="0"/>
          <w:i w:val="0"/>
          <w:sz w:val="23"/>
          <w:u w:val="none"/>
        </w:rPr>
        <w:t>Rửa cá bằng giấm ăn.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Rửa cá bằng dung dịch soda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Rửa cá bằng dung dịch nước muối.</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Một trong những phương pháp điều chế ester ethyl acetate là đun hỗn hợp ethanol, acetic acid và xúc tác sulfuric acid đặc trong bình cầu có chứa đá bọt trong một khoảng thời gian nhất định. Sau đó chưng cất để thu được ester ethyl acetate ở nhiệt độ thích hợp, theo mô hình thí nghiệm dưới: Biết nhiệt độ trong bình cầu (4) giữ ở mức 65 – 70°C, nhiệt độ trong ống sinh hàn (3) duy trì ở 25°C.</w:t>
      </w:r>
    </w:p>
    <w:p>
      <w:pPr>
        <w:spacing w:before="20" w:after="20"/>
      </w:pPr>
      <w:r>
        <w:rPr>
          <w:rFonts w:ascii="Times New Roman" w:hAnsi="Times New Roman"/>
          <w:b w:val="0"/>
          <w:i w:val="0"/>
          <w:sz w:val="23"/>
          <w:u w:val="none"/>
        </w:rPr>
        <w:t>Sau thí nghiệm, tiến hành phân tách sản phẩm. Ghi phổ hồng ngoại của sản phẩm.</w:t>
      </w:r>
    </w:p>
    <w:p>
      <w:pPr>
        <w:spacing w:before="20" w:after="20"/>
      </w:pPr>
      <w:r>
        <w:rPr>
          <w:rFonts w:ascii="Times New Roman" w:hAnsi="Times New Roman"/>
          <w:b w:val="0"/>
          <w:i w:val="0"/>
          <w:sz w:val="23"/>
          <w:u w:val="none"/>
        </w:rPr>
        <w:t>Cho biết số sóng hấp thụ đặc trưng của một số liên kết trên phổ hồng ngoại như sau:</w:t>
      </w:r>
    </w:p>
    <w:p>
      <w:pPr>
        <w:spacing w:before="40" w:after="40"/>
        <w:jc w:val="center"/>
      </w:pPr>
      <w:r>
        <w:drawing>
          <wp:inline xmlns:a="http://schemas.openxmlformats.org/drawingml/2006/main" xmlns:pic="http://schemas.openxmlformats.org/drawingml/2006/picture">
            <wp:extent cx="3060000" cy="2111759"/>
            <wp:docPr id="1" name="Picture 1"/>
            <wp:cNvGraphicFramePr>
              <a:graphicFrameLocks noChangeAspect="1"/>
            </wp:cNvGraphicFramePr>
            <a:graphic>
              <a:graphicData uri="http://schemas.openxmlformats.org/drawingml/2006/picture">
                <pic:pic>
                  <pic:nvPicPr>
                    <pic:cNvPr id="0" name="C1_Q114_1.png"/>
                    <pic:cNvPicPr/>
                  </pic:nvPicPr>
                  <pic:blipFill>
                    <a:blip r:embed="rId11"/>
                    <a:stretch>
                      <a:fillRect/>
                    </a:stretch>
                  </pic:blipFill>
                  <pic:spPr>
                    <a:xfrm>
                      <a:off x="0" y="0"/>
                      <a:ext cx="3060000" cy="2111759"/>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Liên kết</w:t>
            </w:r>
          </w:p>
        </w:tc>
        <w:tc>
          <w:tcPr>
            <w:tcW w:type="dxa" w:w="2551"/>
          </w:tcPr>
          <w:p>
            <w:pPr>
              <w:spacing w:before="30" w:after="30"/>
              <w:jc w:val="center"/>
            </w:pPr>
            <w:r>
              <w:rPr>
                <w:rFonts w:ascii="Times New Roman" w:hAnsi="Times New Roman"/>
                <w:b/>
                <w:i w:val="0"/>
                <w:sz w:val="21"/>
                <w:u w:val="none"/>
              </w:rPr>
              <w:t>O-H (alcohol)</w:t>
            </w:r>
          </w:p>
        </w:tc>
        <w:tc>
          <w:tcPr>
            <w:tcW w:type="dxa" w:w="2551"/>
          </w:tcPr>
          <w:p>
            <w:pPr>
              <w:spacing w:before="30" w:after="30"/>
              <w:jc w:val="center"/>
            </w:pPr>
            <w:r>
              <w:rPr>
                <w:rFonts w:ascii="Times New Roman" w:hAnsi="Times New Roman"/>
                <w:b/>
                <w:i w:val="0"/>
                <w:sz w:val="21"/>
                <w:u w:val="none"/>
              </w:rPr>
              <w:t>O-H (carboxylic acid)</w:t>
            </w:r>
          </w:p>
        </w:tc>
        <w:tc>
          <w:tcPr>
            <w:tcW w:type="dxa" w:w="2551"/>
          </w:tcPr>
          <w:p>
            <w:pPr>
              <w:spacing w:before="30" w:after="30"/>
              <w:jc w:val="center"/>
            </w:pPr>
            <w:r>
              <w:rPr>
                <w:rFonts w:ascii="Times New Roman" w:hAnsi="Times New Roman"/>
                <w:b/>
                <w:i w:val="0"/>
                <w:sz w:val="21"/>
                <w:u w:val="none"/>
              </w:rPr>
              <w:t>C=O (ester, carboxylic acid)</w:t>
            </w:r>
          </w:p>
        </w:tc>
      </w:tr>
      <w:tr>
        <w:tc>
          <w:tcPr>
            <w:tcW w:type="dxa" w:w="2551"/>
          </w:tcPr>
          <w:p>
            <w:pPr>
              <w:spacing w:before="30" w:after="30"/>
              <w:jc w:val="left"/>
            </w:pPr>
            <w:r>
              <w:rPr>
                <w:rFonts w:ascii="Times New Roman" w:hAnsi="Times New Roman"/>
                <w:b w:val="0"/>
                <w:i w:val="0"/>
                <w:sz w:val="21"/>
                <w:u w:val="none"/>
              </w:rPr>
              <w:t>Số sóng ()</w:t>
            </w:r>
          </w:p>
        </w:tc>
        <w:tc>
          <w:tcPr>
            <w:tcW w:type="dxa" w:w="2551"/>
          </w:tcPr>
          <w:p>
            <w:pPr>
              <w:spacing w:before="30" w:after="30"/>
              <w:jc w:val="center"/>
            </w:pPr>
            <w:r>
              <w:rPr>
                <w:rFonts w:ascii="Times New Roman" w:hAnsi="Times New Roman"/>
                <w:b w:val="0"/>
                <w:i w:val="0"/>
                <w:sz w:val="21"/>
                <w:u w:val="none"/>
              </w:rPr>
              <w:t>3650-3200</w:t>
            </w:r>
          </w:p>
        </w:tc>
        <w:tc>
          <w:tcPr>
            <w:tcW w:type="dxa" w:w="2551"/>
          </w:tcPr>
          <w:p>
            <w:pPr>
              <w:spacing w:before="30" w:after="30"/>
              <w:jc w:val="center"/>
            </w:pPr>
            <w:r>
              <w:rPr>
                <w:rFonts w:ascii="Times New Roman" w:hAnsi="Times New Roman"/>
                <w:b w:val="0"/>
                <w:i w:val="0"/>
                <w:sz w:val="21"/>
                <w:u w:val="none"/>
              </w:rPr>
              <w:t>3300-2500</w:t>
            </w:r>
          </w:p>
        </w:tc>
        <w:tc>
          <w:tcPr>
            <w:tcW w:type="dxa" w:w="2551"/>
          </w:tcPr>
          <w:p>
            <w:pPr>
              <w:spacing w:before="30" w:after="30"/>
              <w:jc w:val="center"/>
            </w:pPr>
            <w:r>
              <w:rPr>
                <w:rFonts w:ascii="Times New Roman" w:hAnsi="Times New Roman"/>
                <w:b w:val="0"/>
                <w:i w:val="0"/>
                <w:sz w:val="21"/>
                <w:u w:val="none"/>
              </w:rPr>
              <w:t>1780-1650</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Dựa vào phổ hồng ngoại, không thể phân biệt được acetic acid, ethanol và ethyl acetate.</w:t>
      </w:r>
    </w:p>
    <w:p>
      <w:pPr>
        <w:spacing w:before="20" w:after="30"/>
        <w:ind w:left="227"/>
      </w:pPr>
      <w:r>
        <w:rPr>
          <w:rFonts w:ascii="Times New Roman" w:hAnsi="Times New Roman"/>
          <w:b/>
          <w:sz w:val="23"/>
        </w:rPr>
        <w:t xml:space="preserve">b) </w:t>
      </w:r>
      <w:r>
        <w:rPr>
          <w:rFonts w:ascii="Times New Roman" w:hAnsi="Times New Roman"/>
          <w:b w:val="0"/>
          <w:i w:val="0"/>
          <w:sz w:val="23"/>
          <w:u w:val="none"/>
        </w:rPr>
        <w:t>Nhiệt độ phản ứng ở bình cầu (4) càng cao thì phản ứng điều chế ethyl acetate xảy ra càng nhanh.</w:t>
      </w:r>
    </w:p>
    <w:p>
      <w:pPr>
        <w:spacing w:before="20" w:after="30"/>
        <w:ind w:left="227"/>
      </w:pPr>
      <w:r>
        <w:rPr>
          <w:rFonts w:ascii="Times New Roman" w:hAnsi="Times New Roman"/>
          <w:b/>
          <w:sz w:val="23"/>
        </w:rPr>
        <w:t xml:space="preserve">c) </w:t>
      </w:r>
      <w:r>
        <w:rPr>
          <w:rFonts w:ascii="Times New Roman" w:hAnsi="Times New Roman"/>
          <w:b w:val="0"/>
          <w:i w:val="0"/>
          <w:sz w:val="23"/>
          <w:u w:val="none"/>
        </w:rPr>
        <w:t>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p>
    <w:p>
      <w:pPr>
        <w:spacing w:before="20" w:after="30"/>
        <w:ind w:left="227"/>
      </w:pPr>
      <w:r>
        <w:rPr>
          <w:rFonts w:ascii="Times New Roman" w:hAnsi="Times New Roman"/>
          <w:b/>
          <w:sz w:val="23"/>
        </w:rPr>
        <w:t xml:space="preserve">d) </w:t>
      </w:r>
      <w:r>
        <w:rPr>
          <w:rFonts w:ascii="Times New Roman" w:hAnsi="Times New Roman"/>
          <w:b w:val="0"/>
          <w:i w:val="0"/>
          <w:sz w:val="23"/>
          <w:u w:val="none"/>
        </w:rPr>
        <w:t>Ngoài sản phẩm ester và nước thì trong quá trình thí nghiệm còn sinh ra một số sản phẩm phụ.</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Phân tử maltose được tạo bởi hai đơn vị glucose, liên kết với nhau qua nguyên tử oxygen giữa C</w:t>
      </w:r>
      <w:r>
        <w:rPr>
          <w:rFonts w:ascii="Times New Roman" w:hAnsi="Times New Roman"/>
          <w:b w:val="0"/>
          <w:i w:val="0"/>
          <w:sz w:val="23"/>
          <w:u w:val="none"/>
          <w:vertAlign w:val="subscript"/>
        </w:rPr>
        <w:t>1</w:t>
      </w:r>
      <w:r>
        <w:rPr>
          <w:rFonts w:ascii="Times New Roman" w:hAnsi="Times New Roman"/>
          <w:b w:val="0"/>
          <w:i w:val="0"/>
          <w:sz w:val="23"/>
          <w:u w:val="none"/>
        </w:rPr>
        <w:t xml:space="preserve"> của đơn vị glucose này và C</w:t>
      </w:r>
      <w:r>
        <w:rPr>
          <w:rFonts w:ascii="Times New Roman" w:hAnsi="Times New Roman"/>
          <w:b w:val="0"/>
          <w:i w:val="0"/>
          <w:sz w:val="23"/>
          <w:u w:val="none"/>
          <w:vertAlign w:val="subscript"/>
        </w:rPr>
        <w:t>4</w:t>
      </w:r>
      <w:r>
        <w:rPr>
          <w:rFonts w:ascii="Times New Roman" w:hAnsi="Times New Roman"/>
          <w:b w:val="0"/>
          <w:i w:val="0"/>
          <w:sz w:val="23"/>
          <w:u w:val="none"/>
        </w:rPr>
        <w:t xml:space="preserve"> của đơn vị glucose kia. Công thức cấu tạo của maltose như hình dưới:</w:t>
      </w:r>
    </w:p>
    <w:p>
      <w:pPr>
        <w:spacing w:before="40" w:after="40"/>
        <w:jc w:val="center"/>
      </w:pPr>
      <w:r>
        <w:drawing>
          <wp:inline xmlns:a="http://schemas.openxmlformats.org/drawingml/2006/main" xmlns:pic="http://schemas.openxmlformats.org/drawingml/2006/picture">
            <wp:extent cx="3060000" cy="736933"/>
            <wp:docPr id="2" name="Picture 2"/>
            <wp:cNvGraphicFramePr>
              <a:graphicFrameLocks noChangeAspect="1"/>
            </wp:cNvGraphicFramePr>
            <a:graphic>
              <a:graphicData uri="http://schemas.openxmlformats.org/drawingml/2006/picture">
                <pic:pic>
                  <pic:nvPicPr>
                    <pic:cNvPr id="0" name="c2_q203_img1.png"/>
                    <pic:cNvPicPr/>
                  </pic:nvPicPr>
                  <pic:blipFill>
                    <a:blip r:embed="rId12"/>
                    <a:stretch>
                      <a:fillRect/>
                    </a:stretch>
                  </pic:blipFill>
                  <pic:spPr>
                    <a:xfrm>
                      <a:off x="0" y="0"/>
                      <a:ext cx="3060000" cy="73693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Maltose là một disaccharide có công thức phân tử là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val="0"/>
          <w:i w:val="0"/>
          <w:sz w:val="23"/>
          <w:u w:val="none"/>
        </w:rPr>
        <w:t>Hai đơn vị glucose liên kết với nhau qua liên kết α-1,4-glycoside.</w:t>
      </w:r>
    </w:p>
    <w:p>
      <w:pPr>
        <w:spacing w:before="20" w:after="30"/>
        <w:ind w:left="227"/>
      </w:pPr>
      <w:r>
        <w:rPr>
          <w:rFonts w:ascii="Times New Roman" w:hAnsi="Times New Roman"/>
          <w:b/>
          <w:sz w:val="23"/>
        </w:rPr>
        <w:t xml:space="preserve">c) </w:t>
      </w:r>
      <w:r>
        <w:rPr>
          <w:rFonts w:ascii="Times New Roman" w:hAnsi="Times New Roman"/>
          <w:b w:val="0"/>
          <w:i w:val="0"/>
          <w:sz w:val="23"/>
          <w:u w:val="none"/>
        </w:rPr>
        <w:t>Dạng mở vòng, maltose chứa nhóm –CH=O, vì vậy maltose có khả năng tham gia phản ứng với thuốc thử Tollens.</w:t>
      </w:r>
    </w:p>
    <w:p>
      <w:pPr>
        <w:spacing w:before="20" w:after="30"/>
        <w:ind w:left="227"/>
      </w:pPr>
      <w:r>
        <w:rPr>
          <w:rFonts w:ascii="Times New Roman" w:hAnsi="Times New Roman"/>
          <w:b/>
          <w:sz w:val="23"/>
        </w:rPr>
        <w:t xml:space="preserve">d) </w:t>
      </w:r>
      <w:r>
        <w:rPr>
          <w:rFonts w:ascii="Times New Roman" w:hAnsi="Times New Roman"/>
          <w:b w:val="0"/>
          <w:i w:val="0"/>
          <w:sz w:val="23"/>
          <w:u w:val="none"/>
        </w:rPr>
        <w:t>Dạng mạch vòng, nhóm –OH ở vị trí C</w:t>
      </w:r>
      <w:r>
        <w:rPr>
          <w:rFonts w:ascii="Times New Roman" w:hAnsi="Times New Roman"/>
          <w:b w:val="0"/>
          <w:i w:val="0"/>
          <w:sz w:val="23"/>
          <w:u w:val="none"/>
          <w:vertAlign w:val="subscript"/>
        </w:rPr>
        <w:t>1</w:t>
      </w:r>
      <w:r>
        <w:rPr>
          <w:rFonts w:ascii="Times New Roman" w:hAnsi="Times New Roman"/>
          <w:b w:val="0"/>
          <w:i w:val="0"/>
          <w:sz w:val="23"/>
          <w:u w:val="none"/>
        </w:rPr>
        <w:t xml:space="preserve"> và C</w:t>
      </w:r>
      <w:r>
        <w:rPr>
          <w:rFonts w:ascii="Times New Roman" w:hAnsi="Times New Roman"/>
          <w:b w:val="0"/>
          <w:i w:val="0"/>
          <w:sz w:val="23"/>
          <w:u w:val="none"/>
          <w:vertAlign w:val="subscript"/>
        </w:rPr>
        <w:t>4</w:t>
      </w:r>
      <w:r>
        <w:rPr>
          <w:rFonts w:ascii="Times New Roman" w:hAnsi="Times New Roman"/>
          <w:b w:val="0"/>
          <w:i w:val="0"/>
          <w:sz w:val="23"/>
          <w:u w:val="none"/>
        </w:rPr>
        <w:t xml:space="preserve"> là nhóm –OH hemiacetal.</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Tại một nhà máy sản xuất rượu, cứ 10 tấn tinh bột (chứa 6,85% tạp chất trơ) sẽ sản xuất được 7,21 m³ dung dịch ethanol 40° (cho khối lượng riêng của ethanol nguyên chất là 0,789 g/cm³). Tinh bột là một polysaccharide gồm nhiều gốc α-glucose liên kết với nhau tạo ra hai dạng mạch amylose và amylopectin. Dưới đây là một đoạn cấu tạo của tinh bột:</w:t>
      </w:r>
    </w:p>
    <w:p>
      <w:pPr>
        <w:spacing w:before="40" w:after="40"/>
        <w:jc w:val="center"/>
      </w:pPr>
      <w:r>
        <w:drawing>
          <wp:inline xmlns:a="http://schemas.openxmlformats.org/drawingml/2006/main" xmlns:pic="http://schemas.openxmlformats.org/drawingml/2006/picture">
            <wp:extent cx="3060000" cy="1157838"/>
            <wp:docPr id="3" name="Picture 3"/>
            <wp:cNvGraphicFramePr>
              <a:graphicFrameLocks noChangeAspect="1"/>
            </wp:cNvGraphicFramePr>
            <a:graphic>
              <a:graphicData uri="http://schemas.openxmlformats.org/drawingml/2006/picture">
                <pic:pic>
                  <pic:nvPicPr>
                    <pic:cNvPr id="0" name="c2_q253_img1.png"/>
                    <pic:cNvPicPr/>
                  </pic:nvPicPr>
                  <pic:blipFill>
                    <a:blip r:embed="rId13"/>
                    <a:stretch>
                      <a:fillRect/>
                    </a:stretch>
                  </pic:blipFill>
                  <pic:spPr>
                    <a:xfrm>
                      <a:off x="0" y="0"/>
                      <a:ext cx="3060000" cy="1157838"/>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Amylopectin có các gốc α-glucose liên kết với nhau bởi liên kết α-1,4-glycoside và α-1,6-glycoside.</w:t>
      </w:r>
    </w:p>
    <w:p>
      <w:pPr>
        <w:spacing w:before="20" w:after="30"/>
        <w:ind w:left="227"/>
      </w:pPr>
      <w:r>
        <w:rPr>
          <w:rFonts w:ascii="Times New Roman" w:hAnsi="Times New Roman"/>
          <w:b/>
          <w:sz w:val="23"/>
        </w:rPr>
        <w:t xml:space="preserve">b) </w:t>
      </w:r>
      <w:r>
        <w:rPr>
          <w:rFonts w:ascii="Times New Roman" w:hAnsi="Times New Roman"/>
          <w:b w:val="0"/>
          <w:i w:val="0"/>
          <w:sz w:val="23"/>
          <w:u w:val="none"/>
        </w:rPr>
        <w:t>Tinh bột bị thủy phân hoàn toàn trong môi trường acid tạo thành glucose.</w:t>
      </w:r>
    </w:p>
    <w:p>
      <w:pPr>
        <w:spacing w:before="20" w:after="30"/>
        <w:ind w:left="227"/>
      </w:pPr>
      <w:r>
        <w:rPr>
          <w:rFonts w:ascii="Times New Roman" w:hAnsi="Times New Roman"/>
          <w:b/>
          <w:sz w:val="23"/>
        </w:rPr>
        <w:t xml:space="preserve">c) </w:t>
      </w:r>
      <w:r>
        <w:rPr>
          <w:rFonts w:ascii="Times New Roman" w:hAnsi="Times New Roman"/>
          <w:b w:val="0"/>
          <w:i w:val="0"/>
          <w:sz w:val="23"/>
          <w:u w:val="none"/>
        </w:rPr>
        <w:t>Hiệu suất của quá trình sản xuất ethanol ở trên đạt 40% (làm tròn kết quả đến hàng đơn vị).</w:t>
      </w:r>
    </w:p>
    <w:p>
      <w:pPr>
        <w:spacing w:before="20" w:after="30"/>
        <w:ind w:left="227"/>
      </w:pPr>
      <w:r>
        <w:rPr>
          <w:rFonts w:ascii="Times New Roman" w:hAnsi="Times New Roman"/>
          <w:b/>
          <w:sz w:val="23"/>
        </w:rPr>
        <w:t xml:space="preserve">d) </w:t>
      </w:r>
      <w:r>
        <w:rPr>
          <w:rFonts w:ascii="Times New Roman" w:hAnsi="Times New Roman"/>
          <w:b w:val="0"/>
          <w:i w:val="0"/>
          <w:sz w:val="23"/>
          <w:u w:val="none"/>
        </w:rPr>
        <w:t>Đoạn mạch trên có các gốc α-glucose được liên kết với nhau bằng liên kết α-1,4-glycoside.</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Melamine là hợp chất hữu cơ tan ít trong nước, kết dính tốt được dùng trong chế tạo keo dính, nội thất. Một số cơ sở sản xuất sữa thường thêm melamine vào sản phẩm để tạp hàm lượng đạm giả trong sữa, gây nguy hại đến sức khỏe. Melamine có công thức cấu tạo như sau:</w:t>
      </w:r>
    </w:p>
    <w:p>
      <w:pPr>
        <w:spacing w:before="40" w:after="40"/>
        <w:jc w:val="center"/>
      </w:pPr>
      <w:r>
        <w:drawing>
          <wp:inline xmlns:a="http://schemas.openxmlformats.org/drawingml/2006/main" xmlns:pic="http://schemas.openxmlformats.org/drawingml/2006/picture">
            <wp:extent cx="3060000" cy="2156316"/>
            <wp:docPr id="4" name="Picture 4"/>
            <wp:cNvGraphicFramePr>
              <a:graphicFrameLocks noChangeAspect="1"/>
            </wp:cNvGraphicFramePr>
            <a:graphic>
              <a:graphicData uri="http://schemas.openxmlformats.org/drawingml/2006/picture">
                <pic:pic>
                  <pic:nvPicPr>
                    <pic:cNvPr id="0" name="c3_q238_img1.png"/>
                    <pic:cNvPicPr/>
                  </pic:nvPicPr>
                  <pic:blipFill>
                    <a:blip r:embed="rId14"/>
                    <a:stretch>
                      <a:fillRect/>
                    </a:stretch>
                  </pic:blipFill>
                  <pic:spPr>
                    <a:xfrm>
                      <a:off x="0" y="0"/>
                      <a:ext cx="3060000" cy="215631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Một phân tử melamine có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và có 15 liên kết sigma (ơ).</w:t>
      </w:r>
    </w:p>
    <w:p>
      <w:pPr>
        <w:spacing w:before="20" w:after="30"/>
        <w:ind w:left="227"/>
      </w:pPr>
      <w:r>
        <w:rPr>
          <w:rFonts w:ascii="Times New Roman" w:hAnsi="Times New Roman"/>
          <w:b/>
          <w:sz w:val="23"/>
        </w:rPr>
        <w:t xml:space="preserve">b) </w:t>
      </w:r>
      <w:r>
        <w:rPr>
          <w:rFonts w:ascii="Times New Roman" w:hAnsi="Times New Roman"/>
          <w:b w:val="0"/>
          <w:i w:val="0"/>
          <w:sz w:val="23"/>
          <w:u w:val="none"/>
        </w:rPr>
        <w:t>Melanine được dùng như một loại keo để sản xuất giấy trang trí phủ melamine (một loại vật liệu quan trọng trong ngành gỗ công nghiệp với ưu điểm màu sắc phong phú, bền màu, chống thấm nước,…).</w:t>
      </w:r>
    </w:p>
    <w:p>
      <w:pPr>
        <w:spacing w:before="20" w:after="30"/>
        <w:ind w:left="227"/>
      </w:pPr>
      <w:r>
        <w:rPr>
          <w:rFonts w:ascii="Times New Roman" w:hAnsi="Times New Roman"/>
          <w:b/>
          <w:sz w:val="23"/>
        </w:rPr>
        <w:t xml:space="preserve">c) </w:t>
      </w:r>
      <w:r>
        <w:rPr>
          <w:rFonts w:ascii="Times New Roman" w:hAnsi="Times New Roman"/>
          <w:b w:val="0"/>
          <w:i w:val="0"/>
          <w:sz w:val="23"/>
          <w:u w:val="none"/>
        </w:rPr>
        <w:t>Melamine thuộc loại arylamine có tính base.</w:t>
      </w:r>
    </w:p>
    <w:p>
      <w:pPr>
        <w:spacing w:before="20" w:after="30"/>
        <w:ind w:left="227"/>
      </w:pPr>
      <w:r>
        <w:rPr>
          <w:rFonts w:ascii="Times New Roman" w:hAnsi="Times New Roman"/>
          <w:b/>
          <w:sz w:val="23"/>
        </w:rPr>
        <w:t xml:space="preserve">d) </w:t>
      </w:r>
      <w:r>
        <w:rPr>
          <w:rFonts w:ascii="Times New Roman" w:hAnsi="Times New Roman"/>
          <w:b w:val="0"/>
          <w:i w:val="0"/>
          <w:sz w:val="23"/>
          <w:u w:val="none"/>
        </w:rPr>
        <w:t>Muốn tăng 1 độ đạm (1 gam nitrogen) cho sữa tươi thì phải thêm vào 1 lít sữa khoảng 1500 mg melamine.</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Cho các ester sau: ethyl acetate, ethyl formate, methyl acetate, methyl acrylate. Có bao nhiêu ester no, đơn chức, mạch hở?</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Chất béo không bão hòa A có công thức dạng khung phân tử như hình dưới đây.</w:t>
      </w:r>
    </w:p>
    <w:p>
      <w:pPr>
        <w:spacing w:before="20" w:after="20"/>
      </w:pPr>
      <w:r>
        <w:rPr>
          <w:rFonts w:ascii="Times New Roman" w:hAnsi="Times New Roman"/>
          <w:b w:val="0"/>
          <w:i w:val="0"/>
          <w:sz w:val="23"/>
          <w:u w:val="none"/>
        </w:rPr>
        <w:t>Thủy phân chất béo A trong môi trường acid, thu được bao nhiêu acid béo khác nhau?</w:t>
      </w:r>
    </w:p>
    <w:p>
      <w:pPr>
        <w:spacing w:before="40" w:after="40"/>
        <w:jc w:val="center"/>
      </w:pPr>
      <w:r>
        <w:drawing>
          <wp:inline xmlns:a="http://schemas.openxmlformats.org/drawingml/2006/main" xmlns:pic="http://schemas.openxmlformats.org/drawingml/2006/picture">
            <wp:extent cx="2700000" cy="1100769"/>
            <wp:docPr id="5" name="Picture 5"/>
            <wp:cNvGraphicFramePr>
              <a:graphicFrameLocks noChangeAspect="1"/>
            </wp:cNvGraphicFramePr>
            <a:graphic>
              <a:graphicData uri="http://schemas.openxmlformats.org/drawingml/2006/picture">
                <pic:pic>
                  <pic:nvPicPr>
                    <pic:cNvPr id="0" name="c1_q316_img1.png"/>
                    <pic:cNvPicPr/>
                  </pic:nvPicPr>
                  <pic:blipFill>
                    <a:blip r:embed="rId15"/>
                    <a:stretch>
                      <a:fillRect/>
                    </a:stretch>
                  </pic:blipFill>
                  <pic:spPr>
                    <a:xfrm>
                      <a:off x="0" y="0"/>
                      <a:ext cx="2700000" cy="1100769"/>
                    </a:xfrm>
                    <a:prstGeom prst="rect"/>
                  </pic:spPr>
                </pic:pic>
              </a:graphicData>
            </a:graphic>
          </wp:inline>
        </w:drawing>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Một loại chất giặt rửa tổng hợp có thành phần chính là muối sau:</w:t>
      </w:r>
    </w:p>
    <w:p>
      <w:pPr>
        <w:spacing w:before="20" w:after="20"/>
      </w:pPr>
      <w:r>
        <w:rPr>
          <w:rFonts w:ascii="Times New Roman" w:hAnsi="Times New Roman"/>
          <w:b w:val="0"/>
          <w:i w:val="0"/>
          <w:sz w:val="23"/>
          <w:u w:val="none"/>
        </w:rPr>
        <w:t>Thành phần % theo khối lượng của carbon trong muối trên là a%. Xác định giá trị của a (Làm tròn kết quả đến hàng đơn vị)</w:t>
      </w:r>
    </w:p>
    <w:p>
      <w:pPr>
        <w:spacing w:before="40" w:after="40"/>
        <w:jc w:val="center"/>
      </w:pPr>
      <w:r>
        <w:drawing>
          <wp:inline xmlns:a="http://schemas.openxmlformats.org/drawingml/2006/main" xmlns:pic="http://schemas.openxmlformats.org/drawingml/2006/picture">
            <wp:extent cx="2700000" cy="498058"/>
            <wp:docPr id="6" name="Picture 6"/>
            <wp:cNvGraphicFramePr>
              <a:graphicFrameLocks noChangeAspect="1"/>
            </wp:cNvGraphicFramePr>
            <a:graphic>
              <a:graphicData uri="http://schemas.openxmlformats.org/drawingml/2006/picture">
                <pic:pic>
                  <pic:nvPicPr>
                    <pic:cNvPr id="0" name="c1_q347_img1.png"/>
                    <pic:cNvPicPr/>
                  </pic:nvPicPr>
                  <pic:blipFill>
                    <a:blip r:embed="rId16"/>
                    <a:stretch>
                      <a:fillRect/>
                    </a:stretch>
                  </pic:blipFill>
                  <pic:spPr>
                    <a:xfrm>
                      <a:off x="0" y="0"/>
                      <a:ext cx="2700000" cy="498058"/>
                    </a:xfrm>
                    <a:prstGeom prst="rect"/>
                  </pic:spPr>
                </pic:pic>
              </a:graphicData>
            </a:graphic>
          </wp:inline>
        </w:drawing>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Ở dạng mạch vòng, glucose phản ứng với methyl alcohol ở nhóm –OH hemiacetal, tạo thành methyl -glucoside theo sơ đồ phản ứng:</w:t>
      </w:r>
    </w:p>
    <w:p>
      <w:pPr>
        <w:spacing w:before="20" w:after="20"/>
      </w:pPr>
      <w:r>
        <w:rPr>
          <w:rFonts w:ascii="Times New Roman" w:hAnsi="Times New Roman"/>
          <w:b w:val="0"/>
          <w:i w:val="0"/>
          <w:sz w:val="23"/>
          <w:u w:val="none"/>
        </w:rPr>
        <w:t>Phân tử khối của methyl -glucoside bằng bao nhiêu?</w:t>
      </w:r>
    </w:p>
    <w:p>
      <w:pPr>
        <w:spacing w:before="40" w:after="40"/>
        <w:jc w:val="center"/>
      </w:pPr>
      <w:r>
        <w:drawing>
          <wp:inline xmlns:a="http://schemas.openxmlformats.org/drawingml/2006/main" xmlns:pic="http://schemas.openxmlformats.org/drawingml/2006/picture">
            <wp:extent cx="2700000" cy="994470"/>
            <wp:docPr id="7" name="Picture 7"/>
            <wp:cNvGraphicFramePr>
              <a:graphicFrameLocks noChangeAspect="1"/>
            </wp:cNvGraphicFramePr>
            <a:graphic>
              <a:graphicData uri="http://schemas.openxmlformats.org/drawingml/2006/picture">
                <pic:pic>
                  <pic:nvPicPr>
                    <pic:cNvPr id="0" name="c2_q176_img1.png"/>
                    <pic:cNvPicPr/>
                  </pic:nvPicPr>
                  <pic:blipFill>
                    <a:blip r:embed="rId17"/>
                    <a:stretch>
                      <a:fillRect/>
                    </a:stretch>
                  </pic:blipFill>
                  <pic:spPr>
                    <a:xfrm>
                      <a:off x="0" y="0"/>
                      <a:ext cx="2700000" cy="994470"/>
                    </a:xfrm>
                    <a:prstGeom prst="rect"/>
                  </pic:spPr>
                </pic:pic>
              </a:graphicData>
            </a:graphic>
          </wp:inline>
        </w:drawing>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Người ta sản xuất rượu vang từ nho với hiệu suất 95%. Biết trong loại nho này chứa 60% glucose, khối lượng riêng của ethanol là 0,8 g/mL. Để sản xuất 100 lít rượu vang 15o cần khối lượng x kg nho. Giá trị của x bằng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Amphetamine và methamphetamine đều là những loại ma túy, lần lượt có tên gọi là hồng phiến và ma túy đá.</w:t>
      </w:r>
    </w:p>
    <w:p>
      <w:pPr>
        <w:spacing w:before="20" w:after="20"/>
      </w:pPr>
      <w:r>
        <w:rPr>
          <w:rFonts w:ascii="Times New Roman" w:hAnsi="Times New Roman"/>
          <w:b w:val="0"/>
          <w:i w:val="0"/>
          <w:sz w:val="23"/>
          <w:u w:val="none"/>
        </w:rPr>
        <w:t>Số nguyên tử amphetamine có x nguyên tử hydrogen, methamphetamine có y nguyên tử hydrogen. Giá trị xy là bao nhiêu?</w:t>
      </w:r>
    </w:p>
    <w:p>
      <w:pPr>
        <w:spacing w:before="40" w:after="40"/>
        <w:jc w:val="center"/>
      </w:pPr>
      <w:r>
        <w:drawing>
          <wp:inline xmlns:a="http://schemas.openxmlformats.org/drawingml/2006/main" xmlns:pic="http://schemas.openxmlformats.org/drawingml/2006/picture">
            <wp:extent cx="2700000" cy="1310177"/>
            <wp:docPr id="8" name="Picture 8"/>
            <wp:cNvGraphicFramePr>
              <a:graphicFrameLocks noChangeAspect="1"/>
            </wp:cNvGraphicFramePr>
            <a:graphic>
              <a:graphicData uri="http://schemas.openxmlformats.org/drawingml/2006/picture">
                <pic:pic>
                  <pic:nvPicPr>
                    <pic:cNvPr id="0" name="c3_q243_img1.png"/>
                    <pic:cNvPicPr/>
                  </pic:nvPicPr>
                  <pic:blipFill>
                    <a:blip r:embed="rId18"/>
                    <a:stretch>
                      <a:fillRect/>
                    </a:stretch>
                  </pic:blipFill>
                  <pic:spPr>
                    <a:xfrm>
                      <a:off x="0" y="0"/>
                      <a:ext cx="2700000" cy="1310177"/>
                    </a:xfrm>
                    <a:prstGeom prst="rect"/>
                  </pic:spPr>
                </pic:pic>
              </a:graphicData>
            </a:graphic>
          </wp:inline>
        </w:drawing>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