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14</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114</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được sử dụng để tách caffeine khỏi cà phê, ethyl acetate có công thức cấu tạo thu gọn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Đun nóng carboxylic acid với alcohol khi có mặt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ra sản phẩm hữu cơ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Ketone.</w:t>
      </w:r>
      <w:r>
        <w:tab/>
      </w:r>
      <w:r>
        <w:rPr>
          <w:rFonts w:ascii="Times New Roman" w:hAnsi="Times New Roman"/>
          <w:b/>
          <w:color w:val="1565C0"/>
          <w:sz w:val="23"/>
          <w:u w:val="none"/>
        </w:rPr>
        <w:t xml:space="preserve">B. </w:t>
      </w:r>
      <w:r>
        <w:rPr>
          <w:rFonts w:ascii="Times New Roman" w:hAnsi="Times New Roman"/>
          <w:b w:val="0"/>
          <w:i w:val="0"/>
          <w:sz w:val="23"/>
          <w:u w:val="none"/>
        </w:rPr>
        <w:t>Aldehyde.</w:t>
      </w:r>
      <w:r>
        <w:tab/>
      </w:r>
      <w:r>
        <w:rPr>
          <w:rFonts w:ascii="Times New Roman" w:hAnsi="Times New Roman"/>
          <w:b/>
          <w:color w:val="1565C0"/>
          <w:sz w:val="23"/>
          <w:u w:val="none"/>
        </w:rPr>
        <w:t xml:space="preserve">C. </w:t>
      </w:r>
      <w:r>
        <w:rPr>
          <w:rFonts w:ascii="Times New Roman" w:hAnsi="Times New Roman"/>
          <w:b w:val="0"/>
          <w:i w:val="0"/>
          <w:sz w:val="23"/>
          <w:u w:val="none"/>
        </w:rPr>
        <w:t>Ester.</w:t>
      </w:r>
      <w:r>
        <w:tab/>
      </w:r>
      <w:r>
        <w:rPr>
          <w:rFonts w:ascii="Times New Roman" w:hAnsi="Times New Roman"/>
          <w:b/>
          <w:color w:val="1565C0"/>
          <w:sz w:val="23"/>
          <w:u w:val="none"/>
        </w:rPr>
        <w:t xml:space="preserve">D. </w:t>
      </w:r>
      <w:r>
        <w:rPr>
          <w:rFonts w:ascii="Times New Roman" w:hAnsi="Times New Roman"/>
          <w:b w:val="0"/>
          <w:i w:val="0"/>
          <w:sz w:val="23"/>
          <w:u w:val="none"/>
        </w:rPr>
        <w:t>Ether.</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Ester X có mùi đặc trưng giống mùi táo và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Thủy phân X trong dung dịch NaOH, thu được sodium butanoate và một alcohol. Công thức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béo là triester của acid béo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alcohol.</w:t>
      </w:r>
      <w:r>
        <w:tab/>
      </w:r>
      <w:r>
        <w:rPr>
          <w:rFonts w:ascii="Times New Roman" w:hAnsi="Times New Roman"/>
          <w:b/>
          <w:color w:val="1565C0"/>
          <w:sz w:val="23"/>
          <w:u w:val="none"/>
        </w:rPr>
        <w:t xml:space="preserve">B. </w:t>
      </w:r>
      <w:r>
        <w:rPr>
          <w:rFonts w:ascii="Times New Roman" w:hAnsi="Times New Roman"/>
          <w:b w:val="0"/>
          <w:i w:val="0"/>
          <w:sz w:val="23"/>
          <w:u w:val="none"/>
        </w:rPr>
        <w:t>ethylene glycol.</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glycerol.</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Hầu hết các triglyceride trong tự nhiên đều chứa glycerol liên kết với hai hoặc ba acid béo khác nhau. Từ palmitic acid và stearic acid có thể tạo được tối đa bao nhiêu triglyceride khác nhau chứa đồng thời cả hai gốc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Phần kị nước trong xà phòng và chất giặt rửa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nhóm carboxylate.</w:t>
      </w:r>
      <w:r>
        <w:tab/>
      </w:r>
      <w:r>
        <w:rPr>
          <w:rFonts w:ascii="Times New Roman" w:hAnsi="Times New Roman"/>
          <w:b/>
          <w:color w:val="1565C0"/>
          <w:sz w:val="23"/>
          <w:u w:val="none"/>
        </w:rPr>
        <w:t xml:space="preserve">B. </w:t>
      </w:r>
      <w:r>
        <w:rPr>
          <w:rFonts w:ascii="Times New Roman" w:hAnsi="Times New Roman"/>
          <w:b w:val="0"/>
          <w:i w:val="0"/>
          <w:sz w:val="23"/>
          <w:u w:val="none"/>
        </w:rPr>
        <w:t>nhóm sulfate.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các gốc hydrocarbon mạch dài.</w:t>
      </w:r>
      <w:r>
        <w:tab/>
      </w:r>
      <w:r>
        <w:rPr>
          <w:rFonts w:ascii="Times New Roman" w:hAnsi="Times New Roman"/>
          <w:b/>
          <w:color w:val="1565C0"/>
          <w:sz w:val="23"/>
          <w:u w:val="none"/>
        </w:rPr>
        <w:t xml:space="preserve">D. </w:t>
      </w:r>
      <w:r>
        <w:rPr>
          <w:rFonts w:ascii="Times New Roman" w:hAnsi="Times New Roman"/>
          <w:b w:val="0"/>
          <w:i w:val="0"/>
          <w:sz w:val="23"/>
          <w:u w:val="none"/>
        </w:rPr>
        <w:t>nhóm sulfonate.</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Phố khối lượng của alcohol Z được cho trong hình dưới đây:</w:t>
      </w:r>
    </w:p>
    <w:p>
      <w:pPr>
        <w:spacing w:before="20" w:after="20"/>
      </w:pPr>
      <w:r>
        <w:rPr>
          <w:rFonts w:ascii="Times New Roman" w:hAnsi="Times New Roman"/>
          <w:b w:val="0"/>
          <w:i w:val="0"/>
          <w:sz w:val="23"/>
          <w:u w:val="none"/>
        </w:rPr>
        <w:t>Công thức cấu tạo thu gọn của X là</w:t>
      </w:r>
    </w:p>
    <w:p>
      <w:pPr>
        <w:spacing w:before="40" w:after="40"/>
        <w:jc w:val="center"/>
      </w:pPr>
      <w:r>
        <w:drawing>
          <wp:inline xmlns:a="http://schemas.openxmlformats.org/drawingml/2006/main" xmlns:pic="http://schemas.openxmlformats.org/drawingml/2006/picture">
            <wp:extent cx="2340000" cy="1246392"/>
            <wp:docPr id="1" name="Picture 1"/>
            <wp:cNvGraphicFramePr>
              <a:graphicFrameLocks noChangeAspect="1"/>
            </wp:cNvGraphicFramePr>
            <a:graphic>
              <a:graphicData uri="http://schemas.openxmlformats.org/drawingml/2006/picture">
                <pic:pic>
                  <pic:nvPicPr>
                    <pic:cNvPr id="0" name="c1_q228_img1.png"/>
                    <pic:cNvPicPr/>
                  </pic:nvPicPr>
                  <pic:blipFill>
                    <a:blip r:embed="rId11"/>
                    <a:stretch>
                      <a:fillRect/>
                    </a:stretch>
                  </pic:blipFill>
                  <pic:spPr>
                    <a:xfrm>
                      <a:off x="0" y="0"/>
                      <a:ext cx="2340000" cy="1246392"/>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HCOOCH(CH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HCOOCH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Đun 12 gam acetic acid với một lượng dư ethanol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làm xúc tác). Đến khi dừng thí nghiệm thu được 8,36 gam ester. Tính hiệu suất phản ứng ester hoá.</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65,15%.</w:t>
      </w:r>
      <w:r>
        <w:tab/>
      </w:r>
      <w:r>
        <w:rPr>
          <w:rFonts w:ascii="Times New Roman" w:hAnsi="Times New Roman"/>
          <w:b/>
          <w:color w:val="1565C0"/>
          <w:sz w:val="23"/>
          <w:u w:val="none"/>
        </w:rPr>
        <w:t xml:space="preserve">B. </w:t>
      </w:r>
      <w:r>
        <w:rPr>
          <w:rFonts w:ascii="Times New Roman" w:hAnsi="Times New Roman"/>
          <w:b w:val="0"/>
          <w:i w:val="0"/>
          <w:sz w:val="23"/>
          <w:u w:val="none"/>
        </w:rPr>
        <w:t>54,54%.</w:t>
      </w:r>
      <w:r>
        <w:tab/>
      </w:r>
      <w:r>
        <w:rPr>
          <w:rFonts w:ascii="Times New Roman" w:hAnsi="Times New Roman"/>
          <w:b/>
          <w:color w:val="1565C0"/>
          <w:sz w:val="23"/>
          <w:u w:val="none"/>
        </w:rPr>
        <w:t xml:space="preserve">C. </w:t>
      </w:r>
      <w:r>
        <w:rPr>
          <w:rFonts w:ascii="Times New Roman" w:hAnsi="Times New Roman"/>
          <w:b w:val="0"/>
          <w:i w:val="0"/>
          <w:sz w:val="23"/>
          <w:u w:val="none"/>
        </w:rPr>
        <w:t>34,84%.</w:t>
      </w:r>
      <w:r>
        <w:tab/>
      </w:r>
      <w:r>
        <w:rPr>
          <w:rFonts w:ascii="Times New Roman" w:hAnsi="Times New Roman"/>
          <w:b/>
          <w:color w:val="1565C0"/>
          <w:sz w:val="23"/>
          <w:u w:val="none"/>
        </w:rPr>
        <w:t xml:space="preserve">D. </w:t>
      </w:r>
      <w:r>
        <w:rPr>
          <w:rFonts w:ascii="Times New Roman" w:hAnsi="Times New Roman"/>
          <w:b w:val="0"/>
          <w:i w:val="0"/>
          <w:sz w:val="23"/>
          <w:u w:val="none"/>
        </w:rPr>
        <w:t>47,50%.</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Tinh bột và cellulose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monosaccharide.</w:t>
      </w:r>
      <w:r>
        <w:tab/>
      </w:r>
      <w:r>
        <w:rPr>
          <w:rFonts w:ascii="Times New Roman" w:hAnsi="Times New Roman"/>
          <w:b/>
          <w:color w:val="1565C0"/>
          <w:sz w:val="23"/>
          <w:u w:val="none"/>
        </w:rPr>
        <w:t xml:space="preserve">B. </w:t>
      </w:r>
      <w:r>
        <w:rPr>
          <w:rFonts w:ascii="Times New Roman" w:hAnsi="Times New Roman"/>
          <w:b w:val="0"/>
          <w:i w:val="0"/>
          <w:sz w:val="23"/>
          <w:u w:val="none"/>
        </w:rPr>
        <w:t>lipid.</w:t>
      </w:r>
      <w:r>
        <w:tab/>
      </w:r>
      <w:r>
        <w:rPr>
          <w:rFonts w:ascii="Times New Roman" w:hAnsi="Times New Roman"/>
          <w:b/>
          <w:color w:val="1565C0"/>
          <w:sz w:val="23"/>
          <w:u w:val="none"/>
        </w:rPr>
        <w:t xml:space="preserve">C. </w:t>
      </w:r>
      <w:r>
        <w:rPr>
          <w:rFonts w:ascii="Times New Roman" w:hAnsi="Times New Roman"/>
          <w:b w:val="0"/>
          <w:i w:val="0"/>
          <w:sz w:val="23"/>
          <w:u w:val="none"/>
        </w:rPr>
        <w:t>disaccharide.</w:t>
      </w:r>
      <w:r>
        <w:tab/>
      </w:r>
      <w:r>
        <w:rPr>
          <w:rFonts w:ascii="Times New Roman" w:hAnsi="Times New Roman"/>
          <w:b/>
          <w:color w:val="1565C0"/>
          <w:sz w:val="23"/>
          <w:u w:val="none"/>
        </w:rPr>
        <w:t xml:space="preserve">D. </w:t>
      </w:r>
      <w:r>
        <w:rPr>
          <w:rFonts w:ascii="Times New Roman" w:hAnsi="Times New Roman"/>
          <w:b w:val="0"/>
          <w:i w:val="0"/>
          <w:sz w:val="23"/>
          <w:u w:val="none"/>
        </w:rPr>
        <w:t>polysaccharide.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Ở dạng mạch vòng, glucose và fructose lần lượt còn nhóm...(I)… và nhóm...(II)… Đây là nguyên nhân dẫn đến glucose và fructose...(III)… Cụm từ cần điền vào (I), (II) và (III) lần lượt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–OH hemiacetal, –OH hemiketal, có thể mở vòng.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–OH hemiketal, –OH hemiacetal, có thể mở vòng.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–OH hemiacetal, –OH hemiketal, có thể tham gia phản ứng 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–OH hemiketal, –OH hemiacetal, không thể tham gia phản ứng thuỷ phân.</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Một phân tử maltose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và 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và glucose.</w:t>
      </w:r>
      <w:r>
        <w:tab/>
      </w:r>
      <w:r>
        <w:rPr>
          <w:rFonts w:ascii="Times New Roman" w:hAnsi="Times New Roman"/>
          <w:b/>
          <w:color w:val="1565C0"/>
          <w:sz w:val="23"/>
          <w:u w:val="none"/>
        </w:rPr>
        <w:t xml:space="preserve">D. </w:t>
      </w:r>
      <w:r>
        <w:rPr>
          <w:rFonts w:ascii="Times New Roman" w:hAnsi="Times New Roman"/>
          <w:b w:val="0"/>
          <w:i w:val="0"/>
          <w:sz w:val="23"/>
          <w:u w:val="none"/>
        </w:rPr>
        <w:t>glucose và saccharose.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Cellulose có cấu tạo mạch không phân nhánh,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Chất rắn X vô định hình, màu trắng, không tan trong nước nguội. Thủy phân X với xúc tác acid hoặc enzyme, thu được chất Y. Chất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Phần trăm khối lượng của nguyên tố oxygen trong 1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44,41%.</w:t>
      </w:r>
      <w:r>
        <w:tab/>
      </w:r>
      <w:r>
        <w:rPr>
          <w:rFonts w:ascii="Times New Roman" w:hAnsi="Times New Roman"/>
          <w:b/>
          <w:color w:val="1565C0"/>
          <w:sz w:val="23"/>
          <w:u w:val="none"/>
        </w:rPr>
        <w:t xml:space="preserve">B. </w:t>
      </w:r>
      <w:r>
        <w:rPr>
          <w:rFonts w:ascii="Times New Roman" w:hAnsi="Times New Roman"/>
          <w:b w:val="0"/>
          <w:i w:val="0"/>
          <w:sz w:val="23"/>
          <w:u w:val="none"/>
        </w:rPr>
        <w:t>53,33%.</w:t>
      </w:r>
      <w:r>
        <w:tab/>
      </w:r>
      <w:r>
        <w:rPr>
          <w:rFonts w:ascii="Times New Roman" w:hAnsi="Times New Roman"/>
          <w:b/>
          <w:color w:val="1565C0"/>
          <w:sz w:val="23"/>
          <w:u w:val="none"/>
        </w:rPr>
        <w:t xml:space="preserve">C. </w:t>
      </w:r>
      <w:r>
        <w:rPr>
          <w:rFonts w:ascii="Times New Roman" w:hAnsi="Times New Roman"/>
          <w:b w:val="0"/>
          <w:i w:val="0"/>
          <w:sz w:val="23"/>
          <w:u w:val="none"/>
        </w:rPr>
        <w:t>51,46%.</w:t>
      </w:r>
      <w:r>
        <w:tab/>
      </w:r>
      <w:r>
        <w:rPr>
          <w:rFonts w:ascii="Times New Roman" w:hAnsi="Times New Roman"/>
          <w:b/>
          <w:color w:val="1565C0"/>
          <w:sz w:val="23"/>
          <w:u w:val="none"/>
        </w:rPr>
        <w:t xml:space="preserve">D. </w:t>
      </w:r>
      <w:r>
        <w:rPr>
          <w:rFonts w:ascii="Times New Roman" w:hAnsi="Times New Roman"/>
          <w:b w:val="0"/>
          <w:i w:val="0"/>
          <w:sz w:val="23"/>
          <w:u w:val="none"/>
        </w:rPr>
        <w:t>49,38%.</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Ở nhiệt độ thấp (0 – 5°C), amine X tác dụng với nitrous acid tạo thành muối diazonium.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aniline.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trimethylamine.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Amphetamine (còn được gọi là hồng phiến) là một dạng chất ma tuý có cấu tạo như sau:</w:t>
      </w:r>
    </w:p>
    <w:p>
      <w:pPr>
        <w:spacing w:before="20" w:after="20"/>
      </w:pPr>
      <w:r>
        <w:rPr>
          <w:rFonts w:ascii="Times New Roman" w:hAnsi="Times New Roman"/>
          <w:b w:val="0"/>
          <w:i w:val="0"/>
          <w:sz w:val="23"/>
          <w:u w:val="none"/>
        </w:rPr>
        <w:t>Chọn phát biểu đúng?</w:t>
      </w:r>
    </w:p>
    <w:p>
      <w:pPr>
        <w:spacing w:before="40" w:after="40"/>
        <w:jc w:val="center"/>
      </w:pPr>
      <w:r>
        <w:drawing>
          <wp:inline xmlns:a="http://schemas.openxmlformats.org/drawingml/2006/main" xmlns:pic="http://schemas.openxmlformats.org/drawingml/2006/picture">
            <wp:extent cx="2340000" cy="1216800"/>
            <wp:docPr id="2" name="Picture 2"/>
            <wp:cNvGraphicFramePr>
              <a:graphicFrameLocks noChangeAspect="1"/>
            </wp:cNvGraphicFramePr>
            <a:graphic>
              <a:graphicData uri="http://schemas.openxmlformats.org/drawingml/2006/picture">
                <pic:pic>
                  <pic:nvPicPr>
                    <pic:cNvPr id="0" name="C3_Q074_1.png"/>
                    <pic:cNvPicPr/>
                  </pic:nvPicPr>
                  <pic:blipFill>
                    <a:blip r:embed="rId12"/>
                    <a:stretch>
                      <a:fillRect/>
                    </a:stretch>
                  </pic:blipFill>
                  <pic:spPr>
                    <a:xfrm>
                      <a:off x="0" y="0"/>
                      <a:ext cx="2340000" cy="12168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Đốt cháy hoàn toàn 0,1 mol amphetamine thu được 0,1 mol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1 mol amphetamine tác dụng tối đa với 2 mol HCl.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Amphetamine là amine bậc 1.</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Công thức phân tử của amphetamine C</w:t>
      </w:r>
      <w:r>
        <w:rPr>
          <w:rFonts w:ascii="Times New Roman" w:hAnsi="Times New Roman"/>
          <w:b w:val="0"/>
          <w:i w:val="0"/>
          <w:sz w:val="23"/>
          <w:u w:val="none"/>
          <w:vertAlign w:val="subscript"/>
        </w:rPr>
        <w:t>9</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propylamine.</w:t>
      </w:r>
      <w:r>
        <w:tab/>
      </w:r>
      <w:r>
        <w:rPr>
          <w:rFonts w:ascii="Times New Roman" w:hAnsi="Times New Roman"/>
          <w:b/>
          <w:color w:val="1565C0"/>
          <w:sz w:val="23"/>
          <w:u w:val="none"/>
        </w:rPr>
        <w:t xml:space="preserve">B. </w:t>
      </w:r>
      <w:r>
        <w:rPr>
          <w:rFonts w:ascii="Times New Roman" w:hAnsi="Times New Roman"/>
          <w:b w:val="0"/>
          <w:i w:val="0"/>
          <w:sz w:val="23"/>
          <w:u w:val="none"/>
        </w:rPr>
        <w:t>diethylamine.</w:t>
      </w:r>
      <w:r>
        <w:tab/>
      </w:r>
      <w:r>
        <w:rPr>
          <w:rFonts w:ascii="Times New Roman" w:hAnsi="Times New Roman"/>
          <w:b/>
          <w:color w:val="1565C0"/>
          <w:sz w:val="23"/>
          <w:u w:val="none"/>
        </w:rPr>
        <w:t xml:space="preserve">C. </w:t>
      </w:r>
      <w:r>
        <w:rPr>
          <w:rFonts w:ascii="Times New Roman" w:hAnsi="Times New Roman"/>
          <w:b w:val="0"/>
          <w:i w:val="0"/>
          <w:sz w:val="23"/>
          <w:u w:val="none"/>
        </w:rPr>
        <w:t>ethylmethylamine.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Aspirin (acetylsalicylic acid) được tổng hợp bằng phản ứng giữa salicylic acid và acetic anhydride.</w:t>
      </w:r>
    </w:p>
    <w:p>
      <w:pPr>
        <w:spacing w:before="20" w:after="20"/>
      </w:pPr>
      <w:r>
        <w:rPr>
          <w:rFonts w:ascii="Times New Roman" w:hAnsi="Times New Roman"/>
          <w:b w:val="0"/>
          <w:i w:val="0"/>
          <w:sz w:val="23"/>
          <w:u w:val="none"/>
        </w:rPr>
        <w:t>Để kiểm tra độ tinh khiết của Aspirin sau khi kết tinh, học sinh sử dụng phổ hồng ngoại (IR). Biết tín hiệu (peak) đặc trưng:</w:t>
      </w:r>
    </w:p>
    <w:p>
      <w:pPr>
        <w:spacing w:before="40" w:after="40"/>
        <w:jc w:val="center"/>
      </w:pPr>
      <w:r>
        <w:drawing>
          <wp:inline xmlns:a="http://schemas.openxmlformats.org/drawingml/2006/main" xmlns:pic="http://schemas.openxmlformats.org/drawingml/2006/picture">
            <wp:extent cx="3060000" cy="733238"/>
            <wp:docPr id="3" name="Picture 3"/>
            <wp:cNvGraphicFramePr>
              <a:graphicFrameLocks noChangeAspect="1"/>
            </wp:cNvGraphicFramePr>
            <a:graphic>
              <a:graphicData uri="http://schemas.openxmlformats.org/drawingml/2006/picture">
                <pic:pic>
                  <pic:nvPicPr>
                    <pic:cNvPr id="0" name="C1_Q109_1.png"/>
                    <pic:cNvPicPr/>
                  </pic:nvPicPr>
                  <pic:blipFill>
                    <a:blip r:embed="rId13"/>
                    <a:stretch>
                      <a:fillRect/>
                    </a:stretch>
                  </pic:blipFill>
                  <pic:spPr>
                    <a:xfrm>
                      <a:off x="0" y="0"/>
                      <a:ext cx="3060000" cy="733238"/>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O-H (phenol)</w:t>
            </w:r>
          </w:p>
        </w:tc>
        <w:tc>
          <w:tcPr>
            <w:tcW w:type="dxa" w:w="2551"/>
          </w:tcPr>
          <w:p>
            <w:pPr>
              <w:spacing w:before="30" w:after="30"/>
              <w:jc w:val="center"/>
            </w:pPr>
            <w:r>
              <w:rPr>
                <w:rFonts w:ascii="Times New Roman" w:hAnsi="Times New Roman"/>
                <w:b/>
                <w:i w:val="0"/>
                <w:sz w:val="21"/>
                <w:u w:val="none"/>
              </w:rPr>
              <w:t>C=O (ester, carboxylic)</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3600 - 3200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Trên phổ IR của Aspirin tinh khiết chắc chắn phải có tín hiệu hấp thụ mạnh ở vùng 1780 - 1650 .</w:t>
      </w:r>
    </w:p>
    <w:p>
      <w:pPr>
        <w:spacing w:before="20" w:after="30"/>
        <w:ind w:left="227"/>
      </w:pPr>
      <w:r>
        <w:rPr>
          <w:rFonts w:ascii="Times New Roman" w:hAnsi="Times New Roman"/>
          <w:b/>
          <w:sz w:val="23"/>
        </w:rPr>
        <w:t xml:space="preserve">b) </w:t>
      </w:r>
      <w:r>
        <w:rPr>
          <w:rFonts w:ascii="Times New Roman" w:hAnsi="Times New Roman"/>
          <w:b w:val="0"/>
          <w:i w:val="0"/>
          <w:sz w:val="23"/>
          <w:u w:val="none"/>
        </w:rPr>
        <w:t>Nếu phổ IR của sản phẩm vẫn còn tín hiệu hấp thụ rõ nét ở vùng 3600 - 3200 , chứng tỏ sản phẩm có thể bị lẫn salicylic acid chưa phản ứng hết.</w:t>
      </w:r>
    </w:p>
    <w:p>
      <w:pPr>
        <w:spacing w:before="20" w:after="30"/>
        <w:ind w:left="227"/>
      </w:pPr>
      <w:r>
        <w:rPr>
          <w:rFonts w:ascii="Times New Roman" w:hAnsi="Times New Roman"/>
          <w:b/>
          <w:sz w:val="23"/>
        </w:rPr>
        <w:t xml:space="preserve">c) </w:t>
      </w:r>
      <w:r>
        <w:rPr>
          <w:rFonts w:ascii="Times New Roman" w:hAnsi="Times New Roman"/>
          <w:b w:val="0"/>
          <w:i w:val="0"/>
          <w:sz w:val="23"/>
          <w:u w:val="none"/>
        </w:rPr>
        <w:t>Phản ứng tổng hợp Aspirin từ salicylic acid thuộc loại phản ứng trùng ngưng.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Để sản xuất một lô hàng gồm 1,5 triệu viên thuốc aspirin, mỗi viên chứa 500 mg hoạt chất tinh khiết, một nhà máy dược phẩm sử dụng nguyên liệu đầu vào là salixylic acid thô có độ tinh khiết 96% (về khối lượng). Biết rằng hiệu suất của phản ứng tổng hợp đạt 85%, và quá trình tinh chế sau đó làm hao hụt 10% lượng aspirin đã tạo thành. Khối lượng salixylic acid thô tối thiểu cần dùng để sản xuất đủ lượng viên thuốc trên theo đúng quy trình là 783 kg. (Làm tròn kết quả đến hàng đơn vị).</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thêm từ từ dung dịch ammonia 5%, lắc đều đến khi kết tủa tan hết. Dung dịch thu được là thuốc thử Tollens.</w:t>
      </w:r>
    </w:p>
    <w:p>
      <w:pPr>
        <w:spacing w:before="20" w:after="20"/>
      </w:pPr>
      <w:r>
        <w:rPr>
          <w:rFonts w:ascii="Times New Roman" w:hAnsi="Times New Roman"/>
          <w:b w:val="0"/>
          <w:i w:val="0"/>
          <w:sz w:val="23"/>
          <w:u w:val="none"/>
        </w:rPr>
        <w:t>Bước 2: Thêm vào ống nghiệm khoảng 2 mL dung dịch glucose 2%, lắc đều. Sau đó, ngâm ống nghiệm vào cốc thủy tinh chứa nước nóng trong vài phút.</w:t>
      </w:r>
    </w:p>
    <w:p>
      <w:pPr>
        <w:spacing w:before="20" w:after="30"/>
        <w:ind w:left="227"/>
      </w:pPr>
      <w:r>
        <w:rPr>
          <w:rFonts w:ascii="Times New Roman" w:hAnsi="Times New Roman"/>
          <w:b/>
          <w:sz w:val="23"/>
        </w:rPr>
        <w:t xml:space="preserve">a) </w:t>
      </w:r>
      <w:r>
        <w:rPr>
          <w:rFonts w:ascii="Times New Roman" w:hAnsi="Times New Roman"/>
          <w:b w:val="0"/>
          <w:i w:val="0"/>
          <w:sz w:val="23"/>
          <w:u w:val="none"/>
        </w:rPr>
        <w:t>Sản phẩm hữu cơ thu được sau bước 2 là gluconic acid.</w:t>
      </w:r>
    </w:p>
    <w:p>
      <w:pPr>
        <w:spacing w:before="20" w:after="30"/>
        <w:ind w:left="227"/>
      </w:pPr>
      <w:r>
        <w:rPr>
          <w:rFonts w:ascii="Times New Roman" w:hAnsi="Times New Roman"/>
          <w:b/>
          <w:sz w:val="23"/>
        </w:rPr>
        <w:t xml:space="preserve">b) </w:t>
      </w:r>
      <w:r>
        <w:rPr>
          <w:rFonts w:ascii="Times New Roman" w:hAnsi="Times New Roman"/>
          <w:b w:val="0"/>
          <w:i w:val="0"/>
          <w:sz w:val="23"/>
          <w:u w:val="none"/>
        </w:rPr>
        <w:t>Thí nghiệm trên chứng minh glucose có tính chất của aldehyde.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phản ứng ở bước 2, glucose đóng vai trò là chất oxi hóa.</w:t>
      </w:r>
    </w:p>
    <w:p>
      <w:pPr>
        <w:spacing w:before="20" w:after="30"/>
        <w:ind w:left="227"/>
      </w:pPr>
      <w:r>
        <w:rPr>
          <w:rFonts w:ascii="Times New Roman" w:hAnsi="Times New Roman"/>
          <w:b/>
          <w:sz w:val="23"/>
        </w:rPr>
        <w:t xml:space="preserve">d) </w:t>
      </w:r>
      <w:r>
        <w:rPr>
          <w:rFonts w:ascii="Times New Roman" w:hAnsi="Times New Roman"/>
          <w:b w:val="0"/>
          <w:i w:val="0"/>
          <w:sz w:val="23"/>
          <w:u w:val="none"/>
        </w:rPr>
        <w:t>Fructose có nhóm chức ketone, vì vậy không tham gia phản ứng với thuốc thử Tollens.</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một lượng nhỏ bông vào cốc thủy tinh, cho tiếp 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Dùng đũa thủy tinh khuấy đều, sau đó đặt cốc thủy tinh vào chậu nước nóng và khuấy đều cho tới khi tạo dung dịch đồng nhất.</w:t>
      </w:r>
    </w:p>
    <w:p>
      <w:pPr>
        <w:spacing w:before="20" w:after="20"/>
      </w:pPr>
      <w:r>
        <w:rPr>
          <w:rFonts w:ascii="Times New Roman" w:hAnsi="Times New Roman"/>
          <w:b w:val="0"/>
          <w:i w:val="0"/>
          <w:sz w:val="23"/>
          <w:u w:val="none"/>
        </w:rPr>
        <w:t>Bước 2: Để nguội, lấy khoảng 1 mL dung dịch trong cốc cho vào ống nghiệm.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đến khi dừng sủi bọt khí.</w:t>
      </w:r>
    </w:p>
    <w:p>
      <w:pPr>
        <w:spacing w:before="20" w:after="20"/>
      </w:pPr>
      <w:r>
        <w:rPr>
          <w:rFonts w:ascii="Times New Roman" w:hAnsi="Times New Roman"/>
          <w:b w:val="0"/>
          <w:i w:val="0"/>
          <w:sz w:val="23"/>
          <w:u w:val="none"/>
        </w:rPr>
        <w:t>Bước 3: Cho vào ống nghiệm 2 mL dung dịch NaOH 10%, sau đó thêm tiếp 1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 và đun nóng ống nghiệm.</w:t>
      </w:r>
    </w:p>
    <w:p>
      <w:pPr>
        <w:spacing w:before="20" w:after="30"/>
        <w:ind w:left="227"/>
      </w:pPr>
      <w:r>
        <w:rPr>
          <w:rFonts w:ascii="Times New Roman" w:hAnsi="Times New Roman"/>
          <w:b/>
          <w:sz w:val="23"/>
        </w:rPr>
        <w:t xml:space="preserve">a) </w:t>
      </w:r>
      <w:r>
        <w:rPr>
          <w:rFonts w:ascii="Times New Roman" w:hAnsi="Times New Roman"/>
          <w:b w:val="0"/>
          <w:i w:val="0"/>
          <w:sz w:val="23"/>
          <w:u w:val="none"/>
        </w:rPr>
        <w:t>Sợi bông khiếm khoảng 90% cellulose về khối lượng.</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3,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sang màu đỏ gạch (Cu</w:t>
      </w:r>
      <w:r>
        <w:rPr>
          <w:rFonts w:ascii="Times New Roman" w:hAnsi="Times New Roman"/>
          <w:b w:val="0"/>
          <w:i w:val="0"/>
          <w:sz w:val="23"/>
          <w:u w:val="none"/>
          <w:vertAlign w:val="subscript"/>
        </w:rPr>
        <w:t>2</w:t>
      </w:r>
      <w:r>
        <w:rPr>
          <w:rFonts w:ascii="Times New Roman" w:hAnsi="Times New Roman"/>
          <w:b w:val="0"/>
          <w:i w:val="0"/>
          <w:sz w:val="23"/>
          <w:u w:val="none"/>
        </w:rPr>
        <w:t>O), chứng tỏ sản phẩm thủy phân cellulose ở bước 1 là glucose.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Ở bước 3, có thể thay dung dịch NaOH bằng dung dịch KOH.</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hằng số phân li base (KC) của một số amine trong dung môi nước ở 25</w:t>
      </w:r>
      <w:r>
        <w:rPr>
          <w:rFonts w:ascii="Times New Roman" w:hAnsi="Times New Roman"/>
          <w:b w:val="0"/>
          <w:i w:val="0"/>
          <w:sz w:val="23"/>
          <w:u w:val="none"/>
          <w:vertAlign w:val="superscript"/>
        </w:rPr>
        <w:t>o</w:t>
      </w:r>
      <w:r>
        <w:rPr>
          <w:rFonts w:ascii="Times New Roman" w:hAnsi="Times New Roman"/>
          <w:b w:val="0"/>
          <w:i w:val="0"/>
          <w:sz w:val="23"/>
          <w:u w:val="none"/>
        </w:rPr>
        <w:t>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Methylamine</w:t>
            </w:r>
          </w:p>
        </w:tc>
        <w:tc>
          <w:tcPr>
            <w:tcW w:type="dxa" w:w="2551"/>
          </w:tcPr>
          <w:p>
            <w:pPr>
              <w:spacing w:before="30" w:after="30"/>
              <w:jc w:val="center"/>
            </w:pPr>
            <w:r>
              <w:rPr>
                <w:rFonts w:ascii="Times New Roman" w:hAnsi="Times New Roman"/>
                <w:b/>
                <w:i w:val="0"/>
                <w:sz w:val="21"/>
                <w:u w:val="none"/>
              </w:rPr>
              <w:t>Aniline</w:t>
            </w:r>
          </w:p>
        </w:tc>
        <w:tc>
          <w:tcPr>
            <w:tcW w:type="dxa" w:w="2551"/>
          </w:tcPr>
          <w:p>
            <w:pPr>
              <w:spacing w:before="30" w:after="30"/>
              <w:jc w:val="center"/>
            </w:pPr>
            <w:r>
              <w:rPr>
                <w:rFonts w:ascii="Times New Roman" w:hAnsi="Times New Roman"/>
                <w:b/>
                <w:i w:val="0"/>
                <w:sz w:val="21"/>
                <w:u w:val="none"/>
              </w:rPr>
              <w:t>Dimethylamine</w:t>
            </w:r>
          </w:p>
        </w:tc>
      </w:tr>
      <w:tr>
        <w:tc>
          <w:tcPr>
            <w:tcW w:type="dxa" w:w="2551"/>
          </w:tcPr>
          <w:p>
            <w:pPr>
              <w:spacing w:before="30" w:after="30"/>
              <w:jc w:val="left"/>
            </w:pPr>
            <w:r>
              <w:rPr>
                <w:rFonts w:ascii="Times New Roman" w:hAnsi="Times New Roman"/>
                <w:b w:val="0"/>
                <w:i w:val="0"/>
                <w:sz w:val="21"/>
                <w:u w:val="none"/>
              </w:rPr>
              <w:t>KC</w:t>
            </w:r>
          </w:p>
        </w:tc>
        <w:tc>
          <w:tcPr>
            <w:tcW w:type="dxa" w:w="2551"/>
          </w:tcPr>
          <w:p>
            <w:pPr>
              <w:spacing w:before="30" w:after="30"/>
              <w:jc w:val="center"/>
            </w:pPr>
            <w:r>
              <w:rPr>
                <w:rFonts w:ascii="Times New Roman" w:hAnsi="Times New Roman"/>
                <w:b w:val="0"/>
                <w:i w:val="0"/>
                <w:sz w:val="21"/>
                <w:u w:val="none"/>
              </w:rPr>
              <w:t>10−3,38</w:t>
            </w:r>
          </w:p>
        </w:tc>
        <w:tc>
          <w:tcPr>
            <w:tcW w:type="dxa" w:w="2551"/>
          </w:tcPr>
          <w:p>
            <w:pPr>
              <w:spacing w:before="30" w:after="30"/>
              <w:jc w:val="center"/>
            </w:pPr>
            <w:r>
              <w:rPr>
                <w:rFonts w:ascii="Times New Roman" w:hAnsi="Times New Roman"/>
                <w:b w:val="0"/>
                <w:i w:val="0"/>
                <w:sz w:val="21"/>
                <w:u w:val="none"/>
              </w:rPr>
              <w:t>10−9,4</w:t>
            </w:r>
          </w:p>
        </w:tc>
        <w:tc>
          <w:tcPr>
            <w:tcW w:type="dxa" w:w="2551"/>
          </w:tcPr>
          <w:p>
            <w:pPr>
              <w:spacing w:before="30" w:after="30"/>
              <w:jc w:val="center"/>
            </w:pPr>
            <w:r>
              <w:rPr>
                <w:rFonts w:ascii="Times New Roman" w:hAnsi="Times New Roman"/>
                <w:b w:val="0"/>
                <w:i w:val="0"/>
                <w:sz w:val="21"/>
                <w:u w:val="none"/>
              </w:rPr>
              <w:t>10−3,23</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Tính base tăng dần theo thứ tự: aniline &lt; methylamine &lt; dimethylamine.</w:t>
      </w:r>
    </w:p>
    <w:p>
      <w:pPr>
        <w:spacing w:before="20" w:after="30"/>
        <w:ind w:left="227"/>
      </w:pPr>
      <w:r>
        <w:rPr>
          <w:rFonts w:ascii="Times New Roman" w:hAnsi="Times New Roman"/>
          <w:b/>
          <w:sz w:val="23"/>
        </w:rPr>
        <w:t xml:space="preserve">b) </w:t>
      </w:r>
      <w:r>
        <w:rPr>
          <w:rFonts w:ascii="Times New Roman" w:hAnsi="Times New Roman"/>
          <w:b w:val="0"/>
          <w:i w:val="0"/>
          <w:sz w:val="23"/>
          <w:u w:val="none"/>
        </w:rPr>
        <w:t>Do ảnh hưởng của nhóm – NH</w:t>
      </w:r>
      <w:r>
        <w:rPr>
          <w:rFonts w:ascii="Times New Roman" w:hAnsi="Times New Roman"/>
          <w:b w:val="0"/>
          <w:i w:val="0"/>
          <w:sz w:val="23"/>
          <w:u w:val="none"/>
          <w:vertAlign w:val="subscript"/>
        </w:rPr>
        <w:t>2</w:t>
      </w:r>
      <w:r>
        <w:rPr>
          <w:rFonts w:ascii="Times New Roman" w:hAnsi="Times New Roman"/>
          <w:b w:val="0"/>
          <w:i w:val="0"/>
          <w:sz w:val="23"/>
          <w:u w:val="none"/>
        </w:rPr>
        <w:t xml:space="preserve"> gây nên tính base yếu của aniline.</w:t>
      </w:r>
    </w:p>
    <w:p>
      <w:pPr>
        <w:spacing w:before="20" w:after="30"/>
        <w:ind w:left="227"/>
      </w:pPr>
      <w:r>
        <w:rPr>
          <w:rFonts w:ascii="Times New Roman" w:hAnsi="Times New Roman"/>
          <w:b/>
          <w:sz w:val="23"/>
        </w:rPr>
        <w:t xml:space="preserve">c) </w:t>
      </w:r>
      <w:r>
        <w:rPr>
          <w:rFonts w:ascii="Times New Roman" w:hAnsi="Times New Roman"/>
          <w:b w:val="0"/>
          <w:i w:val="0"/>
          <w:sz w:val="23"/>
          <w:u w:val="none"/>
        </w:rPr>
        <w:t>Có thể biết ba chất trên bằng thuốc thử là quỳ tím và acid HNO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val="0"/>
          <w:i w:val="0"/>
          <w:sz w:val="23"/>
          <w:u w:val="none"/>
        </w:rPr>
        <w:t>Cả ba chất trên đều tác dụng được với nitrous acid (HNO</w:t>
      </w:r>
      <w:r>
        <w:rPr>
          <w:rFonts w:ascii="Times New Roman" w:hAnsi="Times New Roman"/>
          <w:b w:val="0"/>
          <w:i w:val="0"/>
          <w:sz w:val="23"/>
          <w:u w:val="none"/>
          <w:vertAlign w:val="subscript"/>
        </w:rPr>
        <w:t>2</w:t>
      </w:r>
      <w:r>
        <w:rPr>
          <w:rFonts w:ascii="Times New Roman" w:hAnsi="Times New Roman"/>
          <w:b w:val="0"/>
          <w:i w:val="0"/>
          <w:sz w:val="23"/>
          <w:u w:val="none"/>
        </w:rPr>
        <w:t>) sinh ra khí 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“Aspirin 81” là một loại thuốc chống đột quỵ, trong mỗi viên có chứa 81 mg aspirin. Aspirin được tổng hợp bằng cách đun hỗn hợp salicylic acid và anhydride acetic khi có mặt xúc tác sulfuric acid đặc theo phương trình hoá học sau:</w:t>
      </w:r>
    </w:p>
    <w:p>
      <w:pPr>
        <w:spacing w:before="20" w:after="20"/>
      </w:pPr>
      <w:r>
        <w:rPr>
          <w:rFonts w:ascii="Times New Roman" w:hAnsi="Times New Roman"/>
          <w:b w:val="0"/>
          <w:i w:val="0"/>
          <w:sz w:val="23"/>
          <w:u w:val="none"/>
        </w:rPr>
        <w:t>Hỗn hợp sau phản ứng được làm lạnh để tạo tinh thể aspirin. Sau đó tiến hành lọc, rửa, làm khô sản phẩm.</w:t>
      </w:r>
    </w:p>
    <w:p>
      <w:pPr>
        <w:spacing w:before="20" w:after="20"/>
      </w:pPr>
      <w:r>
        <w:rPr>
          <w:rFonts w:ascii="Times New Roman" w:hAnsi="Times New Roman"/>
          <w:b w:val="0"/>
          <w:i w:val="0"/>
          <w:sz w:val="23"/>
          <w:u w:val="none"/>
        </w:rPr>
        <w:t>(a) 1 mol aspirin tác dụng tối đa với 2 mol NaOH trong dung dịch.</w:t>
      </w:r>
    </w:p>
    <w:p>
      <w:pPr>
        <w:spacing w:before="20" w:after="20"/>
      </w:pPr>
      <w:r>
        <w:rPr>
          <w:rFonts w:ascii="Times New Roman" w:hAnsi="Times New Roman"/>
          <w:b w:val="0"/>
          <w:i w:val="0"/>
          <w:sz w:val="23"/>
          <w:u w:val="none"/>
        </w:rPr>
        <w:t>(b) Sử dụng phương pháp kết tinh để tách aspirin ra khỏi hỗn hợp sau phản ứng.</w:t>
      </w:r>
    </w:p>
    <w:p>
      <w:pPr>
        <w:spacing w:before="20" w:after="20"/>
      </w:pPr>
      <w:r>
        <w:rPr>
          <w:rFonts w:ascii="Times New Roman" w:hAnsi="Times New Roman"/>
          <w:b w:val="0"/>
          <w:i w:val="0"/>
          <w:sz w:val="23"/>
          <w:u w:val="none"/>
        </w:rPr>
        <w:t>(c) Để tổng hợp aspirin đủ sản xuất 1,5 triệu viên “aspirin 81” cần dùng ít nhất 93,15 kg salicylic acid.</w:t>
      </w:r>
    </w:p>
    <w:p>
      <w:pPr>
        <w:spacing w:before="20" w:after="20"/>
      </w:pPr>
      <w:r>
        <w:rPr>
          <w:rFonts w:ascii="Times New Roman" w:hAnsi="Times New Roman"/>
          <w:b w:val="0"/>
          <w:i w:val="0"/>
          <w:sz w:val="23"/>
          <w:u w:val="none"/>
        </w:rPr>
        <w:t>(d) Phản ứng tổng hợp aspirin là phản ứng thuận nghịch</w:t>
      </w:r>
    </w:p>
    <w:p>
      <w:pPr>
        <w:spacing w:before="20" w:after="20"/>
      </w:pPr>
      <w:r>
        <w:rPr>
          <w:rFonts w:ascii="Times New Roman" w:hAnsi="Times New Roman"/>
          <w:b w:val="0"/>
          <w:i w:val="0"/>
          <w:sz w:val="23"/>
          <w:u w:val="none"/>
        </w:rPr>
        <w:t>Số phát biểu đúng là bao nhiêu?</w:t>
      </w:r>
    </w:p>
    <w:p>
      <w:pPr>
        <w:spacing w:before="40" w:after="40"/>
        <w:jc w:val="center"/>
      </w:pPr>
      <w:r>
        <w:drawing>
          <wp:inline xmlns:a="http://schemas.openxmlformats.org/drawingml/2006/main" xmlns:pic="http://schemas.openxmlformats.org/drawingml/2006/picture">
            <wp:extent cx="2700000" cy="639872"/>
            <wp:docPr id="4" name="Picture 4"/>
            <wp:cNvGraphicFramePr>
              <a:graphicFrameLocks noChangeAspect="1"/>
            </wp:cNvGraphicFramePr>
            <a:graphic>
              <a:graphicData uri="http://schemas.openxmlformats.org/drawingml/2006/picture">
                <pic:pic>
                  <pic:nvPicPr>
                    <pic:cNvPr id="0" name="C1_Q167_1.png"/>
                    <pic:cNvPicPr/>
                  </pic:nvPicPr>
                  <pic:blipFill>
                    <a:blip r:embed="rId14"/>
                    <a:stretch>
                      <a:fillRect/>
                    </a:stretch>
                  </pic:blipFill>
                  <pic:spPr>
                    <a:xfrm>
                      <a:off x="0" y="0"/>
                      <a:ext cx="2700000" cy="639872"/>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Có bao nhiêu nguyên tử oxgyen có trong một phân tử triglyceride?</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Trong số các vật phẩm tiêu dùng sau: xà phòng bánh, dầu gội đầu, nước bồ kết và baking soda (NaHCO</w:t>
      </w:r>
      <w:r>
        <w:rPr>
          <w:rFonts w:ascii="Times New Roman" w:hAnsi="Times New Roman"/>
          <w:b w:val="0"/>
          <w:i w:val="0"/>
          <w:sz w:val="23"/>
          <w:u w:val="none"/>
          <w:vertAlign w:val="subscript"/>
        </w:rPr>
        <w:t>3</w:t>
      </w:r>
      <w:r>
        <w:rPr>
          <w:rFonts w:ascii="Times New Roman" w:hAnsi="Times New Roman"/>
          <w:b w:val="0"/>
          <w:i w:val="0"/>
          <w:sz w:val="23"/>
          <w:u w:val="none"/>
        </w:rPr>
        <w:t>), có bao nhiêu vật phẩm có thành phần chất giặt rửa tự nhiên và tổng hợp?</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Ở dạng cấu tạo mạch vòng, nhóm –OH hemiacetal của glucose tác dụng với methanol khi có mặt của HCl khan, tạo thành methyl glucoside có công thức cấu tạo:</w:t>
      </w:r>
    </w:p>
    <w:p>
      <w:pPr>
        <w:spacing w:before="20" w:after="20"/>
      </w:pPr>
      <w:r>
        <w:rPr>
          <w:rFonts w:ascii="Times New Roman" w:hAnsi="Times New Roman"/>
          <w:b w:val="0"/>
          <w:i w:val="0"/>
          <w:sz w:val="23"/>
          <w:u w:val="none"/>
        </w:rPr>
        <w:t>Methyl -glucoside</w:t>
      </w:r>
    </w:p>
    <w:p>
      <w:pPr>
        <w:spacing w:before="20" w:after="20"/>
      </w:pPr>
      <w:r>
        <w:rPr>
          <w:rFonts w:ascii="Times New Roman" w:hAnsi="Times New Roman"/>
          <w:b w:val="0"/>
          <w:i w:val="0"/>
          <w:sz w:val="23"/>
          <w:u w:val="none"/>
        </w:rPr>
        <w:t>Tổng số nguyên tử có trong một phân tử methyl -glucoside là bao nhiêu?</w:t>
      </w:r>
    </w:p>
    <w:p>
      <w:pPr>
        <w:spacing w:before="40" w:after="40"/>
        <w:jc w:val="center"/>
      </w:pPr>
      <w:r>
        <w:drawing>
          <wp:inline xmlns:a="http://schemas.openxmlformats.org/drawingml/2006/main" xmlns:pic="http://schemas.openxmlformats.org/drawingml/2006/picture">
            <wp:extent cx="2700000" cy="2174026"/>
            <wp:docPr id="5" name="Picture 5"/>
            <wp:cNvGraphicFramePr>
              <a:graphicFrameLocks noChangeAspect="1"/>
            </wp:cNvGraphicFramePr>
            <a:graphic>
              <a:graphicData uri="http://schemas.openxmlformats.org/drawingml/2006/picture">
                <pic:pic>
                  <pic:nvPicPr>
                    <pic:cNvPr id="0" name="c2_q172_img1.png"/>
                    <pic:cNvPicPr/>
                  </pic:nvPicPr>
                  <pic:blipFill>
                    <a:blip r:embed="rId15"/>
                    <a:stretch>
                      <a:fillRect/>
                    </a:stretch>
                  </pic:blipFill>
                  <pic:spPr>
                    <a:xfrm>
                      <a:off x="0" y="0"/>
                      <a:ext cx="2700000" cy="2174026"/>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Cho sơ đồ chuyển hóa:</w:t>
      </w:r>
    </w:p>
    <w:p>
      <w:pPr>
        <w:spacing w:before="20" w:after="20"/>
      </w:pPr>
      <w:r>
        <w:rPr>
          <w:rFonts w:ascii="Times New Roman" w:hAnsi="Times New Roman"/>
          <w:b w:val="0"/>
          <w:i w:val="0"/>
          <w:sz w:val="23"/>
          <w:u w:val="none"/>
        </w:rPr>
        <w:t>Biết X là monosaccharide; Y, Z là các hợp chất hữu cơ. Phân tử khối của Z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Có bao nhiêu amine bậc hai trong các amine sau: CH3–NH</w:t>
      </w:r>
      <w:r>
        <w:rPr>
          <w:rFonts w:ascii="Times New Roman" w:hAnsi="Times New Roman"/>
          <w:b w:val="0"/>
          <w:i w:val="0"/>
          <w:sz w:val="23"/>
          <w:u w:val="none"/>
          <w:vertAlign w:val="subscript"/>
        </w:rPr>
        <w:t>2</w:t>
      </w:r>
      <w:r>
        <w:rPr>
          <w:rFonts w:ascii="Times New Roman" w:hAnsi="Times New Roman"/>
          <w:b w:val="0"/>
          <w:i w:val="0"/>
          <w:sz w:val="23"/>
          <w:u w:val="none"/>
        </w:rPr>
        <w:t>, CH3–CH2–NH</w:t>
      </w:r>
      <w:r>
        <w:rPr>
          <w:rFonts w:ascii="Times New Roman" w:hAnsi="Times New Roman"/>
          <w:b w:val="0"/>
          <w:i w:val="0"/>
          <w:sz w:val="23"/>
          <w:u w:val="none"/>
          <w:vertAlign w:val="subscript"/>
        </w:rPr>
        <w:t>2</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CH3–CH(NH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CH3–CH(CH</w:t>
      </w:r>
      <w:r>
        <w:rPr>
          <w:rFonts w:ascii="Times New Roman" w:hAnsi="Times New Roman"/>
          <w:b w:val="0"/>
          <w:i w:val="0"/>
          <w:sz w:val="23"/>
          <w:u w:val="none"/>
          <w:vertAlign w:val="subscript"/>
        </w:rPr>
        <w:t>3</w:t>
      </w:r>
      <w:r>
        <w:rPr>
          <w:rFonts w:ascii="Times New Roman" w:hAnsi="Times New Roman"/>
          <w:b w:val="0"/>
          <w:i w:val="0"/>
          <w:sz w:val="23"/>
          <w:u w:val="none"/>
        </w:rPr>
        <w:t>)–NH–CH3?</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