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08</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108</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Công thức cấu tạo của methyl formate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tab/>
      </w:r>
      <w:r>
        <w:rPr>
          <w:rFonts w:ascii="Times New Roman" w:hAnsi="Times New Roman"/>
          <w:b/>
          <w:color w:val="1565C0"/>
          <w:sz w:val="23"/>
          <w:u w:val="none"/>
        </w:rPr>
        <w:t xml:space="preserve">B. </w:t>
      </w:r>
      <w:r>
        <w:rPr>
          <w:rFonts w:ascii="Times New Roman" w:hAnsi="Times New Roman"/>
          <w:b w:val="0"/>
          <w:i w:val="0"/>
          <w:sz w:val="23"/>
          <w:u w:val="none"/>
        </w:rPr>
        <w:t>HCOOH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có mùi thơm của dứa chín. Tên gọi của hợp chất này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acrylate.</w:t>
      </w:r>
      <w:r>
        <w:tab/>
      </w:r>
      <w:r>
        <w:rPr>
          <w:rFonts w:ascii="Times New Roman" w:hAnsi="Times New Roman"/>
          <w:b/>
          <w:color w:val="1565C0"/>
          <w:sz w:val="23"/>
          <w:u w:val="none"/>
        </w:rPr>
        <w:t xml:space="preserve">B. </w:t>
      </w:r>
      <w:r>
        <w:rPr>
          <w:rFonts w:ascii="Times New Roman" w:hAnsi="Times New Roman"/>
          <w:b w:val="0"/>
          <w:i w:val="0"/>
          <w:sz w:val="23"/>
          <w:u w:val="none"/>
        </w:rPr>
        <w:t>ethyl propionate.</w:t>
      </w:r>
      <w:r>
        <w:tab/>
      </w:r>
      <w:r>
        <w:rPr>
          <w:rFonts w:ascii="Times New Roman" w:hAnsi="Times New Roman"/>
          <w:b/>
          <w:color w:val="1565C0"/>
          <w:sz w:val="23"/>
          <w:u w:val="none"/>
        </w:rPr>
        <w:t xml:space="preserve">C. </w:t>
      </w:r>
      <w:r>
        <w:rPr>
          <w:rFonts w:ascii="Times New Roman" w:hAnsi="Times New Roman"/>
          <w:b w:val="0"/>
          <w:i w:val="0"/>
          <w:sz w:val="23"/>
          <w:u w:val="none"/>
        </w:rPr>
        <w:t>ethyl acetate.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Phổ IR (Phổ hồng ngoại) là một phương pháp phổ học được sử dụng để xác định các nhóm chức trong phân tử hữu cơ dựa trên khả năng hấp thụ bức xạ hồng ngoại của các liên kết hóa học. Kết quả phân tích phổ hồng ngoại cho thấy chất X có tín hiệu đặc trưng trong vùng 1750 cm</w:t>
      </w:r>
      <w:r>
        <w:rPr>
          <w:rFonts w:ascii="Times New Roman" w:hAnsi="Times New Roman"/>
          <w:b w:val="0"/>
          <w:i w:val="0"/>
          <w:sz w:val="23"/>
          <w:u w:val="none"/>
          <w:vertAlign w:val="superscript"/>
        </w:rPr>
        <w:t>-1</w:t>
      </w:r>
      <w:r>
        <w:rPr>
          <w:rFonts w:ascii="Times New Roman" w:hAnsi="Times New Roman"/>
          <w:b w:val="0"/>
          <w:i w:val="0"/>
          <w:sz w:val="23"/>
          <w:u w:val="none"/>
        </w:rPr>
        <w:t xml:space="preserve"> - 1715 cm</w:t>
      </w:r>
      <w:r>
        <w:rPr>
          <w:rFonts w:ascii="Times New Roman" w:hAnsi="Times New Roman"/>
          <w:b w:val="0"/>
          <w:i w:val="0"/>
          <w:sz w:val="23"/>
          <w:u w:val="none"/>
          <w:vertAlign w:val="superscript"/>
        </w:rPr>
        <w:t>-1</w:t>
      </w:r>
      <w:r>
        <w:rPr>
          <w:rFonts w:ascii="Times New Roman" w:hAnsi="Times New Roman"/>
          <w:b w:val="0"/>
          <w:i w:val="0"/>
          <w:sz w:val="23"/>
          <w:u w:val="none"/>
        </w:rPr>
        <w:t>. Chất X có thể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amine.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butanal.</w:t>
      </w:r>
      <w:r>
        <w:tab/>
      </w:r>
      <w:r>
        <w:rPr>
          <w:rFonts w:ascii="Times New Roman" w:hAnsi="Times New Roman"/>
          <w:b/>
          <w:color w:val="1565C0"/>
          <w:sz w:val="23"/>
          <w:u w:val="none"/>
        </w:rPr>
        <w:t xml:space="preserve">D. </w:t>
      </w:r>
      <w:r>
        <w:rPr>
          <w:rFonts w:ascii="Times New Roman" w:hAnsi="Times New Roman"/>
          <w:b w:val="0"/>
          <w:i w:val="0"/>
          <w:sz w:val="23"/>
          <w:u w:val="none"/>
        </w:rPr>
        <w:t>methyl acetate.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Nguyên nhân chính dầu mỡ thường có mùi khó chịu khi để lâu ngày trong không khí hoặc tái sử dụng nhiều lần vì dầu mỡ bị tác động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Thuỷ phân.</w:t>
      </w:r>
      <w:r>
        <w:tab/>
      </w:r>
      <w:r>
        <w:rPr>
          <w:rFonts w:ascii="Times New Roman" w:hAnsi="Times New Roman"/>
          <w:b/>
          <w:color w:val="1565C0"/>
          <w:sz w:val="23"/>
          <w:u w:val="none"/>
        </w:rPr>
        <w:t xml:space="preserve">B. </w:t>
      </w:r>
      <w:r>
        <w:rPr>
          <w:rFonts w:ascii="Times New Roman" w:hAnsi="Times New Roman"/>
          <w:b w:val="0"/>
          <w:i w:val="0"/>
          <w:sz w:val="23"/>
          <w:u w:val="none"/>
        </w:rPr>
        <w:t>Oxi hoá.</w:t>
      </w:r>
      <w:r>
        <w:tab/>
      </w:r>
      <w:r>
        <w:rPr>
          <w:rFonts w:ascii="Times New Roman" w:hAnsi="Times New Roman"/>
          <w:b/>
          <w:color w:val="1565C0"/>
          <w:sz w:val="23"/>
          <w:u w:val="none"/>
        </w:rPr>
        <w:t xml:space="preserve">C. </w:t>
      </w:r>
      <w:r>
        <w:rPr>
          <w:rFonts w:ascii="Times New Roman" w:hAnsi="Times New Roman"/>
          <w:b w:val="0"/>
          <w:i w:val="0"/>
          <w:sz w:val="23"/>
          <w:u w:val="none"/>
        </w:rPr>
        <w:t>Xà phòng hoá.</w:t>
      </w:r>
      <w:r>
        <w:tab/>
      </w:r>
      <w:r>
        <w:rPr>
          <w:rFonts w:ascii="Times New Roman" w:hAnsi="Times New Roman"/>
          <w:b/>
          <w:color w:val="1565C0"/>
          <w:sz w:val="23"/>
          <w:u w:val="none"/>
        </w:rPr>
        <w:t xml:space="preserve">D. </w:t>
      </w:r>
      <w:r>
        <w:rPr>
          <w:rFonts w:ascii="Times New Roman" w:hAnsi="Times New Roman"/>
          <w:b w:val="0"/>
          <w:i w:val="0"/>
          <w:sz w:val="23"/>
          <w:u w:val="none"/>
        </w:rPr>
        <w:t>Hydrogen hoá.</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Cho các chất: oleic acid; palmitic acid; tristearin; trilinolein. Số chất tác dụng được với H</w:t>
      </w:r>
      <w:r>
        <w:rPr>
          <w:rFonts w:ascii="Times New Roman" w:hAnsi="Times New Roman"/>
          <w:b w:val="0"/>
          <w:i w:val="0"/>
          <w:sz w:val="23"/>
          <w:u w:val="none"/>
          <w:vertAlign w:val="subscript"/>
        </w:rPr>
        <w:t>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Phát biểu nào sau đây đúng khi nói về chất giặt rửa tự nhiên?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Tan tốt trong nước nên không tạo bọt khi tiếp xúc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Không sử dụng được trong nước cứng do tạo kết tủa với Ca</w:t>
      </w:r>
      <w:r>
        <w:rPr>
          <w:rFonts w:ascii="Times New Roman" w:hAnsi="Times New Roman"/>
          <w:b w:val="0"/>
          <w:i w:val="0"/>
          <w:sz w:val="23"/>
          <w:u w:val="none"/>
          <w:vertAlign w:val="sub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sẵn trong tự nhiên nên dễ sản xuất quy mô công nghiệp và giá thành rẻ.</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Lành tính với da, dễ phân hủy sinh học nên không gây ô nhiễm môi trường.</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đun nóng thu được sản phẩm gồm methyl alcohol và chất hữu cơ Y. Công thức của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HCOOH.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Để sản xuất 3,8 triệu tuýp thuốc xoa bóp giảm đau cần tối thiểu m tấn salicylic acid. Biết mỗi tuýp thuốc chứa 2,7 gam methyl salicylate và hiệu suất phản ứng tính theo salicylic acid là 75%; phương trình hóa học của phản ứng điều chế methyl salicylate:</w:t>
      </w:r>
    </w:p>
    <w:p>
      <w:pPr>
        <w:spacing w:before="20" w:after="20"/>
      </w:pPr>
      <w:r>
        <w:rPr>
          <w:rFonts w:ascii="Times New Roman" w:hAnsi="Times New Roman"/>
          <w:b w:val="0"/>
          <w:i w:val="0"/>
          <w:sz w:val="23"/>
          <w:u w:val="none"/>
        </w:rPr>
        <w:t>Giá trị m là</w:t>
      </w:r>
    </w:p>
    <w:p>
      <w:pPr>
        <w:spacing w:before="40" w:after="40"/>
        <w:jc w:val="center"/>
      </w:pPr>
      <w:r>
        <w:drawing>
          <wp:inline xmlns:a="http://schemas.openxmlformats.org/drawingml/2006/main" xmlns:pic="http://schemas.openxmlformats.org/drawingml/2006/picture">
            <wp:extent cx="2340000" cy="288000"/>
            <wp:docPr id="1" name="Picture 1"/>
            <wp:cNvGraphicFramePr>
              <a:graphicFrameLocks noChangeAspect="1"/>
            </wp:cNvGraphicFramePr>
            <a:graphic>
              <a:graphicData uri="http://schemas.openxmlformats.org/drawingml/2006/picture">
                <pic:pic>
                  <pic:nvPicPr>
                    <pic:cNvPr id="0" name="C1_Q099_1.png"/>
                    <pic:cNvPicPr/>
                  </pic:nvPicPr>
                  <pic:blipFill>
                    <a:blip r:embed="rId11"/>
                    <a:stretch>
                      <a:fillRect/>
                    </a:stretch>
                  </pic:blipFill>
                  <pic:spPr>
                    <a:xfrm>
                      <a:off x="0" y="0"/>
                      <a:ext cx="2340000" cy="288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6,99.</w:t>
      </w:r>
      <w:r>
        <w:tab/>
      </w:r>
      <w:r>
        <w:rPr>
          <w:rFonts w:ascii="Times New Roman" w:hAnsi="Times New Roman"/>
          <w:b/>
          <w:color w:val="1565C0"/>
          <w:sz w:val="23"/>
          <w:u w:val="none"/>
        </w:rPr>
        <w:t xml:space="preserve">B. </w:t>
      </w:r>
      <w:r>
        <w:rPr>
          <w:rFonts w:ascii="Times New Roman" w:hAnsi="Times New Roman"/>
          <w:b w:val="0"/>
          <w:i w:val="0"/>
          <w:sz w:val="23"/>
          <w:u w:val="none"/>
        </w:rPr>
        <w:t>12,42.</w:t>
      </w:r>
      <w:r>
        <w:tab/>
      </w:r>
      <w:r>
        <w:rPr>
          <w:rFonts w:ascii="Times New Roman" w:hAnsi="Times New Roman"/>
          <w:b/>
          <w:color w:val="1565C0"/>
          <w:sz w:val="23"/>
          <w:u w:val="none"/>
        </w:rPr>
        <w:t xml:space="preserve">C. </w:t>
      </w:r>
      <w:r>
        <w:rPr>
          <w:rFonts w:ascii="Times New Roman" w:hAnsi="Times New Roman"/>
          <w:b w:val="0"/>
          <w:i w:val="0"/>
          <w:sz w:val="23"/>
          <w:u w:val="none"/>
        </w:rPr>
        <w:t>16,56.</w:t>
      </w:r>
      <w:r>
        <w:tab/>
      </w:r>
      <w:r>
        <w:rPr>
          <w:rFonts w:ascii="Times New Roman" w:hAnsi="Times New Roman"/>
          <w:b/>
          <w:color w:val="1565C0"/>
          <w:sz w:val="23"/>
          <w:u w:val="none"/>
        </w:rPr>
        <w:t xml:space="preserve">D. </w:t>
      </w:r>
      <w:r>
        <w:rPr>
          <w:rFonts w:ascii="Times New Roman" w:hAnsi="Times New Roman"/>
          <w:b w:val="0"/>
          <w:i w:val="0"/>
          <w:sz w:val="23"/>
          <w:u w:val="none"/>
        </w:rPr>
        <w:t>9,32.</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Chất nào dưới đây có phản ứng với thuốc thử Tollens (phản ứng tráng bạc)?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Glycerol.</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Đặc điểm giúp giải thích khả năng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thành dung dịch màu xanh lam của glucose là do phân tử này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nhóm chức –CHO.</w:t>
      </w:r>
      <w:r>
        <w:tab/>
      </w:r>
      <w:r>
        <w:rPr>
          <w:rFonts w:ascii="Times New Roman" w:hAnsi="Times New Roman"/>
          <w:b/>
          <w:color w:val="1565C0"/>
          <w:sz w:val="23"/>
          <w:u w:val="none"/>
        </w:rPr>
        <w:t xml:space="preserve">B. </w:t>
      </w:r>
      <w:r>
        <w:rPr>
          <w:rFonts w:ascii="Times New Roman" w:hAnsi="Times New Roman"/>
          <w:b w:val="0"/>
          <w:i w:val="0"/>
          <w:sz w:val="23"/>
          <w:u w:val="none"/>
        </w:rPr>
        <w:t>có nhiều nhóm –OH liền kề.</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liên kết C=O phân cực.</w:t>
      </w:r>
      <w:r>
        <w:tab/>
      </w:r>
      <w:r>
        <w:rPr>
          <w:rFonts w:ascii="Times New Roman" w:hAnsi="Times New Roman"/>
          <w:b/>
          <w:color w:val="1565C0"/>
          <w:sz w:val="23"/>
          <w:u w:val="none"/>
        </w:rPr>
        <w:t xml:space="preserve">D. </w:t>
      </w:r>
      <w:r>
        <w:rPr>
          <w:rFonts w:ascii="Times New Roman" w:hAnsi="Times New Roman"/>
          <w:b w:val="0"/>
          <w:i w:val="0"/>
          <w:sz w:val="23"/>
          <w:u w:val="none"/>
        </w:rPr>
        <w:t>có 6 nguyên tử carbon.</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Saccharose được dùng phổ biến trong thực phẩm. Phát biểu nào sau đây đúng về saccharose?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 disaccharide, tạo từ glucose và fructose, tan tốt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disaccharide, không tan trong nước, có vị nhạt.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là polysaccharide gồm nhiều đơn vị glucose liên kết α-1,4-glycoside.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là monosaccharide, tan tốt trong nước, có vị ngọt.</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các dung dịch: ethanoic acid, glycerol, glucose, saccharose, ethanol. Số dung dịch hòa tan được copper (II) hydroxide ở điều kiện thường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Sản phẩm thiên nhiên nào sau đây không chứa tinh bột?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chuối xanh.</w:t>
      </w:r>
      <w:r>
        <w:tab/>
      </w:r>
      <w:r>
        <w:rPr>
          <w:rFonts w:ascii="Times New Roman" w:hAnsi="Times New Roman"/>
          <w:b/>
          <w:color w:val="1565C0"/>
          <w:sz w:val="23"/>
          <w:u w:val="none"/>
        </w:rPr>
        <w:t xml:space="preserve">B. </w:t>
      </w:r>
      <w:r>
        <w:rPr>
          <w:rFonts w:ascii="Times New Roman" w:hAnsi="Times New Roman"/>
          <w:b w:val="0"/>
          <w:i w:val="0"/>
          <w:sz w:val="23"/>
          <w:u w:val="none"/>
        </w:rPr>
        <w:t>Hạt ngô.</w:t>
      </w:r>
      <w:r>
        <w:tab/>
      </w:r>
      <w:r>
        <w:rPr>
          <w:rFonts w:ascii="Times New Roman" w:hAnsi="Times New Roman"/>
          <w:b/>
          <w:color w:val="1565C0"/>
          <w:sz w:val="23"/>
          <w:u w:val="none"/>
        </w:rPr>
        <w:t xml:space="preserve">C. </w:t>
      </w:r>
      <w:r>
        <w:rPr>
          <w:rFonts w:ascii="Times New Roman" w:hAnsi="Times New Roman"/>
          <w:b w:val="0"/>
          <w:i w:val="0"/>
          <w:sz w:val="23"/>
          <w:u w:val="none"/>
        </w:rPr>
        <w:t>Sợi bông.</w:t>
      </w:r>
      <w:r>
        <w:tab/>
      </w:r>
      <w:r>
        <w:rPr>
          <w:rFonts w:ascii="Times New Roman" w:hAnsi="Times New Roman"/>
          <w:b/>
          <w:color w:val="1565C0"/>
          <w:sz w:val="23"/>
          <w:u w:val="none"/>
        </w:rPr>
        <w:t xml:space="preserve">D. </w:t>
      </w:r>
      <w:r>
        <w:rPr>
          <w:rFonts w:ascii="Times New Roman" w:hAnsi="Times New Roman"/>
          <w:b w:val="0"/>
          <w:i w:val="0"/>
          <w:sz w:val="23"/>
          <w:u w:val="none"/>
        </w:rPr>
        <w:t>Củ khoai.</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Cellulose là polymer thiên nhiên được cấu tạo từ nhiều đơn vị …(1)… Trong mỗi đơn vị cấu thành phân tử cellulose có …(2)… nhóm hydroxy (–OH). Từ còn thiếu trong (1) và (2)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β -fructose; năm.</w:t>
      </w:r>
      <w:r>
        <w:tab/>
      </w:r>
      <w:r>
        <w:rPr>
          <w:rFonts w:ascii="Times New Roman" w:hAnsi="Times New Roman"/>
          <w:b/>
          <w:color w:val="1565C0"/>
          <w:sz w:val="23"/>
          <w:u w:val="none"/>
        </w:rPr>
        <w:t xml:space="preserve">B. </w:t>
      </w:r>
      <w:r>
        <w:rPr>
          <w:rFonts w:ascii="Times New Roman" w:hAnsi="Times New Roman"/>
          <w:b w:val="0"/>
          <w:i w:val="0"/>
          <w:sz w:val="23"/>
          <w:u w:val="none"/>
        </w:rPr>
        <w:t>α -glucose; năm.</w:t>
      </w:r>
      <w:r>
        <w:tab/>
      </w:r>
      <w:r>
        <w:rPr>
          <w:rFonts w:ascii="Times New Roman" w:hAnsi="Times New Roman"/>
          <w:b/>
          <w:color w:val="1565C0"/>
          <w:sz w:val="23"/>
          <w:u w:val="none"/>
        </w:rPr>
        <w:t xml:space="preserve">C. </w:t>
      </w:r>
      <w:r>
        <w:rPr>
          <w:rFonts w:ascii="Times New Roman" w:hAnsi="Times New Roman"/>
          <w:b w:val="0"/>
          <w:i w:val="0"/>
          <w:sz w:val="23"/>
          <w:u w:val="none"/>
        </w:rPr>
        <w:t>α -fructose; ba.</w:t>
      </w:r>
      <w:r>
        <w:tab/>
      </w:r>
      <w:r>
        <w:rPr>
          <w:rFonts w:ascii="Times New Roman" w:hAnsi="Times New Roman"/>
          <w:b/>
          <w:color w:val="1565C0"/>
          <w:sz w:val="23"/>
          <w:u w:val="none"/>
        </w:rPr>
        <w:t xml:space="preserve">D. </w:t>
      </w:r>
      <w:r>
        <w:rPr>
          <w:rFonts w:ascii="Times New Roman" w:hAnsi="Times New Roman"/>
          <w:b w:val="0"/>
          <w:i w:val="0"/>
          <w:sz w:val="23"/>
          <w:u w:val="none"/>
        </w:rPr>
        <w:t>β -glucose; ba.</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Phát biểu nào sau đây không đúng khi nói về tinh bột và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tạo ra từ quá trình quang hợp của cây xanh.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bị thủy phân trong môi trường acid khi đun nóng.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được tạo từ các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thuộc loại polysaccharide.</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nào sau đây là amine bậc hai?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Trimethylamine.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methylpropylamine.</w:t>
      </w:r>
      <w:r>
        <w:tab/>
      </w:r>
      <w:r>
        <w:rPr>
          <w:rFonts w:ascii="Times New Roman" w:hAnsi="Times New Roman"/>
          <w:b/>
          <w:color w:val="1565C0"/>
          <w:sz w:val="23"/>
          <w:u w:val="none"/>
        </w:rPr>
        <w:t xml:space="preserve">B. </w:t>
      </w:r>
      <w:r>
        <w:rPr>
          <w:rFonts w:ascii="Times New Roman" w:hAnsi="Times New Roman"/>
          <w:b w:val="0"/>
          <w:i w:val="0"/>
          <w:sz w:val="23"/>
          <w:u w:val="none"/>
        </w:rPr>
        <w:t>N-methylpropan-2-amine.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N-methylpropan-1-amine.</w:t>
      </w:r>
      <w:r>
        <w:tab/>
      </w:r>
      <w:r>
        <w:rPr>
          <w:rFonts w:ascii="Times New Roman" w:hAnsi="Times New Roman"/>
          <w:b/>
          <w:color w:val="1565C0"/>
          <w:sz w:val="23"/>
          <w:u w:val="none"/>
        </w:rPr>
        <w:t xml:space="preserve">D. </w:t>
      </w:r>
      <w:r>
        <w:rPr>
          <w:rFonts w:ascii="Times New Roman" w:hAnsi="Times New Roman"/>
          <w:b w:val="0"/>
          <w:i w:val="0"/>
          <w:sz w:val="23"/>
          <w:u w:val="none"/>
        </w:rPr>
        <w:t>N-methylpropan-3-amine.</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Để rửa sạch chai lọ đựng aniline, nên dùng cách nào sau đây?</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Rửa bằng xà phòng.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Rửa bằng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bằng dung dịch NaOH, sau đó rửa lại bằng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Rửa bằng dung dịch HCl, sau đó rửa lại bằng nước.</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Điều chế ethyl acetate trong phòng thí nghiệm được tiến hành như sau:</w:t>
      </w:r>
    </w:p>
    <w:p>
      <w:pPr>
        <w:spacing w:before="20" w:after="20"/>
      </w:pPr>
      <w:r>
        <w:rPr>
          <w:rFonts w:ascii="Times New Roman" w:hAnsi="Times New Roman"/>
          <w:b w:val="0"/>
          <w:i w:val="0"/>
          <w:sz w:val="23"/>
          <w:u w:val="none"/>
        </w:rPr>
        <w:t>- Bước 1: Cho khoảng 5 mL ethanol và 5 mL acetic acid vào ống nghiệm, lắc đều hỗn hợp.</w:t>
      </w:r>
    </w:p>
    <w:p>
      <w:pPr>
        <w:spacing w:before="20" w:after="20"/>
      </w:pPr>
      <w:r>
        <w:rPr>
          <w:rFonts w:ascii="Times New Roman" w:hAnsi="Times New Roman"/>
          <w:b w:val="0"/>
          <w:i w:val="0"/>
          <w:sz w:val="23"/>
          <w:u w:val="none"/>
        </w:rPr>
        <w:t>- Bước 2: Thêm khoảng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r>
    </w:p>
    <w:p>
      <w:pPr>
        <w:spacing w:before="20" w:after="20"/>
      </w:pPr>
      <w:r>
        <w:rPr>
          <w:rFonts w:ascii="Times New Roman" w:hAnsi="Times New Roman"/>
          <w:b w:val="0"/>
          <w:i w:val="0"/>
          <w:sz w:val="23"/>
          <w:u w:val="none"/>
        </w:rPr>
        <w:t>- Bước 3: 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 KC = 4</w:t>
      </w:r>
    </w:p>
    <w:p>
      <w:pPr>
        <w:spacing w:before="20" w:after="20"/>
      </w:pPr>
      <w:r>
        <w:rPr>
          <w:rFonts w:ascii="Times New Roman" w:hAnsi="Times New Roman"/>
          <w:b w:val="0"/>
          <w:i w:val="0"/>
          <w:sz w:val="23"/>
          <w:u w:val="none"/>
        </w:rPr>
        <w:t>Cho phổ IR của hai hợp chất hữu cơ trong phản ứng trên như hình dưới đây.</w:t>
      </w:r>
    </w:p>
    <w:p>
      <w:pPr>
        <w:spacing w:before="20" w:after="20"/>
      </w:pPr>
      <w:r>
        <w:rPr>
          <w:rFonts w:ascii="Times New Roman" w:hAnsi="Times New Roman"/>
          <w:b w:val="0"/>
          <w:i w:val="0"/>
          <w:sz w:val="23"/>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730984"/>
            <wp:docPr id="2" name="Picture 2"/>
            <wp:cNvGraphicFramePr>
              <a:graphicFrameLocks noChangeAspect="1"/>
            </wp:cNvGraphicFramePr>
            <a:graphic>
              <a:graphicData uri="http://schemas.openxmlformats.org/drawingml/2006/picture">
                <pic:pic>
                  <pic:nvPicPr>
                    <pic:cNvPr id="0" name="C1_Q134_1.png"/>
                    <pic:cNvPicPr/>
                  </pic:nvPicPr>
                  <pic:blipFill>
                    <a:blip r:embed="rId12"/>
                    <a:stretch>
                      <a:fillRect/>
                    </a:stretch>
                  </pic:blipFill>
                  <pic:spPr>
                    <a:xfrm>
                      <a:off x="0" y="0"/>
                      <a:ext cx="3060000" cy="73098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812790"/>
            <wp:docPr id="3" name="Picture 3"/>
            <wp:cNvGraphicFramePr>
              <a:graphicFrameLocks noChangeAspect="1"/>
            </wp:cNvGraphicFramePr>
            <a:graphic>
              <a:graphicData uri="http://schemas.openxmlformats.org/drawingml/2006/picture">
                <pic:pic>
                  <pic:nvPicPr>
                    <pic:cNvPr id="0" name="C1_Q134_2.png"/>
                    <pic:cNvPicPr/>
                  </pic:nvPicPr>
                  <pic:blipFill>
                    <a:blip r:embed="rId13"/>
                    <a:stretch>
                      <a:fillRect/>
                    </a:stretch>
                  </pic:blipFill>
                  <pic:spPr>
                    <a:xfrm>
                      <a:off x="0" y="0"/>
                      <a:ext cx="3060000" cy="81279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Liên kết</w:t>
            </w:r>
          </w:p>
        </w:tc>
        <w:tc>
          <w:tcPr>
            <w:tcW w:type="dxa" w:w="2041"/>
          </w:tcPr>
          <w:p>
            <w:pPr>
              <w:spacing w:before="30" w:after="30"/>
              <w:jc w:val="center"/>
            </w:pPr>
            <w:r>
              <w:rPr>
                <w:rFonts w:ascii="Times New Roman" w:hAnsi="Times New Roman"/>
                <w:b/>
                <w:i w:val="0"/>
                <w:sz w:val="21"/>
                <w:u w:val="none"/>
              </w:rPr>
              <w:t>O–H (alcohol)</w:t>
            </w:r>
          </w:p>
        </w:tc>
        <w:tc>
          <w:tcPr>
            <w:tcW w:type="dxa" w:w="2041"/>
          </w:tcPr>
          <w:p>
            <w:pPr>
              <w:spacing w:before="30" w:after="30"/>
              <w:jc w:val="center"/>
            </w:pPr>
            <w:r>
              <w:rPr>
                <w:rFonts w:ascii="Times New Roman" w:hAnsi="Times New Roman"/>
                <w:b/>
                <w:i w:val="0"/>
                <w:sz w:val="21"/>
                <w:u w:val="none"/>
              </w:rPr>
              <w:t>O–H (carboxylic acid)</w:t>
            </w:r>
          </w:p>
        </w:tc>
        <w:tc>
          <w:tcPr>
            <w:tcW w:type="dxa" w:w="2041"/>
          </w:tcPr>
          <w:p>
            <w:pPr>
              <w:spacing w:before="30" w:after="30"/>
              <w:jc w:val="center"/>
            </w:pPr>
            <w:r>
              <w:rPr>
                <w:rFonts w:ascii="Times New Roman" w:hAnsi="Times New Roman"/>
                <w:b/>
                <w:i w:val="0"/>
                <w:sz w:val="21"/>
                <w:u w:val="none"/>
              </w:rPr>
              <w:t>C=O (ester, carboxylic acid)</w:t>
            </w:r>
          </w:p>
        </w:tc>
        <w:tc>
          <w:tcPr>
            <w:tcW w:type="dxa" w:w="2041"/>
          </w:tcPr>
          <w:p>
            <w:pPr>
              <w:spacing w:before="30" w:after="30"/>
              <w:jc w:val="center"/>
            </w:pPr>
            <w:r>
              <w:rPr>
                <w:rFonts w:ascii="Times New Roman" w:hAnsi="Times New Roman"/>
                <w:b/>
                <w:i w:val="0"/>
                <w:sz w:val="21"/>
                <w:u w:val="none"/>
              </w:rPr>
              <w:t>C–O (ester)</w:t>
            </w:r>
          </w:p>
        </w:tc>
      </w:tr>
      <w:tr>
        <w:tc>
          <w:tcPr>
            <w:tcW w:type="dxa" w:w="2041"/>
          </w:tcPr>
          <w:p>
            <w:pPr>
              <w:spacing w:before="30" w:after="30"/>
              <w:jc w:val="left"/>
            </w:pPr>
            <w:r>
              <w:rPr>
                <w:rFonts w:ascii="Times New Roman" w:hAnsi="Times New Roman"/>
                <w:b w:val="0"/>
                <w:i w:val="0"/>
                <w:sz w:val="21"/>
                <w:u w:val="none"/>
              </w:rPr>
              <w:t>Số sóng (cm–1)</w:t>
            </w:r>
          </w:p>
        </w:tc>
        <w:tc>
          <w:tcPr>
            <w:tcW w:type="dxa" w:w="2041"/>
          </w:tcPr>
          <w:p>
            <w:pPr>
              <w:spacing w:before="30" w:after="30"/>
              <w:jc w:val="center"/>
            </w:pPr>
            <w:r>
              <w:rPr>
                <w:rFonts w:ascii="Times New Roman" w:hAnsi="Times New Roman"/>
                <w:b w:val="0"/>
                <w:i w:val="0"/>
                <w:sz w:val="21"/>
                <w:u w:val="none"/>
              </w:rPr>
              <w:t>3650 – 3200</w:t>
            </w:r>
          </w:p>
        </w:tc>
        <w:tc>
          <w:tcPr>
            <w:tcW w:type="dxa" w:w="2041"/>
          </w:tcPr>
          <w:p>
            <w:pPr>
              <w:spacing w:before="30" w:after="30"/>
              <w:jc w:val="center"/>
            </w:pPr>
            <w:r>
              <w:rPr>
                <w:rFonts w:ascii="Times New Roman" w:hAnsi="Times New Roman"/>
                <w:b w:val="0"/>
                <w:i w:val="0"/>
                <w:sz w:val="21"/>
                <w:u w:val="none"/>
              </w:rPr>
              <w:t>3300 – 2500</w:t>
            </w:r>
          </w:p>
        </w:tc>
        <w:tc>
          <w:tcPr>
            <w:tcW w:type="dxa" w:w="2041"/>
          </w:tcPr>
          <w:p>
            <w:pPr>
              <w:spacing w:before="30" w:after="30"/>
              <w:jc w:val="center"/>
            </w:pPr>
            <w:r>
              <w:rPr>
                <w:rFonts w:ascii="Times New Roman" w:hAnsi="Times New Roman"/>
                <w:b w:val="0"/>
                <w:i w:val="0"/>
                <w:sz w:val="21"/>
                <w:u w:val="none"/>
              </w:rPr>
              <w:t>1780 – 1650</w:t>
            </w:r>
          </w:p>
        </w:tc>
        <w:tc>
          <w:tcPr>
            <w:tcW w:type="dxa" w:w="2041"/>
          </w:tcPr>
          <w:p>
            <w:pPr>
              <w:spacing w:before="30" w:after="30"/>
              <w:jc w:val="center"/>
            </w:pPr>
            <w:r>
              <w:rPr>
                <w:rFonts w:ascii="Times New Roman" w:hAnsi="Times New Roman"/>
                <w:b w:val="0"/>
                <w:i w:val="0"/>
                <w:sz w:val="21"/>
                <w:u w:val="none"/>
              </w:rPr>
              <w:t>1300 – 1000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Phổ IR trong hình (1) là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hình (2) là của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3, ta thay cốc nước nóng (khoảng 60 °C – 70 °C) bằng cốc nước nóng 95</w:t>
      </w:r>
      <w:r>
        <w:rPr>
          <w:rFonts w:ascii="Times New Roman" w:hAnsi="Times New Roman"/>
          <w:b w:val="0"/>
          <w:i w:val="0"/>
          <w:sz w:val="23"/>
          <w:u w:val="none"/>
          <w:vertAlign w:val="superscript"/>
        </w:rPr>
        <w:t>o</w:t>
      </w:r>
      <w:r>
        <w:rPr>
          <w:rFonts w:ascii="Times New Roman" w:hAnsi="Times New Roman"/>
          <w:b w:val="0"/>
          <w:i w:val="0"/>
          <w:sz w:val="23"/>
          <w:u w:val="none"/>
        </w:rPr>
        <w:t>C để đạt hiệu suất cao hơn.</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phản ứng trên, nguyên tử oxygen trong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được chuyển vào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rPr>
        <w:t xml:space="preserve">d) </w:t>
      </w:r>
      <w:r>
        <w:rPr>
          <w:rFonts w:ascii="Times New Roman" w:hAnsi="Times New Roman"/>
          <w:b w:val="0"/>
          <w:i w:val="0"/>
          <w:sz w:val="23"/>
          <w:u w:val="none"/>
        </w:rPr>
        <w:t>Ban đầu, nếu cho 0,65 mol acetic acid tác dụng với 1 mol ethanol thì khi đạt đến trạng thái cân bằng, hiệu suất phản ứng ester hóa là a%. Giá trị của a là 79. (Các phép tính trung gian được làm trong đến hàng phần nghìn, phép tính cuối cùng làm tròn đến hàng đơn vị).</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Glucose bị lên men tạo thành các sản phẩm khác nhau tùy thuộc vào loại enzyme có trong men được sử dụng. Các phản ứng lên men xảy ra theo sơ đồ sau:</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1)──► 2X + 2CO2↑</w:t>
      </w:r>
    </w:p>
    <w:p>
      <w:pPr>
        <w:spacing w:before="20" w:after="20"/>
      </w:pPr>
      <w:r>
        <w:rPr>
          <w:rFonts w:ascii="Times New Roman" w:hAnsi="Times New Roman"/>
          <w:b w:val="0"/>
          <w:i w:val="0"/>
          <w:sz w:val="23"/>
          <w:u w:val="none"/>
        </w:rPr>
        <w:t>(2)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 2Z   (biết Z là hợp chất hữu cơ tạp chức có trong sữa chua).</w:t>
      </w:r>
    </w:p>
    <w:p>
      <w:pPr>
        <w:spacing w:before="20" w:after="30"/>
        <w:ind w:left="227"/>
      </w:pPr>
      <w:r>
        <w:rPr>
          <w:rFonts w:ascii="Times New Roman" w:hAnsi="Times New Roman"/>
          <w:b/>
          <w:sz w:val="23"/>
        </w:rPr>
        <w:t xml:space="preserve">a) </w:t>
      </w:r>
      <w:r>
        <w:rPr>
          <w:rFonts w:ascii="Times New Roman" w:hAnsi="Times New Roman"/>
          <w:b w:val="0"/>
          <w:i w:val="0"/>
          <w:sz w:val="23"/>
          <w:u w:val="none"/>
        </w:rPr>
        <w:t>Trong phản ứng (1), chất hữu cơ X thu được là ethyl alcohol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Trong phản ứng (2), hợp chất Z là lactic acid (CH3–CH(OH)–COOH) chứa đồng thời nhóm chức hydroxy (–OH) và nhóm carboxyl (–COOH).</w:t>
      </w:r>
    </w:p>
    <w:p>
      <w:pPr>
        <w:spacing w:before="20" w:after="30"/>
        <w:ind w:left="227"/>
      </w:pPr>
      <w:r>
        <w:rPr>
          <w:rFonts w:ascii="Times New Roman" w:hAnsi="Times New Roman"/>
          <w:b/>
          <w:sz w:val="23"/>
        </w:rPr>
        <w:t xml:space="preserve">c) </w:t>
      </w:r>
      <w:r>
        <w:rPr>
          <w:rFonts w:ascii="Times New Roman" w:hAnsi="Times New Roman"/>
          <w:b w:val="0"/>
          <w:i w:val="0"/>
          <w:sz w:val="23"/>
          <w:u w:val="none"/>
        </w:rPr>
        <w:t>Cả hai quá trình lên men (1) và (2) đều giải phóng khí carbon dioxide (CO</w:t>
      </w:r>
      <w:r>
        <w:rPr>
          <w:rFonts w:ascii="Times New Roman" w:hAnsi="Times New Roman"/>
          <w:b w:val="0"/>
          <w:i w:val="0"/>
          <w:sz w:val="23"/>
          <w:u w:val="none"/>
          <w:vertAlign w:val="subscript"/>
        </w:rPr>
        <w:t>2</w:t>
      </w:r>
      <w:r>
        <w:rPr>
          <w:rFonts w:ascii="Times New Roman" w:hAnsi="Times New Roman"/>
          <w:b w:val="0"/>
          <w:i w:val="0"/>
          <w:sz w:val="23"/>
          <w:u w:val="none"/>
        </w:rPr>
        <w:t>) thoát ra khỏi hỗn hợp phản ứng.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Nếu lên men 360 gam glucose theo phản ứng (1) với hiệu suất 80% thì thu được 147,2 gam ethyl alcohol.</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Saccharose (đường kính, đường mía) và maltose (đường mạch nha) là hai disaccharide quan trọng trong công nghiệp thực phẩm. Tiến hành khảo sát cấu tạo phân tử và tính chất hóa học của saccharose.</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điều kiện thường, saccharose là chất rắn kết tinh, không màu, có vị ngọt và dễ tan trong nước.</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Phân tử saccharose được cấu tạo từ một đơn vị α-glucose và một đơn vị β-fructose liên kết với nhau qua nguyên tử oxygen nên không còn nhóm –OH hemiacetal tự do.</w:t>
      </w:r>
    </w:p>
    <w:p>
      <w:pPr>
        <w:spacing w:before="20" w:after="30"/>
        <w:ind w:left="227"/>
      </w:pPr>
      <w:r>
        <w:rPr>
          <w:rFonts w:ascii="Times New Roman" w:hAnsi="Times New Roman"/>
          <w:b/>
          <w:sz w:val="23"/>
        </w:rPr>
        <w:t xml:space="preserve">c) </w:t>
      </w:r>
      <w:r>
        <w:rPr>
          <w:rFonts w:ascii="Times New Roman" w:hAnsi="Times New Roman"/>
          <w:b w:val="0"/>
          <w:i w:val="0"/>
          <w:sz w:val="23"/>
          <w:u w:val="none"/>
        </w:rPr>
        <w:t>Dung dịch saccharose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tạo dung dịch màu xanh lam và làm mất màu nước bromine.</w:t>
      </w:r>
    </w:p>
    <w:p>
      <w:pPr>
        <w:spacing w:before="20" w:after="30"/>
        <w:ind w:left="227"/>
      </w:pPr>
      <w:r>
        <w:rPr>
          <w:rFonts w:ascii="Times New Roman" w:hAnsi="Times New Roman"/>
          <w:b/>
          <w:sz w:val="23"/>
        </w:rPr>
        <w:t xml:space="preserve">d) </w:t>
      </w:r>
      <w:r>
        <w:rPr>
          <w:rFonts w:ascii="Times New Roman" w:hAnsi="Times New Roman"/>
          <w:b w:val="0"/>
          <w:i w:val="0"/>
          <w:sz w:val="23"/>
          <w:u w:val="none"/>
        </w:rPr>
        <w:t>Thủy phân hoàn toàn 34,2 gam saccharose trong môi trường acid, trung hòa acid rồi cho toàn bộ sản phẩm tác dụng với lượng dư thuốc thử Tollens đun nóng thì thu được tối đa 43,2 gam Ag.</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Nicotine là amine rất độc, có nhiều trong khói thuốc lá, có nguy cơ gây tăng huyết áp và nhịp tim, gây xơ vữa động mạnh vành và suy giảm trí nhớ. Công thức cấu tạo của nicotine như sau:</w:t>
      </w:r>
    </w:p>
    <w:p>
      <w:pPr>
        <w:spacing w:before="40" w:after="40"/>
        <w:jc w:val="center"/>
      </w:pPr>
      <w:r>
        <w:drawing>
          <wp:inline xmlns:a="http://schemas.openxmlformats.org/drawingml/2006/main" xmlns:pic="http://schemas.openxmlformats.org/drawingml/2006/picture">
            <wp:extent cx="3060000" cy="2329548"/>
            <wp:docPr id="4" name="Picture 4"/>
            <wp:cNvGraphicFramePr>
              <a:graphicFrameLocks noChangeAspect="1"/>
            </wp:cNvGraphicFramePr>
            <a:graphic>
              <a:graphicData uri="http://schemas.openxmlformats.org/drawingml/2006/picture">
                <pic:pic>
                  <pic:nvPicPr>
                    <pic:cNvPr id="0" name="C3_Q134_1.png"/>
                    <pic:cNvPicPr/>
                  </pic:nvPicPr>
                  <pic:blipFill>
                    <a:blip r:embed="rId14"/>
                    <a:stretch>
                      <a:fillRect/>
                    </a:stretch>
                  </pic:blipFill>
                  <pic:spPr>
                    <a:xfrm>
                      <a:off x="0" y="0"/>
                      <a:ext cx="3060000" cy="23295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Phần trăm về khối lượng nitrogen trong nicotine là 18,27%.</w:t>
      </w:r>
    </w:p>
    <w:p>
      <w:pPr>
        <w:spacing w:before="20" w:after="30"/>
        <w:ind w:left="227"/>
      </w:pPr>
      <w:r>
        <w:rPr>
          <w:rFonts w:ascii="Times New Roman" w:hAnsi="Times New Roman"/>
          <w:b/>
          <w:sz w:val="23"/>
        </w:rPr>
        <w:t xml:space="preserve">b) </w:t>
      </w:r>
      <w:r>
        <w:rPr>
          <w:rFonts w:ascii="Times New Roman" w:hAnsi="Times New Roman"/>
          <w:b w:val="0"/>
          <w:i w:val="0"/>
          <w:sz w:val="23"/>
          <w:u w:val="none"/>
        </w:rPr>
        <w:t>Công thức phân tử của nicotine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val="0"/>
          <w:i w:val="0"/>
          <w:sz w:val="23"/>
          <w:u w:val="none"/>
        </w:rPr>
        <w:t>Nicotine có tính lưỡng tính.</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phân tử nicotine, nguyên tử N số (1) là amine bậc ba.</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dụng cụ (đánh số tương ứng) được dùng trong quá trình thí nghiệm điều chế ethyl acetate và thu sản phẩm: Bình cầu có nhánh (1), ống sinh hàn (2); bình tam giác (3); phễu chiết (4); bếp điện (5).</w:t>
      </w:r>
    </w:p>
    <w:p>
      <w:pPr>
        <w:spacing w:before="20" w:after="20"/>
      </w:pPr>
      <w:r>
        <w:rPr>
          <w:rFonts w:ascii="Times New Roman" w:hAnsi="Times New Roman"/>
          <w:b w:val="0"/>
          <w:i w:val="0"/>
          <w:sz w:val="23"/>
          <w:u w:val="none"/>
        </w:rPr>
        <w:t>Xác định dãy bốn số ứng với các dụng cụ thí nghiệm theo lần lượt thứ tự chức năng sau: ngưng tụ hơi</w:t>
      </w:r>
    </w:p>
    <w:p>
      <w:pPr>
        <w:spacing w:before="20" w:after="20"/>
      </w:pPr>
      <w:r>
        <w:rPr>
          <w:rFonts w:ascii="Times New Roman" w:hAnsi="Times New Roman"/>
          <w:b w:val="0"/>
          <w:i w:val="0"/>
          <w:sz w:val="23"/>
          <w:u w:val="none"/>
        </w:rPr>
        <w:t>chất lỏng; tách hai chất lỏng không trộn lẫn; thực hiện phản ứng ester hóa; cung cấp nhiệt cho phản ứng.</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Dầu dừa khi đun với dung dịch NaOH tạo ra muối sodium laurate (C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23</w:t>
      </w:r>
      <w:r>
        <w:rPr>
          <w:rFonts w:ascii="Times New Roman" w:hAnsi="Times New Roman"/>
          <w:b w:val="0"/>
          <w:i w:val="0"/>
          <w:sz w:val="23"/>
          <w:u w:val="none"/>
        </w:rPr>
        <w:t>COONa). Hãy tính phân tử khối của sodium laurate.</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Biodiesel là hỗn hợp methyl ester của acid béo (RCOOCH</w:t>
      </w:r>
      <w:r>
        <w:rPr>
          <w:rFonts w:ascii="Times New Roman" w:hAnsi="Times New Roman"/>
          <w:b w:val="0"/>
          <w:i w:val="0"/>
          <w:sz w:val="23"/>
          <w:u w:val="none"/>
          <w:vertAlign w:val="subscript"/>
        </w:rPr>
        <w:t>3</w:t>
      </w:r>
      <w:r>
        <w:rPr>
          <w:rFonts w:ascii="Times New Roman" w:hAnsi="Times New Roman"/>
          <w:b w:val="0"/>
          <w:i w:val="0"/>
          <w:sz w:val="23"/>
          <w:u w:val="none"/>
        </w:rPr>
        <w:t>),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(Làm tròn kết quả cuối cùng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60 cm × 120 cm),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đun nóng nhẹ. Giả thiết hiệu suất của toàn bộ quá trình đạt 80%. Tính giá trị của m. (Không làm tròn kết quả ở các phép tính trung gian, chỉ làm tròn kết quả cuối cùng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Thực hiện các thí nghiệm được đánh số theo thứ tự sau:</w:t>
      </w:r>
    </w:p>
    <w:p>
      <w:pPr>
        <w:spacing w:before="20" w:after="20"/>
      </w:pPr>
      <w:r>
        <w:rPr>
          <w:rFonts w:ascii="Times New Roman" w:hAnsi="Times New Roman"/>
          <w:b w:val="0"/>
          <w:i w:val="0"/>
          <w:sz w:val="23"/>
          <w:u w:val="none"/>
        </w:rPr>
        <w:t>(1) Cho 2 mL dung dịch NaOH 10% vào ống nghiệm, thêm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 Thêm tiếp 3 mL dung dịch saccharose 5% vào ống nghiệm, lắc đều.</w:t>
      </w:r>
    </w:p>
    <w:p>
      <w:pPr>
        <w:spacing w:before="20" w:after="20"/>
      </w:pPr>
      <w:r>
        <w:rPr>
          <w:rFonts w:ascii="Times New Roman" w:hAnsi="Times New Roman"/>
          <w:b w:val="0"/>
          <w:i w:val="0"/>
          <w:sz w:val="23"/>
          <w:u w:val="none"/>
        </w:rPr>
        <w:t>(2) Cho khoảng 2 mL dung dịch NaOH 10% và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ống nghiệm, lắc nhẹ. Cho tiếp khoảng 3 mL dung dịch glucose 2% vào ống nghiệm và lắc đều. Đun nóng nhẹ hỗn hợp trong ống nghiệm trên ngọn lửa đèn cồn vài phút.</w:t>
      </w:r>
    </w:p>
    <w:p>
      <w:pPr>
        <w:spacing w:before="20" w:after="20"/>
      </w:pPr>
      <w:r>
        <w:rPr>
          <w:rFonts w:ascii="Times New Roman" w:hAnsi="Times New Roman"/>
          <w:b w:val="0"/>
          <w:i w:val="0"/>
          <w:sz w:val="23"/>
          <w:u w:val="none"/>
        </w:rPr>
        <w:t>(3) Cho khoảng 1 mL nước bromine vào ống nghiệm sau đó thêm vài giọt aniline loãng vào ống nghiệm.</w:t>
      </w:r>
    </w:p>
    <w:p>
      <w:pPr>
        <w:spacing w:before="20" w:after="20"/>
      </w:pPr>
      <w:r>
        <w:rPr>
          <w:rFonts w:ascii="Times New Roman" w:hAnsi="Times New Roman"/>
          <w:b w:val="0"/>
          <w:i w:val="0"/>
          <w:sz w:val="23"/>
          <w:u w:val="none"/>
        </w:rPr>
        <w:t>(4) Cho vào ống nghiệm khoảng 1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và khoảng 1mL dung dịch NaOH 10%. Nhỏ từ từ 5 giọt acetaldehyde vào ống nghiệm, lắc đều.</w:t>
      </w:r>
    </w:p>
    <w:p>
      <w:pPr>
        <w:spacing w:before="20" w:after="20"/>
      </w:pPr>
      <w:r>
        <w:rPr>
          <w:rFonts w:ascii="Times New Roman" w:hAnsi="Times New Roman"/>
          <w:b w:val="0"/>
          <w:i w:val="0"/>
          <w:sz w:val="23"/>
          <w:u w:val="none"/>
        </w:rPr>
        <w:t>Gán số thứ tự của thí nghiệm trên tương ứng với các hiện tượng a, b, c, d được mô tả bên dưới.</w:t>
      </w:r>
    </w:p>
    <w:p>
      <w:pPr>
        <w:spacing w:before="20" w:after="20"/>
      </w:pPr>
      <w:r>
        <w:rPr>
          <w:rFonts w:ascii="Times New Roman" w:hAnsi="Times New Roman"/>
          <w:b w:val="0"/>
          <w:i w:val="0"/>
          <w:sz w:val="23"/>
          <w:u w:val="none"/>
        </w:rPr>
        <w:t>a) xuất hiện kết tủa màu vàng.</w:t>
      </w:r>
    </w:p>
    <w:p>
      <w:pPr>
        <w:spacing w:before="20" w:after="20"/>
      </w:pPr>
      <w:r>
        <w:rPr>
          <w:rFonts w:ascii="Times New Roman" w:hAnsi="Times New Roman"/>
          <w:b w:val="0"/>
          <w:i w:val="0"/>
          <w:sz w:val="23"/>
          <w:u w:val="none"/>
        </w:rPr>
        <w:t>b) xuất hiện dung dịch màu xanh lam.</w:t>
      </w:r>
    </w:p>
    <w:p>
      <w:pPr>
        <w:spacing w:before="20" w:after="20"/>
      </w:pPr>
      <w:r>
        <w:rPr>
          <w:rFonts w:ascii="Times New Roman" w:hAnsi="Times New Roman"/>
          <w:b w:val="0"/>
          <w:i w:val="0"/>
          <w:sz w:val="23"/>
          <w:u w:val="none"/>
        </w:rPr>
        <w:t>c) xuất hiện kết tủa màu trắng</w:t>
      </w:r>
    </w:p>
    <w:p>
      <w:pPr>
        <w:spacing w:before="20" w:after="20"/>
      </w:pPr>
      <w:r>
        <w:rPr>
          <w:rFonts w:ascii="Times New Roman" w:hAnsi="Times New Roman"/>
          <w:b w:val="0"/>
          <w:i w:val="0"/>
          <w:sz w:val="23"/>
          <w:u w:val="none"/>
        </w:rPr>
        <w:t>d) xuất hiện kết tủa đỏ gạch.</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