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10</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110</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Butyl acetate được dùng rất phổ biến làm dung môi; ngoài ra, chất này có mùi trái cây dễ chịu nên được ứng dụng làm hương liệu trong mỹ phẩm và nước hoa. Công thức của butyl acetate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Từ phổ khối lượng, phân tử khối của ester X được xác định là 60. Công thức phù hợp với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Tiến hành phản ứng este hoá giữa 6,00 gam acetic acid và 5,06 gam ethanol thu được 2,20 gam ethyl acetate. Hiệu suất phản ứng este hoá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25,0%.</w:t>
      </w:r>
      <w:r>
        <w:tab/>
      </w:r>
      <w:r>
        <w:rPr>
          <w:rFonts w:ascii="Times New Roman" w:hAnsi="Times New Roman"/>
          <w:b/>
          <w:color w:val="1565C0"/>
          <w:sz w:val="23"/>
          <w:u w:val="none"/>
        </w:rPr>
        <w:t xml:space="preserve">B. </w:t>
      </w:r>
      <w:r>
        <w:rPr>
          <w:rFonts w:ascii="Times New Roman" w:hAnsi="Times New Roman"/>
          <w:b w:val="0"/>
          <w:i w:val="0"/>
          <w:sz w:val="23"/>
          <w:u w:val="none"/>
        </w:rPr>
        <w:t>36,7%.</w:t>
      </w:r>
      <w:r>
        <w:tab/>
      </w:r>
      <w:r>
        <w:rPr>
          <w:rFonts w:ascii="Times New Roman" w:hAnsi="Times New Roman"/>
          <w:b/>
          <w:color w:val="1565C0"/>
          <w:sz w:val="23"/>
          <w:u w:val="none"/>
        </w:rPr>
        <w:t xml:space="preserve">C. </w:t>
      </w:r>
      <w:r>
        <w:rPr>
          <w:rFonts w:ascii="Times New Roman" w:hAnsi="Times New Roman"/>
          <w:b w:val="0"/>
          <w:i w:val="0"/>
          <w:sz w:val="23"/>
          <w:u w:val="none"/>
        </w:rPr>
        <w:t>22,7%.</w:t>
      </w:r>
      <w:r>
        <w:tab/>
      </w:r>
      <w:r>
        <w:rPr>
          <w:rFonts w:ascii="Times New Roman" w:hAnsi="Times New Roman"/>
          <w:b/>
          <w:color w:val="1565C0"/>
          <w:sz w:val="23"/>
          <w:u w:val="none"/>
        </w:rPr>
        <w:t xml:space="preserve">D. </w:t>
      </w:r>
      <w:r>
        <w:rPr>
          <w:rFonts w:ascii="Times New Roman" w:hAnsi="Times New Roman"/>
          <w:b w:val="0"/>
          <w:i w:val="0"/>
          <w:sz w:val="23"/>
          <w:u w:val="none"/>
        </w:rPr>
        <w:t>12,5%.</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Nhận định nào sau đây về chất béo là sai?</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Chất béo là triester của acid béo và glycerol.</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Bị thuỷ phân trong môi trường kiềm.</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Chất béo có khả năng hòa tan tốt trong nước.</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Chất béo không tan trong nước nhưng tan trong dung môi hữu cơ.</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Arachidonic acid (ARA) là một acid béo thiết yếu có vai trò quan trọng trong việc kích hoạt các dây thần kinh trong não và hỗ trợ cho nhiều chức năng khác như hệ miễn dịch, tạo mạch máu, phát triển xương và hoạt động của tim. ARA có công thức cấu tạo như hình sau:</w:t>
      </w:r>
    </w:p>
    <w:p>
      <w:pPr>
        <w:spacing w:before="20" w:after="20"/>
      </w:pPr>
      <w:r>
        <w:rPr>
          <w:rFonts w:ascii="Times New Roman" w:hAnsi="Times New Roman"/>
          <w:b w:val="0"/>
          <w:i w:val="0"/>
          <w:sz w:val="23"/>
          <w:u w:val="none"/>
        </w:rPr>
        <w:t>Phân tử khối của ARA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303.</w:t>
      </w:r>
      <w:r>
        <w:tab/>
      </w:r>
      <w:r>
        <w:rPr>
          <w:rFonts w:ascii="Times New Roman" w:hAnsi="Times New Roman"/>
          <w:b/>
          <w:color w:val="1565C0"/>
          <w:sz w:val="23"/>
          <w:u w:val="none"/>
        </w:rPr>
        <w:t xml:space="preserve">B. </w:t>
      </w:r>
      <w:r>
        <w:rPr>
          <w:rFonts w:ascii="Times New Roman" w:hAnsi="Times New Roman"/>
          <w:b w:val="0"/>
          <w:i w:val="0"/>
          <w:sz w:val="23"/>
          <w:u w:val="none"/>
        </w:rPr>
        <w:t>304.</w:t>
      </w:r>
      <w:r>
        <w:tab/>
      </w:r>
      <w:r>
        <w:rPr>
          <w:rFonts w:ascii="Times New Roman" w:hAnsi="Times New Roman"/>
          <w:b/>
          <w:color w:val="1565C0"/>
          <w:sz w:val="23"/>
          <w:u w:val="none"/>
        </w:rPr>
        <w:t xml:space="preserve">C. </w:t>
      </w:r>
      <w:r>
        <w:rPr>
          <w:rFonts w:ascii="Times New Roman" w:hAnsi="Times New Roman"/>
          <w:b w:val="0"/>
          <w:i w:val="0"/>
          <w:sz w:val="23"/>
          <w:u w:val="none"/>
        </w:rPr>
        <w:t>302.</w:t>
      </w:r>
      <w:r>
        <w:tab/>
      </w:r>
      <w:r>
        <w:rPr>
          <w:rFonts w:ascii="Times New Roman" w:hAnsi="Times New Roman"/>
          <w:b/>
          <w:color w:val="1565C0"/>
          <w:sz w:val="23"/>
          <w:u w:val="none"/>
        </w:rPr>
        <w:t xml:space="preserve">D. </w:t>
      </w:r>
      <w:r>
        <w:rPr>
          <w:rFonts w:ascii="Times New Roman" w:hAnsi="Times New Roman"/>
          <w:b w:val="0"/>
          <w:i w:val="0"/>
          <w:sz w:val="23"/>
          <w:u w:val="none"/>
        </w:rPr>
        <w:t>305.</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Thuỷ phân ethyl acetate trong dung dịch KOH, đun nóng thu được alcohol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OH.</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Ester tạo bởi ethyl alcohol và propionic acid có công thức cấu tạo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Từ cây oliu (tên khoa học oleaceae) người ta tách ra được dầu oliu chứa nhiều omega−3 với omega−6 acid. Các món ăn chế biến từ dầu oliu rất thơm ngon và mang đậm phong cách Ý. Nếu trong dầu oliu có 0,8% khối lượng acid béo tự do là linolenic acid (C</w:t>
      </w:r>
      <w:r>
        <w:rPr>
          <w:rFonts w:ascii="Times New Roman" w:hAnsi="Times New Roman"/>
          <w:b w:val="0"/>
          <w:i w:val="0"/>
          <w:sz w:val="23"/>
          <w:u w:val="none"/>
          <w:vertAlign w:val="subscript"/>
        </w:rPr>
        <w:t>18</w:t>
      </w:r>
      <w:r>
        <w:rPr>
          <w:rFonts w:ascii="Times New Roman" w:hAnsi="Times New Roman"/>
          <w:b w:val="0"/>
          <w:i w:val="0"/>
          <w:sz w:val="23"/>
          <w:u w:val="none"/>
        </w:rPr>
        <w:t>H</w:t>
      </w:r>
      <w:r>
        <w:rPr>
          <w:rFonts w:ascii="Times New Roman" w:hAnsi="Times New Roman"/>
          <w:b w:val="0"/>
          <w:i w:val="0"/>
          <w:sz w:val="23"/>
          <w:u w:val="none"/>
          <w:vertAlign w:val="subscript"/>
        </w:rPr>
        <w:t>30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Khối lượng NaOH (theo đơn vị mg) cần để trung hòa acid béo tự do có trong 1 g dầu này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1,600.</w:t>
      </w:r>
      <w:r>
        <w:tab/>
      </w:r>
      <w:r>
        <w:rPr>
          <w:rFonts w:ascii="Times New Roman" w:hAnsi="Times New Roman"/>
          <w:b/>
          <w:color w:val="1565C0"/>
          <w:sz w:val="23"/>
          <w:u w:val="none"/>
        </w:rPr>
        <w:t xml:space="preserve">B. </w:t>
      </w:r>
      <w:r>
        <w:rPr>
          <w:rFonts w:ascii="Times New Roman" w:hAnsi="Times New Roman"/>
          <w:b w:val="0"/>
          <w:i w:val="0"/>
          <w:sz w:val="23"/>
          <w:u w:val="none"/>
        </w:rPr>
        <w:t>1,151.</w:t>
      </w:r>
      <w:r>
        <w:tab/>
      </w:r>
      <w:r>
        <w:rPr>
          <w:rFonts w:ascii="Times New Roman" w:hAnsi="Times New Roman"/>
          <w:b/>
          <w:color w:val="1565C0"/>
          <w:sz w:val="23"/>
          <w:u w:val="none"/>
        </w:rPr>
        <w:t xml:space="preserve">C. </w:t>
      </w:r>
      <w:r>
        <w:rPr>
          <w:rFonts w:ascii="Times New Roman" w:hAnsi="Times New Roman"/>
          <w:b w:val="0"/>
          <w:i w:val="0"/>
          <w:sz w:val="23"/>
          <w:u w:val="none"/>
        </w:rPr>
        <w:t>0,800.</w:t>
      </w:r>
      <w:r>
        <w:tab/>
      </w:r>
      <w:r>
        <w:rPr>
          <w:rFonts w:ascii="Times New Roman" w:hAnsi="Times New Roman"/>
          <w:b/>
          <w:color w:val="1565C0"/>
          <w:sz w:val="23"/>
          <w:u w:val="none"/>
        </w:rPr>
        <w:t xml:space="preserve">D. </w:t>
      </w:r>
      <w:r>
        <w:rPr>
          <w:rFonts w:ascii="Times New Roman" w:hAnsi="Times New Roman"/>
          <w:b w:val="0"/>
          <w:i w:val="0"/>
          <w:sz w:val="23"/>
          <w:u w:val="none"/>
        </w:rPr>
        <w:t>0,575.</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Carbohydrate nào sau đây làm mất màu nước bromine?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Cellulose.</w:t>
      </w:r>
      <w:r>
        <w:tab/>
      </w:r>
      <w:r>
        <w:rPr>
          <w:rFonts w:ascii="Times New Roman" w:hAnsi="Times New Roman"/>
          <w:b/>
          <w:color w:val="1565C0"/>
          <w:sz w:val="23"/>
          <w:u w:val="none"/>
        </w:rPr>
        <w:t xml:space="preserve">B. </w:t>
      </w:r>
      <w:r>
        <w:rPr>
          <w:rFonts w:ascii="Times New Roman" w:hAnsi="Times New Roman"/>
          <w:b w:val="0"/>
          <w:i w:val="0"/>
          <w:sz w:val="23"/>
          <w:u w:val="none"/>
        </w:rPr>
        <w:t>Fructose.</w:t>
      </w:r>
      <w:r>
        <w:tab/>
      </w:r>
      <w:r>
        <w:rPr>
          <w:rFonts w:ascii="Times New Roman" w:hAnsi="Times New Roman"/>
          <w:b/>
          <w:color w:val="1565C0"/>
          <w:sz w:val="23"/>
          <w:u w:val="none"/>
        </w:rPr>
        <w:t xml:space="preserve">C. </w:t>
      </w:r>
      <w:r>
        <w:rPr>
          <w:rFonts w:ascii="Times New Roman" w:hAnsi="Times New Roman"/>
          <w:b w:val="0"/>
          <w:i w:val="0"/>
          <w:sz w:val="23"/>
          <w:u w:val="none"/>
        </w:rPr>
        <w:t>Saccharose.</w:t>
      </w:r>
      <w:r>
        <w:tab/>
      </w:r>
      <w:r>
        <w:rPr>
          <w:rFonts w:ascii="Times New Roman" w:hAnsi="Times New Roman"/>
          <w:b/>
          <w:color w:val="1565C0"/>
          <w:sz w:val="23"/>
          <w:u w:val="none"/>
        </w:rPr>
        <w:t xml:space="preserve">D. </w:t>
      </w:r>
      <w:r>
        <w:rPr>
          <w:rFonts w:ascii="Times New Roman" w:hAnsi="Times New Roman"/>
          <w:b w:val="0"/>
          <w:i w:val="0"/>
          <w:sz w:val="23"/>
          <w:u w:val="none"/>
        </w:rPr>
        <w:t>Glucose.</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Đặc điểm nào sau đây không phải của glucose?</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Thuộc loại carbohydrate.</w:t>
      </w:r>
      <w:r>
        <w:tab/>
      </w:r>
      <w:r>
        <w:rPr>
          <w:rFonts w:ascii="Times New Roman" w:hAnsi="Times New Roman"/>
          <w:b/>
          <w:color w:val="1565C0"/>
          <w:sz w:val="23"/>
          <w:u w:val="none"/>
        </w:rPr>
        <w:t xml:space="preserve">B. </w:t>
      </w:r>
      <w:r>
        <w:rPr>
          <w:rFonts w:ascii="Times New Roman" w:hAnsi="Times New Roman"/>
          <w:b w:val="0"/>
          <w:i w:val="0"/>
          <w:sz w:val="23"/>
          <w:u w:val="none"/>
        </w:rPr>
        <w:t>Có một nhóm carboxyl trong phân tử.</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Có năm nhóm hydroxy trong phân tử.</w:t>
      </w:r>
      <w:r>
        <w:tab/>
      </w:r>
      <w:r>
        <w:rPr>
          <w:rFonts w:ascii="Times New Roman" w:hAnsi="Times New Roman"/>
          <w:b/>
          <w:color w:val="1565C0"/>
          <w:sz w:val="23"/>
          <w:u w:val="none"/>
        </w:rPr>
        <w:t xml:space="preserve">D. </w:t>
      </w:r>
      <w:r>
        <w:rPr>
          <w:rFonts w:ascii="Times New Roman" w:hAnsi="Times New Roman"/>
          <w:b w:val="0"/>
          <w:i w:val="0"/>
          <w:sz w:val="23"/>
          <w:u w:val="none"/>
        </w:rPr>
        <w:t>Có cả đồng phân mạch vòng và mạch hở.</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Carbohydrate X có công thức cấu tạo dưới đây:</w:t>
      </w:r>
    </w:p>
    <w:p>
      <w:pPr>
        <w:spacing w:before="20" w:after="20"/>
      </w:pPr>
      <w:r>
        <w:rPr>
          <w:rFonts w:ascii="Times New Roman" w:hAnsi="Times New Roman"/>
          <w:b w:val="0"/>
          <w:i w:val="0"/>
          <w:sz w:val="23"/>
          <w:u w:val="none"/>
        </w:rPr>
        <w:t>Nhận định nào đúng khi nói về X?</w:t>
      </w:r>
    </w:p>
    <w:p>
      <w:pPr>
        <w:spacing w:before="40" w:after="40"/>
        <w:jc w:val="center"/>
      </w:pPr>
      <w:r>
        <w:drawing>
          <wp:inline xmlns:a="http://schemas.openxmlformats.org/drawingml/2006/main" xmlns:pic="http://schemas.openxmlformats.org/drawingml/2006/picture">
            <wp:extent cx="2340000" cy="984512"/>
            <wp:docPr id="1" name="Picture 1"/>
            <wp:cNvGraphicFramePr>
              <a:graphicFrameLocks noChangeAspect="1"/>
            </wp:cNvGraphicFramePr>
            <a:graphic>
              <a:graphicData uri="http://schemas.openxmlformats.org/drawingml/2006/picture">
                <pic:pic>
                  <pic:nvPicPr>
                    <pic:cNvPr id="0" name="C2_Q066_1.png"/>
                    <pic:cNvPicPr/>
                  </pic:nvPicPr>
                  <pic:blipFill>
                    <a:blip r:embed="rId11"/>
                    <a:stretch>
                      <a:fillRect/>
                    </a:stretch>
                  </pic:blipFill>
                  <pic:spPr>
                    <a:xfrm>
                      <a:off x="0" y="0"/>
                      <a:ext cx="2340000" cy="984512"/>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X không có tính khử.</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X được cấu tạo từ 1 đơn vị α-glucose và 1 đơn vị β-fructose qua liên kết α-1,4-glycoside.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X còn được gọi là đường mạch nha được sản xuất từ ngũ cốc.</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X là saccharose.</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Saccharose là một loại đường phổ biến trong đời sống. Quan hệ nào dưới đây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Do phân tử saccharose có nhiều nhóm -OH nên dễ tan trong nước.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Vì phân tử tạo thành từ sự liên kết của đơn vị glucose với đơn vị fructose nên saccharose tham gia phản ứng tráng bạc.</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Dung dịch saccharose đặc có độ nhớt cao nên được dùng để tạo độ sánh cho một số sản phẩm thực phẩm.</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Saccharose là disaccharide vì khi thủy phân hoàn toàn, mỗi phân tử tạo thành hai phân tử monosaccharide.</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Chất X được sinh ra trong quá trình quang hợp của cây xanh. Ở nhiệt độ thường, phân tử X hấp phụ iodine tạo thành hợp chất có màu xanh tím. Chất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tinh bột.</w:t>
      </w:r>
      <w:r>
        <w:tab/>
      </w:r>
      <w:r>
        <w:rPr>
          <w:rFonts w:ascii="Times New Roman" w:hAnsi="Times New Roman"/>
          <w:b/>
          <w:color w:val="1565C0"/>
          <w:sz w:val="23"/>
          <w:u w:val="none"/>
        </w:rPr>
        <w:t xml:space="preserve">B. </w:t>
      </w:r>
      <w:r>
        <w:rPr>
          <w:rFonts w:ascii="Times New Roman" w:hAnsi="Times New Roman"/>
          <w:b w:val="0"/>
          <w:i w:val="0"/>
          <w:sz w:val="23"/>
          <w:u w:val="none"/>
        </w:rPr>
        <w:t>glucose.</w:t>
      </w:r>
      <w:r>
        <w:tab/>
      </w:r>
      <w:r>
        <w:rPr>
          <w:rFonts w:ascii="Times New Roman" w:hAnsi="Times New Roman"/>
          <w:b/>
          <w:color w:val="1565C0"/>
          <w:sz w:val="23"/>
          <w:u w:val="none"/>
        </w:rPr>
        <w:t xml:space="preserve">C. </w:t>
      </w:r>
      <w:r>
        <w:rPr>
          <w:rFonts w:ascii="Times New Roman" w:hAnsi="Times New Roman"/>
          <w:b w:val="0"/>
          <w:i w:val="0"/>
          <w:sz w:val="23"/>
          <w:u w:val="none"/>
        </w:rPr>
        <w:t>cellulose.</w:t>
      </w:r>
      <w:r>
        <w:tab/>
      </w:r>
      <w:r>
        <w:rPr>
          <w:rFonts w:ascii="Times New Roman" w:hAnsi="Times New Roman"/>
          <w:b/>
          <w:color w:val="1565C0"/>
          <w:sz w:val="23"/>
          <w:u w:val="none"/>
        </w:rPr>
        <w:t xml:space="preserve">D. </w:t>
      </w:r>
      <w:r>
        <w:rPr>
          <w:rFonts w:ascii="Times New Roman" w:hAnsi="Times New Roman"/>
          <w:b w:val="0"/>
          <w:i w:val="0"/>
          <w:sz w:val="23"/>
          <w:u w:val="none"/>
        </w:rPr>
        <w:t>saccharose.</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Phát biểu nào sau đây đúng khi nói về cấu trúc của phân tử amylopectin?</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Mạch không phân nhánh, xoắn lại thành hình lò xo.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Các gốc α-glucose chỉ liên kết với nhau bằng liên kết α-1,4-glycoside.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Mạch phân nhánh, có cả liên kết α-1,4-glycoside và α-1,6-glycoside.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Chứa các gốc β-glucose liên kết bằng liên kết β-1,4-glycoside.</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Phát biểu nào sau đây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Saccharose cấu tạo từ hai đơn vị α-glucose qua liên kết α-1,2-glycoside.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Glucose, maltose và saccharose đều có nhóm -OH hemiacetal.</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Mỗi đơn vị glucose trong phân tử cellulose có 3 nhóm hydroxy nên cellulose tác dụng với hỗn hợp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Tinh bột và cellulose đều có phản ứng màu với dung dịch iodine.</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Số đồng phân amine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Công thức cấu tạo thu gọn của N-methylethanamine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Nhúng mẩu giấy quỳ tím vào ống nghiệm đựng dung dịch propylamine, mẩu giấy quỳ tím chuyển sang màu xanh.</w:t>
      </w:r>
    </w:p>
    <w:p>
      <w:pPr>
        <w:spacing w:before="20" w:after="20"/>
      </w:pPr>
      <w:r>
        <w:rPr>
          <w:rFonts w:ascii="Times New Roman" w:hAnsi="Times New Roman"/>
          <w:b w:val="0"/>
          <w:i w:val="0"/>
          <w:sz w:val="23"/>
          <w:u w:val="none"/>
        </w:rPr>
        <w:t>(b) Cho dung dịch methylamine vào ống nghiệm đựng dung dịch iron(III) chloride thấy xuất hiện kết tủa nâu đỏ.</w:t>
      </w:r>
    </w:p>
    <w:p>
      <w:pPr>
        <w:spacing w:before="20" w:after="20"/>
      </w:pPr>
      <w:r>
        <w:rPr>
          <w:rFonts w:ascii="Times New Roman" w:hAnsi="Times New Roman"/>
          <w:b w:val="0"/>
          <w:i w:val="0"/>
          <w:sz w:val="23"/>
          <w:u w:val="none"/>
        </w:rPr>
        <w:t>(c) Nhỏ vài giọt dung dịch aniline vào ống nghiệm đựng nước bromine thấy xuất hiện kết tủa trắng.</w:t>
      </w:r>
    </w:p>
    <w:p>
      <w:pPr>
        <w:spacing w:before="20" w:after="20"/>
      </w:pPr>
      <w:r>
        <w:rPr>
          <w:rFonts w:ascii="Times New Roman" w:hAnsi="Times New Roman"/>
          <w:b w:val="0"/>
          <w:i w:val="0"/>
          <w:sz w:val="23"/>
          <w:u w:val="none"/>
        </w:rPr>
        <w:t>(d) Cho vài giọt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vào ống nghiệm đựng dung dịch lòng trắng trứng thấy xuất hiện kết tủa màu vàng.</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2.</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Một gia đình ở vùng nông thôn sử dụng nước giếng khoan có chứa hàm lượng ion Ca</w:t>
      </w:r>
      <w:r>
        <w:rPr>
          <w:rFonts w:ascii="Times New Roman" w:hAnsi="Times New Roman"/>
          <w:b w:val="0"/>
          <w:i w:val="0"/>
          <w:sz w:val="23"/>
          <w:u w:val="none"/>
          <w:vertAlign w:val="superscript"/>
        </w:rPr>
        <w:t>2+</w:t>
      </w:r>
      <w:r>
        <w:rPr>
          <w:rFonts w:ascii="Times New Roman" w:hAnsi="Times New Roman"/>
          <w:b w:val="0"/>
          <w:i w:val="0"/>
          <w:sz w:val="23"/>
          <w:u w:val="none"/>
        </w:rPr>
        <w:t xml:space="preserve"> và Mg</w:t>
      </w:r>
      <w:r>
        <w:rPr>
          <w:rFonts w:ascii="Times New Roman" w:hAnsi="Times New Roman"/>
          <w:b w:val="0"/>
          <w:i w:val="0"/>
          <w:sz w:val="23"/>
          <w:u w:val="none"/>
          <w:vertAlign w:val="superscript"/>
        </w:rPr>
        <w:t>2+</w:t>
      </w:r>
      <w:r>
        <w:rPr>
          <w:rFonts w:ascii="Times New Roman" w:hAnsi="Times New Roman"/>
          <w:b w:val="0"/>
          <w:i w:val="0"/>
          <w:sz w:val="23"/>
          <w:u w:val="none"/>
        </w:rPr>
        <w:t xml:space="preserve"> cao (nước cứng). Khi dùng xà phòng (thành phần chính là sodium stearate) để giặt quần áo, họ thấy xuất hiện các kết tủa trắng bám vào vải và hiệu quả giặt rửa kém. Để khắc phục, họ chuyển sang dùng chất giặt rửa tổng hợp (thành phần chính là sodium lauryl sulfate).</w:t>
      </w:r>
    </w:p>
    <w:p>
      <w:pPr>
        <w:spacing w:before="20" w:after="30"/>
        <w:ind w:left="227"/>
      </w:pPr>
      <w:r>
        <w:rPr>
          <w:rFonts w:ascii="Times New Roman" w:hAnsi="Times New Roman"/>
          <w:b/>
          <w:sz w:val="23"/>
        </w:rPr>
        <w:t xml:space="preserve">a) </w:t>
      </w:r>
      <w:r>
        <w:rPr>
          <w:rFonts w:ascii="Times New Roman" w:hAnsi="Times New Roman"/>
          <w:b w:val="0"/>
          <w:i w:val="0"/>
          <w:sz w:val="23"/>
          <w:u w:val="none"/>
        </w:rPr>
        <w:t>Dù khắc phục được nhược điểm của xà phòng trong nước cứng, việc lạm dụng chất giặt rửa tổng hợp khó phân hủy sinh học sẽ gây ô nhiễm nguồn nước và hệ sinh thái lâu dài hơn.</w:t>
      </w:r>
    </w:p>
    <w:p>
      <w:pPr>
        <w:spacing w:before="20" w:after="30"/>
        <w:ind w:left="227"/>
      </w:pPr>
      <w:r>
        <w:rPr>
          <w:rFonts w:ascii="Times New Roman" w:hAnsi="Times New Roman"/>
          <w:b/>
          <w:sz w:val="23"/>
        </w:rPr>
        <w:t xml:space="preserve">b) </w:t>
      </w:r>
      <w:r>
        <w:rPr>
          <w:rFonts w:ascii="Times New Roman" w:hAnsi="Times New Roman"/>
          <w:b w:val="0"/>
          <w:i w:val="0"/>
          <w:sz w:val="23"/>
          <w:u w:val="none"/>
        </w:rPr>
        <w:t>Việc gia đình chuyển sang dùng chất giặt rửa tổng hợp là hợp lý vì các muối của chúng với ion Ca</w:t>
      </w:r>
      <w:r>
        <w:rPr>
          <w:rFonts w:ascii="Times New Roman" w:hAnsi="Times New Roman"/>
          <w:b w:val="0"/>
          <w:i w:val="0"/>
          <w:sz w:val="23"/>
          <w:u w:val="none"/>
          <w:vertAlign w:val="superscript"/>
        </w:rPr>
        <w:t>2+</w:t>
      </w:r>
      <w:r>
        <w:rPr>
          <w:rFonts w:ascii="Times New Roman" w:hAnsi="Times New Roman"/>
          <w:b w:val="0"/>
          <w:i w:val="0"/>
          <w:sz w:val="23"/>
          <w:u w:val="none"/>
        </w:rPr>
        <w:t>, Mg</w:t>
      </w:r>
      <w:r>
        <w:rPr>
          <w:rFonts w:ascii="Times New Roman" w:hAnsi="Times New Roman"/>
          <w:b w:val="0"/>
          <w:i w:val="0"/>
          <w:sz w:val="23"/>
          <w:u w:val="none"/>
          <w:vertAlign w:val="superscript"/>
        </w:rPr>
        <w:t>2+</w:t>
      </w:r>
      <w:r>
        <w:rPr>
          <w:rFonts w:ascii="Times New Roman" w:hAnsi="Times New Roman"/>
          <w:b w:val="0"/>
          <w:i w:val="0"/>
          <w:sz w:val="23"/>
          <w:u w:val="none"/>
        </w:rPr>
        <w:t xml:space="preserve"> tan tốt trong nước, giúp duy trì hiệu quả làm sạch trong nước cứng.</w:t>
      </w:r>
    </w:p>
    <w:p>
      <w:pPr>
        <w:spacing w:before="20" w:after="30"/>
        <w:ind w:left="227"/>
      </w:pPr>
      <w:r>
        <w:rPr>
          <w:rFonts w:ascii="Times New Roman" w:hAnsi="Times New Roman"/>
          <w:b/>
          <w:sz w:val="23"/>
        </w:rPr>
        <w:t xml:space="preserve">c) </w:t>
      </w:r>
      <w:r>
        <w:rPr>
          <w:rFonts w:ascii="Times New Roman" w:hAnsi="Times New Roman"/>
          <w:b w:val="0"/>
          <w:i w:val="0"/>
          <w:sz w:val="23"/>
          <w:u w:val="none"/>
        </w:rPr>
        <w:t>Sodium stearate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COONa) là muối sodium của một acid béo no.</w:t>
      </w:r>
    </w:p>
    <w:p>
      <w:pPr>
        <w:spacing w:before="20" w:after="30"/>
        <w:ind w:left="227"/>
      </w:pPr>
      <w:r>
        <w:rPr>
          <w:rFonts w:ascii="Times New Roman" w:hAnsi="Times New Roman"/>
          <w:b/>
          <w:sz w:val="23"/>
        </w:rPr>
        <w:t xml:space="preserve">d) </w:t>
      </w:r>
      <w:r>
        <w:rPr>
          <w:rFonts w:ascii="Times New Roman" w:hAnsi="Times New Roman"/>
          <w:b w:val="0"/>
          <w:i w:val="0"/>
          <w:sz w:val="23"/>
          <w:u w:val="none"/>
        </w:rPr>
        <w:t>Kết tủa trắng bám vào quần áo ở trên là muối stearate không tan của calcium và magnesium.</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Glucose và fructose là hai monosaccharide phổ biến trong tự nhiên, đóng vai trò cung cấp năng lượng quan trọng cho tế bào sống. Thực hiện các thí nghiệm khảo sát cấu tạo và tính chất hóa học của glucose và fructose.</w:t>
      </w:r>
    </w:p>
    <w:p>
      <w:pPr>
        <w:spacing w:before="20" w:after="30"/>
        <w:ind w:left="227"/>
      </w:pPr>
      <w:r>
        <w:rPr>
          <w:rFonts w:ascii="Times New Roman" w:hAnsi="Times New Roman"/>
          <w:b/>
          <w:sz w:val="23"/>
        </w:rPr>
        <w:t xml:space="preserve">a) </w:t>
      </w:r>
      <w:r>
        <w:rPr>
          <w:rFonts w:ascii="Times New Roman" w:hAnsi="Times New Roman"/>
          <w:b w:val="0"/>
          <w:i w:val="0"/>
          <w:sz w:val="23"/>
          <w:u w:val="none"/>
        </w:rPr>
        <w:t>Glucose và fructose đều là monosaccharide có cùng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và đều không tham gia phản ứng thủy phân.</w:t>
      </w:r>
    </w:p>
    <w:p>
      <w:pPr>
        <w:spacing w:before="20" w:after="30"/>
        <w:ind w:left="227"/>
      </w:pPr>
      <w:r>
        <w:rPr>
          <w:rFonts w:ascii="Times New Roman" w:hAnsi="Times New Roman"/>
          <w:b/>
          <w:sz w:val="23"/>
        </w:rPr>
        <w:t xml:space="preserve">b) </w:t>
      </w:r>
      <w:r>
        <w:rPr>
          <w:rFonts w:ascii="Times New Roman" w:hAnsi="Times New Roman"/>
          <w:b w:val="0"/>
          <w:i w:val="0"/>
          <w:sz w:val="23"/>
          <w:u w:val="none"/>
        </w:rPr>
        <w:t>Trong môi trường kiềm, fructose và glucose có thể chuyển hóa qua lại lẫn nhau nên cả hai chất đều tham gia phản ứng tráng bạc với thuốc thử Tollens.</w:t>
      </w:r>
    </w:p>
    <w:p>
      <w:pPr>
        <w:spacing w:before="20" w:after="30"/>
        <w:ind w:left="227"/>
      </w:pPr>
      <w:r>
        <w:rPr>
          <w:rFonts w:ascii="Times New Roman" w:hAnsi="Times New Roman"/>
          <w:b/>
          <w:sz w:val="23"/>
        </w:rPr>
        <w:t xml:space="preserve">c) </w:t>
      </w:r>
      <w:r>
        <w:rPr>
          <w:rFonts w:ascii="Times New Roman" w:hAnsi="Times New Roman"/>
          <w:b w:val="0"/>
          <w:i w:val="0"/>
          <w:sz w:val="23"/>
          <w:u w:val="none"/>
        </w:rPr>
        <w:t>Có thể phân biệt dung dịch glucose và dung dịch fructose bằng nước bromine ở nhiệt độ thường.</w:t>
      </w:r>
    </w:p>
    <w:p>
      <w:pPr>
        <w:spacing w:before="20" w:after="30"/>
        <w:ind w:left="227"/>
      </w:pPr>
      <w:r>
        <w:rPr>
          <w:rFonts w:ascii="Times New Roman" w:hAnsi="Times New Roman"/>
          <w:b/>
          <w:sz w:val="23"/>
        </w:rPr>
        <w:t xml:space="preserve">d) </w:t>
      </w:r>
      <w:r>
        <w:rPr>
          <w:rFonts w:ascii="Times New Roman" w:hAnsi="Times New Roman"/>
          <w:b w:val="0"/>
          <w:i w:val="0"/>
          <w:sz w:val="23"/>
          <w:u w:val="none"/>
        </w:rPr>
        <w:t>Khi cho 18 gam hỗn hợp gồm glucose và fructose tác dụng với lượng dư thuốc thử Tollens đun nóng (hiệu suất 100%), thu được tối đa 10,8 gam kết tủa bạc.</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Trong phòng thí nghiệm, để khảo sát phản ứng thủy phân tinh bột, một nhóm học sinh chuẩn bị ba ống nghiệm, mỗi ống chứa khoảng 2 mL dung dịch hồ tinh bột 1% (đánh số 1, 2, 3) và tiến hành thí nghiệm:</w:t>
      </w:r>
    </w:p>
    <w:p>
      <w:pPr>
        <w:spacing w:before="20" w:after="20"/>
      </w:pPr>
      <w:r>
        <w:rPr>
          <w:rFonts w:ascii="Times New Roman" w:hAnsi="Times New Roman"/>
          <w:b w:val="0"/>
          <w:i w:val="0"/>
          <w:sz w:val="23"/>
          <w:u w:val="none"/>
        </w:rPr>
        <w:t>• Bước 1: Thêm khoảng 1 mL dung dịch HCl 1 M vào ống nghiệm (1); 1 mL dung dịch HCl 2 M vào ống nghiệm (2); 1 mL nước cất vào ống nghiệm (3).</w:t>
      </w:r>
    </w:p>
    <w:p>
      <w:pPr>
        <w:spacing w:before="20" w:after="20"/>
      </w:pPr>
      <w:r>
        <w:rPr>
          <w:rFonts w:ascii="Times New Roman" w:hAnsi="Times New Roman"/>
          <w:b w:val="0"/>
          <w:i w:val="0"/>
          <w:sz w:val="23"/>
          <w:u w:val="none"/>
        </w:rPr>
        <w:t>• Bước 2: Lắc đều, đặt cả 3 ống nghiệm trong nồi nước nóng, đun cách thủy trong 10 phút, sau đó để nguội.</w:t>
      </w:r>
    </w:p>
    <w:p>
      <w:pPr>
        <w:spacing w:before="20" w:after="20"/>
      </w:pPr>
      <w:r>
        <w:rPr>
          <w:rFonts w:ascii="Times New Roman" w:hAnsi="Times New Roman"/>
          <w:b w:val="0"/>
          <w:i w:val="0"/>
          <w:sz w:val="23"/>
          <w:u w:val="none"/>
        </w:rPr>
        <w:t>• Bước 3: Chia dung dịch trong mỗi ống nghiệm thành hai phần: Phần 1 nhỏ dung dịch iodine vào; Phần 2 trung hòa kiềm hóa bằng dung dịch NaOH 1 M rồi đun cách thủy với thuốc thử Tollens. Kết quả thu được ở bảng dưới đây: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Ống</w:t>
            </w:r>
          </w:p>
        </w:tc>
        <w:tc>
          <w:tcPr>
            <w:tcW w:type="dxa" w:w="3402"/>
          </w:tcPr>
          <w:p>
            <w:pPr>
              <w:spacing w:before="30" w:after="30"/>
              <w:jc w:val="center"/>
            </w:pPr>
          </w:p>
        </w:tc>
        <w:tc>
          <w:tcPr>
            <w:tcW w:type="dxa" w:w="3402"/>
          </w:tcPr>
          <w:p>
            <w:pPr>
              <w:spacing w:before="30" w:after="30"/>
              <w:jc w:val="center"/>
            </w:pPr>
            <w:r>
              <w:rPr>
                <w:rFonts w:ascii="Times New Roman" w:hAnsi="Times New Roman"/>
                <w:b/>
                <w:i w:val="0"/>
                <w:sz w:val="21"/>
                <w:u w:val="none"/>
              </w:rPr>
              <w:t>Tollens</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center"/>
            </w:pPr>
            <w:r>
              <w:rPr>
                <w:rFonts w:ascii="Times New Roman" w:hAnsi="Times New Roman"/>
                <w:b w:val="0"/>
                <w:i w:val="0"/>
                <w:sz w:val="21"/>
                <w:u w:val="none"/>
              </w:rPr>
              <w:t>xanh tím</w:t>
            </w:r>
          </w:p>
        </w:tc>
        <w:tc>
          <w:tcPr>
            <w:tcW w:type="dxa" w:w="3402"/>
          </w:tcPr>
          <w:p>
            <w:pPr>
              <w:spacing w:before="30" w:after="30"/>
              <w:jc w:val="center"/>
            </w:pPr>
            <w:r>
              <w:rPr>
                <w:rFonts w:ascii="Times New Roman" w:hAnsi="Times New Roman"/>
                <w:b w:val="0"/>
                <w:i w:val="0"/>
                <w:sz w:val="21"/>
                <w:u w:val="none"/>
              </w:rPr>
              <w:t>có kết tủa bạc</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center"/>
            </w:pPr>
            <w:r>
              <w:rPr>
                <w:rFonts w:ascii="Times New Roman" w:hAnsi="Times New Roman"/>
                <w:b w:val="0"/>
                <w:i w:val="0"/>
                <w:sz w:val="21"/>
                <w:u w:val="none"/>
              </w:rPr>
              <w:t>Không đổi màu</w:t>
            </w:r>
          </w:p>
        </w:tc>
        <w:tc>
          <w:tcPr>
            <w:tcW w:type="dxa" w:w="3402"/>
          </w:tcPr>
          <w:p>
            <w:pPr>
              <w:spacing w:before="30" w:after="30"/>
              <w:jc w:val="center"/>
            </w:pPr>
            <w:r>
              <w:rPr>
                <w:rFonts w:ascii="Times New Roman" w:hAnsi="Times New Roman"/>
                <w:b w:val="0"/>
                <w:i w:val="0"/>
                <w:sz w:val="21"/>
                <w:u w:val="none"/>
              </w:rPr>
              <w:t>có kết tủa bạc</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center"/>
            </w:pPr>
            <w:r>
              <w:rPr>
                <w:rFonts w:ascii="Times New Roman" w:hAnsi="Times New Roman"/>
                <w:b w:val="0"/>
                <w:i w:val="0"/>
                <w:sz w:val="21"/>
                <w:u w:val="none"/>
              </w:rPr>
              <w:t>xanh tím</w:t>
            </w:r>
          </w:p>
        </w:tc>
        <w:tc>
          <w:tcPr>
            <w:tcW w:type="dxa" w:w="3402"/>
          </w:tcPr>
          <w:p>
            <w:pPr>
              <w:spacing w:before="30" w:after="30"/>
              <w:jc w:val="center"/>
            </w:pPr>
            <w:r>
              <w:rPr>
                <w:rFonts w:ascii="Times New Roman" w:hAnsi="Times New Roman"/>
                <w:b w:val="0"/>
                <w:i w:val="0"/>
                <w:sz w:val="21"/>
                <w:u w:val="none"/>
              </w:rPr>
              <w:t>không có kết tủa bạc</w:t>
            </w:r>
          </w:p>
        </w:tc>
      </w:tr>
    </w:tbl>
    <w:p>
      <w:pPr>
        <w:spacing w:before="20" w:after="30"/>
        <w:ind w:left="227"/>
      </w:pPr>
      <w:r>
        <w:rPr>
          <w:rFonts w:ascii="Times New Roman" w:hAnsi="Times New Roman"/>
          <w:b/>
          <w:sz w:val="23"/>
        </w:rPr>
        <w:t xml:space="preserve">a) </w:t>
      </w:r>
      <w:r>
        <w:rPr>
          <w:rFonts w:ascii="Times New Roman" w:hAnsi="Times New Roman"/>
          <w:b w:val="0"/>
          <w:i w:val="0"/>
          <w:sz w:val="23"/>
          <w:u w:val="none"/>
        </w:rPr>
        <w:t>Ở ống nghiệm (3) chỉ thêm nước cất nên sau 10 phút đun nóng, tinh bột hầu như chưa bị thủy phân thành glucose.</w:t>
      </w:r>
    </w:p>
    <w:p>
      <w:pPr>
        <w:spacing w:before="20" w:after="30"/>
        <w:ind w:left="227"/>
      </w:pPr>
      <w:r>
        <w:rPr>
          <w:rFonts w:ascii="Times New Roman" w:hAnsi="Times New Roman"/>
          <w:b/>
          <w:sz w:val="23"/>
        </w:rPr>
        <w:t xml:space="preserve">b) </w:t>
      </w:r>
      <w:r>
        <w:rPr>
          <w:rFonts w:ascii="Times New Roman" w:hAnsi="Times New Roman"/>
          <w:b w:val="0"/>
          <w:i w:val="0"/>
          <w:sz w:val="23"/>
          <w:u w:val="none"/>
        </w:rPr>
        <w:t>Ở ống nghiệm (1), dung dịch sau thủy phân vừa tạo màu xanh tím với iodine vừa tráng bạc, chứng tỏ tinh bột đã bị thủy phân một phần nhưng chưa hoàn toàn.</w:t>
      </w:r>
    </w:p>
    <w:p>
      <w:pPr>
        <w:spacing w:before="20" w:after="30"/>
        <w:ind w:left="227"/>
      </w:pPr>
      <w:r>
        <w:rPr>
          <w:rFonts w:ascii="Times New Roman" w:hAnsi="Times New Roman"/>
          <w:b/>
          <w:sz w:val="23"/>
        </w:rPr>
        <w:t xml:space="preserve">c) </w:t>
      </w:r>
      <w:r>
        <w:rPr>
          <w:rFonts w:ascii="Times New Roman" w:hAnsi="Times New Roman"/>
          <w:b w:val="0"/>
          <w:i w:val="0"/>
          <w:sz w:val="23"/>
          <w:u w:val="none"/>
        </w:rPr>
        <w:t>Ở ống nghiệm (2), dung dịch sau thủy phân không đổi màu với iodine và có phản ứng tráng bạc, chứng tỏ toàn bộ tinh bột đã bị thủy phân hết.</w:t>
      </w:r>
    </w:p>
    <w:p>
      <w:pPr>
        <w:spacing w:before="20" w:after="30"/>
        <w:ind w:left="227"/>
      </w:pPr>
      <w:r>
        <w:rPr>
          <w:rFonts w:ascii="Times New Roman" w:hAnsi="Times New Roman"/>
          <w:b/>
          <w:sz w:val="23"/>
        </w:rPr>
        <w:t xml:space="preserve">d) </w:t>
      </w:r>
      <w:r>
        <w:rPr>
          <w:rFonts w:ascii="Times New Roman" w:hAnsi="Times New Roman"/>
          <w:b w:val="0"/>
          <w:i w:val="0"/>
          <w:sz w:val="23"/>
          <w:u w:val="none"/>
        </w:rPr>
        <w:t>Từ kết quả thí nghiệm ở ba ống nghiệm, kết luận được rằng nồng độ acid không ảnh hưởng đến tốc độ phản ứng thủy phân tinh bột.</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Benzocaine (H</w:t>
      </w:r>
      <w:r>
        <w:rPr>
          <w:rFonts w:ascii="Times New Roman" w:hAnsi="Times New Roman"/>
          <w:b w:val="0"/>
          <w:i w:val="0"/>
          <w:sz w:val="23"/>
          <w:u w:val="none"/>
          <w:vertAlign w:val="subscript"/>
        </w:rPr>
        <w:t>2</w:t>
      </w:r>
      <w:r>
        <w:rPr>
          <w:rFonts w:ascii="Times New Roman" w:hAnsi="Times New Roman"/>
          <w:b w:val="0"/>
          <w:i w:val="0"/>
          <w:sz w:val="23"/>
          <w:u w:val="none"/>
        </w:rPr>
        <w:t>N–C</w:t>
      </w:r>
      <w:r>
        <w:rPr>
          <w:rFonts w:ascii="Times New Roman" w:hAnsi="Times New Roman"/>
          <w:b w:val="0"/>
          <w:i w:val="0"/>
          <w:sz w:val="23"/>
          <w:u w:val="none"/>
          <w:vertAlign w:val="subscript"/>
        </w:rPr>
        <w:t>6</w:t>
      </w:r>
      <w:r>
        <w:rPr>
          <w:rFonts w:ascii="Times New Roman" w:hAnsi="Times New Roman"/>
          <w:b w:val="0"/>
          <w:i w:val="0"/>
          <w:sz w:val="23"/>
          <w:u w:val="none"/>
        </w:rPr>
        <w:t>H4–COOC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M = 165) là chất gây tê cục bộ, được dùng làm hoạt chất trong nhiều loại thuốc mỡ gây tê. Benzocaine được tổng hợp từ nguyên liệu ban đầu là p-toluidine (CH3–C</w:t>
      </w:r>
      <w:r>
        <w:rPr>
          <w:rFonts w:ascii="Times New Roman" w:hAnsi="Times New Roman"/>
          <w:b w:val="0"/>
          <w:i w:val="0"/>
          <w:sz w:val="23"/>
          <w:u w:val="none"/>
          <w:vertAlign w:val="subscript"/>
        </w:rPr>
        <w:t>6</w:t>
      </w:r>
      <w:r>
        <w:rPr>
          <w:rFonts w:ascii="Times New Roman" w:hAnsi="Times New Roman"/>
          <w:b w:val="0"/>
          <w:i w:val="0"/>
          <w:sz w:val="23"/>
          <w:u w:val="none"/>
        </w:rPr>
        <w:t>H4–NH</w:t>
      </w:r>
      <w:r>
        <w:rPr>
          <w:rFonts w:ascii="Times New Roman" w:hAnsi="Times New Roman"/>
          <w:b w:val="0"/>
          <w:i w:val="0"/>
          <w:sz w:val="23"/>
          <w:u w:val="none"/>
          <w:vertAlign w:val="subscript"/>
        </w:rPr>
        <w:t>2</w:t>
      </w:r>
      <w:r>
        <w:rPr>
          <w:rFonts w:ascii="Times New Roman" w:hAnsi="Times New Roman"/>
          <w:b w:val="0"/>
          <w:i w:val="0"/>
          <w:sz w:val="23"/>
          <w:u w:val="none"/>
        </w:rPr>
        <w:t>, M = 107) qua hai giai đoạn chính theo sơ đồ chuyển hóa sau:</w:t>
      </w:r>
    </w:p>
    <w:p>
      <w:pPr>
        <w:spacing w:before="20" w:after="20"/>
      </w:pPr>
      <w:r>
        <w:rPr>
          <w:rFonts w:ascii="Times New Roman" w:hAnsi="Times New Roman"/>
          <w:b w:val="0"/>
          <w:i w:val="0"/>
          <w:sz w:val="23"/>
          <w:u w:val="none"/>
        </w:rPr>
        <w:t>p-CH3–C</w:t>
      </w:r>
      <w:r>
        <w:rPr>
          <w:rFonts w:ascii="Times New Roman" w:hAnsi="Times New Roman"/>
          <w:b w:val="0"/>
          <w:i w:val="0"/>
          <w:sz w:val="23"/>
          <w:u w:val="none"/>
          <w:vertAlign w:val="subscript"/>
        </w:rPr>
        <w:t>6</w:t>
      </w:r>
      <w:r>
        <w:rPr>
          <w:rFonts w:ascii="Times New Roman" w:hAnsi="Times New Roman"/>
          <w:b w:val="0"/>
          <w:i w:val="0"/>
          <w:sz w:val="23"/>
          <w:u w:val="none"/>
        </w:rPr>
        <w:t>H4–NH</w:t>
      </w:r>
      <w:r>
        <w:rPr>
          <w:rFonts w:ascii="Times New Roman" w:hAnsi="Times New Roman"/>
          <w:b w:val="0"/>
          <w:i w:val="0"/>
          <w:sz w:val="23"/>
          <w:u w:val="none"/>
          <w:vertAlign w:val="subscript"/>
        </w:rPr>
        <w:t>2</w:t>
      </w:r>
      <w:r>
        <w:rPr>
          <w:rFonts w:ascii="Times New Roman" w:hAnsi="Times New Roman"/>
          <w:b w:val="0"/>
          <w:i w:val="0"/>
          <w:sz w:val="23"/>
          <w:u w:val="none"/>
        </w:rPr>
        <w:t xml:space="preserve"> (toluidine) ──(1) oxi hóa──► p-HOOC–C</w:t>
      </w:r>
      <w:r>
        <w:rPr>
          <w:rFonts w:ascii="Times New Roman" w:hAnsi="Times New Roman"/>
          <w:b w:val="0"/>
          <w:i w:val="0"/>
          <w:sz w:val="23"/>
          <w:u w:val="none"/>
          <w:vertAlign w:val="subscript"/>
        </w:rPr>
        <w:t>6</w:t>
      </w:r>
      <w:r>
        <w:rPr>
          <w:rFonts w:ascii="Times New Roman" w:hAnsi="Times New Roman"/>
          <w:b w:val="0"/>
          <w:i w:val="0"/>
          <w:sz w:val="23"/>
          <w:u w:val="none"/>
        </w:rPr>
        <w:t>H4–NH</w:t>
      </w:r>
      <w:r>
        <w:rPr>
          <w:rFonts w:ascii="Times New Roman" w:hAnsi="Times New Roman"/>
          <w:b w:val="0"/>
          <w:i w:val="0"/>
          <w:sz w:val="23"/>
          <w:u w:val="none"/>
          <w:vertAlign w:val="subscript"/>
        </w:rPr>
        <w:t>2</w:t>
      </w:r>
      <w:r>
        <w:rPr>
          <w:rFonts w:ascii="Times New Roman" w:hAnsi="Times New Roman"/>
          <w:b w:val="0"/>
          <w:i w:val="0"/>
          <w:sz w:val="23"/>
          <w:u w:val="none"/>
        </w:rPr>
        <w:t xml:space="preserve"> (p-aminobenzoic acid) ──(2)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to)──► p-H</w:t>
      </w:r>
      <w:r>
        <w:rPr>
          <w:rFonts w:ascii="Times New Roman" w:hAnsi="Times New Roman"/>
          <w:b w:val="0"/>
          <w:i w:val="0"/>
          <w:sz w:val="23"/>
          <w:u w:val="none"/>
          <w:vertAlign w:val="subscript"/>
        </w:rPr>
        <w:t>2</w:t>
      </w:r>
      <w:r>
        <w:rPr>
          <w:rFonts w:ascii="Times New Roman" w:hAnsi="Times New Roman"/>
          <w:b w:val="0"/>
          <w:i w:val="0"/>
          <w:sz w:val="23"/>
          <w:u w:val="none"/>
        </w:rPr>
        <w:t>N–C</w:t>
      </w:r>
      <w:r>
        <w:rPr>
          <w:rFonts w:ascii="Times New Roman" w:hAnsi="Times New Roman"/>
          <w:b w:val="0"/>
          <w:i w:val="0"/>
          <w:sz w:val="23"/>
          <w:u w:val="none"/>
          <w:vertAlign w:val="subscript"/>
        </w:rPr>
        <w:t>6</w:t>
      </w:r>
      <w:r>
        <w:rPr>
          <w:rFonts w:ascii="Times New Roman" w:hAnsi="Times New Roman"/>
          <w:b w:val="0"/>
          <w:i w:val="0"/>
          <w:sz w:val="23"/>
          <w:u w:val="none"/>
        </w:rPr>
        <w:t>H4–COOC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(benzocaine)</w:t>
      </w:r>
    </w:p>
    <w:p>
      <w:pPr>
        <w:spacing w:before="20" w:after="30"/>
        <w:ind w:left="227"/>
      </w:pPr>
      <w:r>
        <w:rPr>
          <w:rFonts w:ascii="Times New Roman" w:hAnsi="Times New Roman"/>
          <w:b/>
          <w:sz w:val="23"/>
        </w:rPr>
        <w:t xml:space="preserve">a) </w:t>
      </w:r>
      <w:r>
        <w:rPr>
          <w:rFonts w:ascii="Times New Roman" w:hAnsi="Times New Roman"/>
          <w:b w:val="0"/>
          <w:i w:val="0"/>
          <w:sz w:val="23"/>
          <w:u w:val="none"/>
        </w:rPr>
        <w:t>Toluidin không tạo được liên kết hydrogen với nước.</w:t>
      </w:r>
    </w:p>
    <w:p>
      <w:pPr>
        <w:spacing w:before="20" w:after="30"/>
        <w:ind w:left="227"/>
      </w:pPr>
      <w:r>
        <w:rPr>
          <w:rFonts w:ascii="Times New Roman" w:hAnsi="Times New Roman"/>
          <w:b/>
          <w:sz w:val="23"/>
        </w:rPr>
        <w:t xml:space="preserve">b) </w:t>
      </w:r>
      <w:r>
        <w:rPr>
          <w:rFonts w:ascii="Times New Roman" w:hAnsi="Times New Roman"/>
          <w:b w:val="0"/>
          <w:i w:val="0"/>
          <w:sz w:val="23"/>
          <w:u w:val="none"/>
        </w:rPr>
        <w:t>Toluidin tác dụng với nitrous acid ở nhiệt độ thường tạo ra alcohol và giải phóng khí nitrogen.</w:t>
      </w:r>
    </w:p>
    <w:p>
      <w:pPr>
        <w:spacing w:before="20" w:after="30"/>
        <w:ind w:left="227"/>
      </w:pPr>
      <w:r>
        <w:rPr>
          <w:rFonts w:ascii="Times New Roman" w:hAnsi="Times New Roman"/>
          <w:b/>
          <w:sz w:val="23"/>
        </w:rPr>
        <w:t xml:space="preserve">c) </w:t>
      </w:r>
      <w:r>
        <w:rPr>
          <w:rFonts w:ascii="Times New Roman" w:hAnsi="Times New Roman"/>
          <w:b w:val="0"/>
          <w:i w:val="0"/>
          <w:sz w:val="23"/>
          <w:u w:val="none"/>
        </w:rPr>
        <w:t>Các chất p-amino benzoic acid và benzocain đều là hợp chất có tính chất lưỡng tính.</w:t>
      </w:r>
    </w:p>
    <w:p>
      <w:pPr>
        <w:spacing w:before="20" w:after="30"/>
        <w:ind w:left="227"/>
      </w:pPr>
      <w:r>
        <w:rPr>
          <w:rFonts w:ascii="Times New Roman" w:hAnsi="Times New Roman"/>
          <w:b/>
          <w:sz w:val="23"/>
        </w:rPr>
        <w:t xml:space="preserve">d) </w:t>
      </w:r>
      <w:r>
        <w:rPr>
          <w:rFonts w:ascii="Times New Roman" w:hAnsi="Times New Roman"/>
          <w:b w:val="0"/>
          <w:i w:val="0"/>
          <w:sz w:val="23"/>
          <w:u w:val="none"/>
        </w:rPr>
        <w:t>Để sản xuất một lô thuốc benzocain gồm 3000 lọ (mỗi lọ chứa 25 gam benzocain) thì cần dùng 86,8 kg toluidin. Biết hiệu suất mỗi quá trình là 75%. (các phép tính trung gian không được làm tròn, chỉ kết quả cuối cùng được làm tròn đến phần mười)</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Trong ngành dược, diethyl phthalate (DEP) là một hoạt chất được dùng trị ghẻ, ngứa do viêm da hay bị côn trùng cắn. Phản ứng tổng hợp DEP từ phthalic anhydride và lượng dư ethyl alcohol như sau:</w:t>
      </w:r>
    </w:p>
    <w:p>
      <w:pPr>
        <w:spacing w:before="20" w:after="20"/>
      </w:pPr>
      <w:r>
        <w:rPr>
          <w:rFonts w:ascii="Times New Roman" w:hAnsi="Times New Roman"/>
          <w:b w:val="0"/>
          <w:i w:val="0"/>
          <w:sz w:val="23"/>
          <w:u w:val="none"/>
        </w:rPr>
        <w:t>Để sản xuất 20 000 lọ thuốc DEP cần bao nhiêu kg phthalic anhydride? Biết hiệu suất phản ứng là 90 %, mỗi lọ thuốc có khối lượng 8 gam, trong đó có 80 % khối lượng DEP, còn lại là tá dược. (Chỉ làm tròn phép tính ở kết quả cuối cùng, đến hàng phần chục).</w:t>
      </w:r>
    </w:p>
    <w:p>
      <w:pPr>
        <w:spacing w:before="40" w:after="40"/>
        <w:jc w:val="center"/>
      </w:pPr>
      <w:r>
        <w:drawing>
          <wp:inline xmlns:a="http://schemas.openxmlformats.org/drawingml/2006/main" xmlns:pic="http://schemas.openxmlformats.org/drawingml/2006/picture">
            <wp:extent cx="2700000" cy="603812"/>
            <wp:docPr id="2" name="Picture 2"/>
            <wp:cNvGraphicFramePr>
              <a:graphicFrameLocks noChangeAspect="1"/>
            </wp:cNvGraphicFramePr>
            <a:graphic>
              <a:graphicData uri="http://schemas.openxmlformats.org/drawingml/2006/picture">
                <pic:pic>
                  <pic:nvPicPr>
                    <pic:cNvPr id="0" name="C1_Q169_1.png"/>
                    <pic:cNvPicPr/>
                  </pic:nvPicPr>
                  <pic:blipFill>
                    <a:blip r:embed="rId12"/>
                    <a:stretch>
                      <a:fillRect/>
                    </a:stretch>
                  </pic:blipFill>
                  <pic:spPr>
                    <a:xfrm>
                      <a:off x="0" y="0"/>
                      <a:ext cx="2700000" cy="603812"/>
                    </a:xfrm>
                    <a:prstGeom prst="rect"/>
                  </pic:spPr>
                </pic:pic>
              </a:graphicData>
            </a:graphic>
          </wp:inline>
        </w:drawing>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Cho các ester: ethyl formate, vinyl acetate, triolein, phenyl acetate. Có bao nhiêu chất trong dãy khi thủy phân trong dung dịch NaOH (dư), đun nóng sinh ra alcohol?</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Biodiesel (diesel sinh học) là một loại nhiên liệu lỏng, thân thiện với môi trường hơn so với diesel truyền thống. Biodiesel được sản xuất thông qua phản ứng giữa chất béo với các alcohol mạch ngắn (thường là methyl alcohol) với xúc tác là kiềm, thu được biodiesel (ester của acid béo) và glycerol. Một nhà máy sản xuất biodiesel từ dầu ăn đã qua sử dụng, phản ứng tạo thành biodiesel (dạng methyl ester) xảy ra như sau:</w:t>
      </w:r>
    </w:p>
    <w:p>
      <w:pPr>
        <w:spacing w:before="20" w:after="20"/>
      </w:pPr>
      <w:r>
        <w:rPr>
          <w:rFonts w:ascii="Times New Roman" w:hAnsi="Times New Roman"/>
          <w:b w:val="0"/>
          <w:i w:val="0"/>
          <w:sz w:val="23"/>
          <w:u w:val="none"/>
        </w:rPr>
        <w:t>(RCOO)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+ 3CH</w:t>
      </w:r>
      <w:r>
        <w:rPr>
          <w:rFonts w:ascii="Times New Roman" w:hAnsi="Times New Roman"/>
          <w:b w:val="0"/>
          <w:i w:val="0"/>
          <w:sz w:val="23"/>
          <w:u w:val="none"/>
          <w:vertAlign w:val="subscript"/>
        </w:rPr>
        <w:t>3</w:t>
      </w:r>
      <w:r>
        <w:rPr>
          <w:rFonts w:ascii="Times New Roman" w:hAnsi="Times New Roman"/>
          <w:b w:val="0"/>
          <w:i w:val="0"/>
          <w:sz w:val="23"/>
          <w:u w:val="none"/>
        </w:rPr>
        <w:t>OH  3RCOOCH</w:t>
      </w:r>
      <w:r>
        <w:rPr>
          <w:rFonts w:ascii="Times New Roman" w:hAnsi="Times New Roman"/>
          <w:b w:val="0"/>
          <w:i w:val="0"/>
          <w:sz w:val="23"/>
          <w:u w:val="none"/>
          <w:vertAlign w:val="subscript"/>
        </w:rPr>
        <w:t>3</w:t>
      </w:r>
      <w:r>
        <w:rPr>
          <w:rFonts w:ascii="Times New Roman" w:hAnsi="Times New Roman"/>
          <w:b w:val="0"/>
          <w:i w:val="0"/>
          <w:sz w:val="23"/>
          <w:u w:val="none"/>
        </w:rPr>
        <w:t xml:space="preserve"> +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 xml:space="preserve"> (1)</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Biodiesel có thành phần nguyên tố giống với diesel truyền thống.</w:t>
      </w:r>
    </w:p>
    <w:p>
      <w:pPr>
        <w:spacing w:before="20" w:after="20"/>
      </w:pPr>
      <w:r>
        <w:rPr>
          <w:rFonts w:ascii="Times New Roman" w:hAnsi="Times New Roman"/>
          <w:b w:val="0"/>
          <w:i w:val="0"/>
          <w:sz w:val="23"/>
          <w:u w:val="none"/>
        </w:rPr>
        <w:t>(2) Biodiesel thân thiện với môi trường vì khi cháy hoàn toàn không tạo ra khí gây hiệu ứng nhà kính.</w:t>
      </w:r>
    </w:p>
    <w:p>
      <w:pPr>
        <w:spacing w:before="20" w:after="20"/>
      </w:pPr>
      <w:r>
        <w:rPr>
          <w:rFonts w:ascii="Times New Roman" w:hAnsi="Times New Roman"/>
          <w:b w:val="0"/>
          <w:i w:val="0"/>
          <w:sz w:val="23"/>
          <w:u w:val="none"/>
        </w:rPr>
        <w:t>(3) Phương pháp sản xuất biodiesel trên giúp tận dụng dầu ăn đã qua sử dụng, góp phần giảm ô nhiễm môi trường do dầu ăn thải gây ra.</w:t>
      </w:r>
    </w:p>
    <w:p>
      <w:pPr>
        <w:spacing w:before="20" w:after="20"/>
      </w:pPr>
      <w:r>
        <w:rPr>
          <w:rFonts w:ascii="Times New Roman" w:hAnsi="Times New Roman"/>
          <w:b w:val="0"/>
          <w:i w:val="0"/>
          <w:sz w:val="23"/>
          <w:u w:val="none"/>
        </w:rPr>
        <w:t>(4) Bằng phương pháp trên, nếu dùng 500 kg một loại dầu ăn đã qua sử dụng chứa 85% chất béo (phân tử khối trung bình của chất béo là 860, các tạp chất không có khả năng chuyển hóa thành biodiesel) với hiệu suất của quá trình sản xuất là 90% thì thu được 427 kg biodiesel.(Kết quả làm tròn đến hàng đơn vị)</w:t>
      </w:r>
    </w:p>
    <w:p>
      <w:pPr>
        <w:spacing w:before="20" w:after="20"/>
      </w:pPr>
      <w:r>
        <w:rPr>
          <w:rFonts w:ascii="Times New Roman" w:hAnsi="Times New Roman"/>
          <w:b w:val="0"/>
          <w:i w:val="0"/>
          <w:sz w:val="23"/>
          <w:u w:val="none"/>
        </w:rPr>
        <w:t>Các phát biểu đúng gồm những phát biểu nào? (Liệt kê theo thứ tự từ nhỏ đến lớn, ví dụ 12; 234;...)</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Cho phương trình hóa học của các phản ứng được đánh số thứ tự từ (1) tới (4) dưới đây:</w:t>
      </w:r>
    </w:p>
    <w:p>
      <w:pPr>
        <w:spacing w:before="20" w:after="20"/>
      </w:pPr>
      <w:r>
        <w:rPr>
          <w:rFonts w:ascii="Times New Roman" w:hAnsi="Times New Roman"/>
          <w:b w:val="0"/>
          <w:i w:val="0"/>
          <w:sz w:val="23"/>
          <w:u w:val="none"/>
        </w:rPr>
        <w:t>(1) CH3–CH=O + 2[Ag(NH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──(to)──► CH</w:t>
      </w:r>
      <w:r>
        <w:rPr>
          <w:rFonts w:ascii="Times New Roman" w:hAnsi="Times New Roman"/>
          <w:b w:val="0"/>
          <w:i w:val="0"/>
          <w:sz w:val="23"/>
          <w:u w:val="none"/>
          <w:vertAlign w:val="subscript"/>
        </w:rPr>
        <w:t>3</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+ 2Ag↓ + 3NH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(2) CH3–CH=O + 3I</w:t>
      </w:r>
      <w:r>
        <w:rPr>
          <w:rFonts w:ascii="Times New Roman" w:hAnsi="Times New Roman"/>
          <w:b w:val="0"/>
          <w:i w:val="0"/>
          <w:sz w:val="23"/>
          <w:u w:val="none"/>
          <w:vertAlign w:val="subscript"/>
        </w:rPr>
        <w:t>2</w:t>
      </w:r>
      <w:r>
        <w:rPr>
          <w:rFonts w:ascii="Times New Roman" w:hAnsi="Times New Roman"/>
          <w:b w:val="0"/>
          <w:i w:val="0"/>
          <w:sz w:val="23"/>
          <w:u w:val="none"/>
        </w:rPr>
        <w:t xml:space="preserve"> + 4NaOH ──► CHI3↓ + HCOONa + 3NaI + 3H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(3)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──(enzyme)──►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+ 2CO2↑</w:t>
      </w:r>
    </w:p>
    <w:p>
      <w:pPr>
        <w:spacing w:before="20" w:after="20"/>
      </w:pPr>
      <w:r>
        <w:rPr>
          <w:rFonts w:ascii="Times New Roman" w:hAnsi="Times New Roman"/>
          <w:b w:val="0"/>
          <w:i w:val="0"/>
          <w:sz w:val="23"/>
          <w:u w:val="none"/>
        </w:rPr>
        <w:t>(4)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 nH</w:t>
      </w:r>
      <w:r>
        <w:rPr>
          <w:rFonts w:ascii="Times New Roman" w:hAnsi="Times New Roman"/>
          <w:b w:val="0"/>
          <w:i w:val="0"/>
          <w:sz w:val="23"/>
          <w:u w:val="none"/>
          <w:vertAlign w:val="subscript"/>
        </w:rPr>
        <w:t>2</w:t>
      </w:r>
      <w:r>
        <w:rPr>
          <w:rFonts w:ascii="Times New Roman" w:hAnsi="Times New Roman"/>
          <w:b w:val="0"/>
          <w:i w:val="0"/>
          <w:sz w:val="23"/>
          <w:u w:val="none"/>
        </w:rPr>
        <w:t>O ──(H</w:t>
      </w:r>
      <w:r>
        <w:rPr>
          <w:rFonts w:ascii="Times New Roman" w:hAnsi="Times New Roman"/>
          <w:b w:val="0"/>
          <w:i w:val="0"/>
          <w:sz w:val="23"/>
          <w:u w:val="none"/>
          <w:vertAlign w:val="superscript"/>
        </w:rPr>
        <w:t>+</w:t>
      </w:r>
      <w:r>
        <w:rPr>
          <w:rFonts w:ascii="Times New Roman" w:hAnsi="Times New Roman"/>
          <w:b w:val="0"/>
          <w:i w:val="0"/>
          <w:sz w:val="23"/>
          <w:u w:val="none"/>
        </w:rPr>
        <w:t>, to)──► nC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p>
    <w:p>
      <w:pPr>
        <w:spacing w:before="20" w:after="20"/>
      </w:pPr>
      <w:r>
        <w:rPr>
          <w:rFonts w:ascii="Times New Roman" w:hAnsi="Times New Roman"/>
          <w:b w:val="0"/>
          <w:i w:val="0"/>
          <w:sz w:val="23"/>
          <w:u w:val="none"/>
        </w:rPr>
        <w:t>Gán số thứ tự phương trình hóa học của các phản ứng theo tên gọi: Phản ứng với thuốc thử Tollens, phản ứng lên men rượu, phản ứng tạo iodoform, phản ứng thủy phân và sắp xếp theo trình tự thành dãy bốn số (ví dụ: 1234, 4321,...).</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Saccharose monostearate (saccharose-OCO-R) là chất được dùng phổ biến trong mỹ phẩm và thực phẩm. Nó tạo độ mịn cho kem dưỡng da và giúp bánh mì mềm lâu hơn.</w:t>
      </w:r>
    </w:p>
    <w:p>
      <w:pPr>
        <w:spacing w:before="20" w:after="20"/>
      </w:pPr>
      <w:r>
        <w:rPr>
          <w:rFonts w:ascii="Times New Roman" w:hAnsi="Times New Roman"/>
          <w:b w:val="0"/>
          <w:i w:val="0"/>
          <w:sz w:val="23"/>
          <w:u w:val="none"/>
        </w:rPr>
        <w:t>Trong công nghiệp, saccharose monostearate được điều chế chủ yếu theo phản ứng sau:</w:t>
      </w:r>
    </w:p>
    <w:p>
      <w:pPr>
        <w:spacing w:before="20" w:after="20"/>
      </w:pPr>
      <w:r>
        <w:rPr>
          <w:rFonts w:ascii="Times New Roman" w:hAnsi="Times New Roman"/>
          <w:b w:val="0"/>
          <w:i w:val="0"/>
          <w:sz w:val="23"/>
          <w:u w:val="none"/>
        </w:rPr>
        <w:t>Một nhà máy sản xuất saccharose monostearate theo phản ứng trên với hiệu suất quá trình sản xuất đạt 75%. Tính khối lượng saccharose monostearate (theo kg) thu được nếu nguyên liệu ban đầu gồm 15 kg saccharose và 10 kg methyl stearate. (Không làm tròn các phép tính trung gian, làm tròn kết quả cuối cùng đến hàng phần mười).</w:t>
      </w:r>
    </w:p>
    <w:p>
      <w:pPr>
        <w:spacing w:before="40" w:after="40"/>
        <w:jc w:val="center"/>
      </w:pPr>
      <w:r>
        <w:drawing>
          <wp:inline xmlns:a="http://schemas.openxmlformats.org/drawingml/2006/main" xmlns:pic="http://schemas.openxmlformats.org/drawingml/2006/picture">
            <wp:extent cx="2700000" cy="885336"/>
            <wp:docPr id="3" name="Picture 3"/>
            <wp:cNvGraphicFramePr>
              <a:graphicFrameLocks noChangeAspect="1"/>
            </wp:cNvGraphicFramePr>
            <a:graphic>
              <a:graphicData uri="http://schemas.openxmlformats.org/drawingml/2006/picture">
                <pic:pic>
                  <pic:nvPicPr>
                    <pic:cNvPr id="0" name="C2_Q125_1.png"/>
                    <pic:cNvPicPr/>
                  </pic:nvPicPr>
                  <pic:blipFill>
                    <a:blip r:embed="rId13"/>
                    <a:stretch>
                      <a:fillRect/>
                    </a:stretch>
                  </pic:blipFill>
                  <pic:spPr>
                    <a:xfrm>
                      <a:off x="0" y="0"/>
                      <a:ext cx="2700000" cy="885336"/>
                    </a:xfrm>
                    <a:prstGeom prst="rect"/>
                  </pic:spPr>
                </pic:pic>
              </a:graphicData>
            </a:graphic>
          </wp:inline>
        </w:drawing>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Dung dịch ethylamine và dung dịch aniline đều làm xanh giấy quỳ tím.</w:t>
      </w:r>
    </w:p>
    <w:p>
      <w:pPr>
        <w:spacing w:before="20" w:after="20"/>
      </w:pPr>
      <w:r>
        <w:rPr>
          <w:rFonts w:ascii="Times New Roman" w:hAnsi="Times New Roman"/>
          <w:b w:val="0"/>
          <w:i w:val="0"/>
          <w:sz w:val="23"/>
          <w:u w:val="none"/>
        </w:rPr>
        <w:t>(2) Nhỏ từ từ đến dư dung dịch methylamine vào dung dịch copper(II) sulfate, ban đầu thấy xuất hiện kết tủa màu xanh nhạt, sau đó kết tủa tan tạo thành dung dịch màu xanh lam.</w:t>
      </w:r>
    </w:p>
    <w:p>
      <w:pPr>
        <w:spacing w:before="20" w:after="20"/>
      </w:pPr>
      <w:r>
        <w:rPr>
          <w:rFonts w:ascii="Times New Roman" w:hAnsi="Times New Roman"/>
          <w:b w:val="0"/>
          <w:i w:val="0"/>
          <w:sz w:val="23"/>
          <w:u w:val="none"/>
        </w:rPr>
        <w:t>(3) Cho dung dịch methylamine vào ống nghiệm đựng dung dịch iron(III) chloride thấy xuất hiện kết tủa màu nâu đỏ.</w:t>
      </w:r>
    </w:p>
    <w:p>
      <w:pPr>
        <w:spacing w:before="20" w:after="20"/>
      </w:pPr>
      <w:r>
        <w:rPr>
          <w:rFonts w:ascii="Times New Roman" w:hAnsi="Times New Roman"/>
          <w:b w:val="0"/>
          <w:i w:val="0"/>
          <w:sz w:val="23"/>
          <w:u w:val="none"/>
        </w:rPr>
        <w:t>(4) Nhỏ vài giọt dung dịch aniline vào ống nghiệm đựng nước bromine thấy xuất hiện kết tủa trắng.</w:t>
      </w:r>
    </w:p>
    <w:p>
      <w:pPr>
        <w:spacing w:before="20" w:after="20"/>
      </w:pPr>
      <w:r>
        <w:rPr>
          <w:rFonts w:ascii="Times New Roman" w:hAnsi="Times New Roman"/>
          <w:b w:val="0"/>
          <w:i w:val="0"/>
          <w:sz w:val="23"/>
          <w:u w:val="none"/>
        </w:rPr>
        <w:t>Gắn số thứ tự theo chiều tăng dần các phát biểu đúng (ví dụ: 123; 134; 234; …).</w:t>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