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1"/>
        <w:gridCol w:w="2330"/>
      </w:tblGrid>
      <w:tr w:rsidR="00CC4728" w:rsidRPr="001275A7" w:rsidTr="000C4DA6">
        <w:trPr>
          <w:trHeight w:val="1294"/>
        </w:trPr>
        <w:tc>
          <w:tcPr>
            <w:tcW w:w="3882" w:type="pct"/>
          </w:tcPr>
          <w:p w:rsidR="00FF329F" w:rsidRPr="00CC4728" w:rsidRDefault="006F68D4" w:rsidP="000C4DA6">
            <w:pPr>
              <w:rPr>
                <w:rFonts w:ascii="Times New Roman" w:hAnsi="Times New Roman" w:cs="Times New Roman"/>
                <w:b/>
              </w:rPr>
            </w:pPr>
            <w:r w:rsidRPr="00AA42AD">
              <w:rPr>
                <w:b/>
                <w:noProof/>
              </w:rPr>
              <w:drawing>
                <wp:inline distT="0" distB="0" distL="0" distR="0" wp14:anchorId="42C00EFC" wp14:editId="5D0B9EB4">
                  <wp:extent cx="2340723" cy="628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5977" cy="638118"/>
                          </a:xfrm>
                          <a:prstGeom prst="rect">
                            <a:avLst/>
                          </a:prstGeom>
                        </pic:spPr>
                      </pic:pic>
                    </a:graphicData>
                  </a:graphic>
                </wp:inline>
              </w:drawing>
            </w:r>
          </w:p>
          <w:p w:rsidR="00164CE0" w:rsidRPr="00CC4728" w:rsidRDefault="00AE66FB" w:rsidP="000C4DA6">
            <w:pPr>
              <w:rPr>
                <w:rFonts w:ascii="Times New Roman" w:hAnsi="Times New Roman" w:cs="Times New Roman"/>
                <w:b/>
              </w:rPr>
            </w:pPr>
            <w:r w:rsidRPr="00AE66FB">
              <w:rPr>
                <w:rFonts w:ascii="Times New Roman" w:hAnsi="Times New Roman" w:cs="Times New Roman"/>
              </w:rPr>
              <w:t>{Tên gọi in hoa}</w:t>
            </w:r>
          </w:p>
        </w:tc>
        <w:tc>
          <w:tcPr>
            <w:tcW w:w="1118" w:type="pct"/>
          </w:tcPr>
          <w:p w:rsidR="00FF329F" w:rsidRPr="001275A7" w:rsidRDefault="00281A55" w:rsidP="000C4DA6">
            <w:pPr>
              <w:jc w:val="right"/>
              <w:rPr>
                <w:rFonts w:ascii="Times New Roman" w:eastAsia="Times New Roman" w:hAnsi="Times New Roman" w:cs="Times New Roman"/>
                <w:sz w:val="26"/>
                <w:szCs w:val="26"/>
              </w:rPr>
            </w:pPr>
            <w:r w:rsidRPr="001275A7">
              <w:rPr>
                <w:rFonts w:ascii="Times New Roman" w:eastAsia="Calibri" w:hAnsi="Times New Roman" w:cs="Times New Roman"/>
                <w:sz w:val="24"/>
                <w:szCs w:val="26"/>
              </w:rPr>
              <w:t>Mẫ</w:t>
            </w:r>
            <w:r w:rsidR="002B281C" w:rsidRPr="001275A7">
              <w:rPr>
                <w:rFonts w:ascii="Times New Roman" w:hAnsi="Times New Roman" w:cs="Times New Roman"/>
                <w:sz w:val="24"/>
                <w:szCs w:val="26"/>
              </w:rPr>
              <w:t>u</w:t>
            </w:r>
            <w:r w:rsidRPr="001275A7">
              <w:rPr>
                <w:rFonts w:ascii="Times New Roman" w:hAnsi="Times New Roman" w:cs="Times New Roman"/>
                <w:sz w:val="24"/>
                <w:szCs w:val="26"/>
              </w:rPr>
              <w:t xml:space="preserve"> 0</w:t>
            </w:r>
            <w:r w:rsidR="00625B3C" w:rsidRPr="001275A7">
              <w:rPr>
                <w:rFonts w:ascii="Times New Roman" w:hAnsi="Times New Roman" w:cs="Times New Roman"/>
                <w:sz w:val="24"/>
                <w:szCs w:val="26"/>
              </w:rPr>
              <w:t>3</w:t>
            </w:r>
            <w:r w:rsidRPr="001275A7">
              <w:rPr>
                <w:rFonts w:ascii="Times New Roman" w:eastAsia="Calibri" w:hAnsi="Times New Roman" w:cs="Times New Roman"/>
                <w:sz w:val="24"/>
                <w:szCs w:val="26"/>
              </w:rPr>
              <w:t>/THE</w:t>
            </w:r>
            <w:r w:rsidRPr="001275A7">
              <w:rPr>
                <w:rFonts w:ascii="Times New Roman" w:eastAsia="Times New Roman" w:hAnsi="Times New Roman" w:cs="Times New Roman"/>
                <w:noProof/>
                <w:sz w:val="24"/>
                <w:szCs w:val="26"/>
                <w:lang w:val="vi-VN" w:eastAsia="vi-VN"/>
              </w:rPr>
              <w:t xml:space="preserve"> </w:t>
            </w:r>
          </w:p>
        </w:tc>
      </w:tr>
    </w:tbl>
    <w:p w:rsidR="00FF329F" w:rsidRPr="00CC4728" w:rsidRDefault="00FF329F" w:rsidP="006D1678">
      <w:pPr>
        <w:tabs>
          <w:tab w:val="left" w:pos="284"/>
          <w:tab w:val="left" w:pos="426"/>
        </w:tabs>
        <w:spacing w:before="0" w:after="0" w:line="245" w:lineRule="auto"/>
        <w:ind w:right="-181"/>
        <w:jc w:val="center"/>
        <w:rPr>
          <w:rFonts w:ascii="Times New Roman" w:eastAsia="Times New Roman" w:hAnsi="Times New Roman" w:cs="Times New Roman"/>
          <w:b/>
          <w:sz w:val="24"/>
          <w:szCs w:val="24"/>
          <w:lang w:val="pt-BR"/>
        </w:rPr>
      </w:pPr>
    </w:p>
    <w:p w:rsidR="002F07BF" w:rsidRPr="00CC4728" w:rsidRDefault="002F07BF" w:rsidP="003E171A">
      <w:pPr>
        <w:tabs>
          <w:tab w:val="left" w:pos="284"/>
          <w:tab w:val="left" w:pos="426"/>
        </w:tabs>
        <w:spacing w:before="0" w:after="0" w:line="245" w:lineRule="auto"/>
        <w:ind w:right="107"/>
        <w:jc w:val="center"/>
        <w:rPr>
          <w:rFonts w:ascii="Times New Roman" w:eastAsia="Times New Roman" w:hAnsi="Times New Roman" w:cs="Times New Roman"/>
          <w:b/>
          <w:sz w:val="24"/>
          <w:szCs w:val="24"/>
          <w:lang w:val="pt-BR"/>
        </w:rPr>
      </w:pPr>
      <w:r w:rsidRPr="00CC4728">
        <w:rPr>
          <w:rFonts w:ascii="Times New Roman" w:eastAsia="Times New Roman" w:hAnsi="Times New Roman" w:cs="Times New Roman"/>
          <w:b/>
          <w:sz w:val="24"/>
          <w:szCs w:val="24"/>
          <w:lang w:val="pt-BR"/>
        </w:rPr>
        <w:t xml:space="preserve">HỢP ĐỒNG </w:t>
      </w:r>
      <w:r w:rsidR="00B826D0" w:rsidRPr="00CC4728">
        <w:rPr>
          <w:rFonts w:ascii="Times New Roman" w:eastAsia="Times New Roman" w:hAnsi="Times New Roman" w:cs="Times New Roman"/>
          <w:b/>
          <w:sz w:val="24"/>
          <w:szCs w:val="24"/>
          <w:lang w:val="pt-BR"/>
        </w:rPr>
        <w:t xml:space="preserve">PHÁT HÀNH VÀ </w:t>
      </w:r>
      <w:r w:rsidRPr="00CC4728">
        <w:rPr>
          <w:rFonts w:ascii="Times New Roman" w:eastAsia="Times New Roman" w:hAnsi="Times New Roman" w:cs="Times New Roman"/>
          <w:b/>
          <w:sz w:val="24"/>
          <w:szCs w:val="24"/>
          <w:lang w:val="pt-BR"/>
        </w:rPr>
        <w:t>SỬ DỤNG THẺ GHI NỢ</w:t>
      </w:r>
    </w:p>
    <w:p w:rsidR="002F07BF" w:rsidRPr="00CC4728" w:rsidRDefault="005301DD" w:rsidP="003E171A">
      <w:pPr>
        <w:tabs>
          <w:tab w:val="left" w:pos="284"/>
          <w:tab w:val="left" w:pos="426"/>
        </w:tabs>
        <w:spacing w:before="0" w:after="0" w:line="245" w:lineRule="auto"/>
        <w:ind w:right="107"/>
        <w:jc w:val="center"/>
        <w:rPr>
          <w:rFonts w:ascii="Times New Roman" w:eastAsia="Times New Roman" w:hAnsi="Times New Roman" w:cs="Times New Roman"/>
          <w:sz w:val="24"/>
          <w:szCs w:val="24"/>
          <w:lang w:val="pt-BR"/>
        </w:rPr>
      </w:pPr>
      <w:r w:rsidRPr="00CC4728">
        <w:rPr>
          <w:rFonts w:ascii="Times New Roman" w:eastAsia="Times New Roman" w:hAnsi="Times New Roman" w:cs="Times New Roman"/>
          <w:sz w:val="24"/>
          <w:szCs w:val="24"/>
          <w:lang w:val="pt-BR"/>
        </w:rPr>
        <w:t>Số:</w:t>
      </w:r>
      <w:r w:rsidR="00AE66FB">
        <w:rPr>
          <w:rFonts w:ascii="Times New Roman" w:eastAsia="Times New Roman" w:hAnsi="Times New Roman" w:cs="Times New Roman"/>
          <w:sz w:val="24"/>
          <w:szCs w:val="24"/>
          <w:lang w:val="pt-BR"/>
        </w:rPr>
        <w:t xml:space="preserve"> </w:t>
      </w:r>
      <w:r w:rsidR="00A31113" w:rsidRPr="00A31113">
        <w:rPr>
          <w:rFonts w:ascii="Times New Roman" w:eastAsia="Times New Roman" w:hAnsi="Times New Roman" w:cs="Times New Roman"/>
          <w:sz w:val="24"/>
          <w:szCs w:val="24"/>
          <w:lang w:val="pt-BR"/>
        </w:rPr>
        <w:t>{Số tài khoản}</w:t>
      </w:r>
      <w:r w:rsidR="00A31113">
        <w:rPr>
          <w:rFonts w:ascii="Times New Roman" w:eastAsia="Times New Roman" w:hAnsi="Times New Roman" w:cs="Times New Roman"/>
          <w:sz w:val="24"/>
          <w:szCs w:val="24"/>
          <w:lang w:val="pt-BR"/>
        </w:rPr>
        <w:t xml:space="preserve"> </w:t>
      </w:r>
      <w:r w:rsidR="00AE66FB" w:rsidRPr="00AE66FB">
        <w:rPr>
          <w:rFonts w:ascii="Times New Roman" w:eastAsia="Times New Roman" w:hAnsi="Times New Roman" w:cs="Times New Roman"/>
          <w:sz w:val="24"/>
          <w:szCs w:val="24"/>
          <w:lang w:val="pt-BR"/>
        </w:rPr>
        <w:t>ngày {Ngày}/{Tháng}/{Năm}</w:t>
      </w:r>
    </w:p>
    <w:p w:rsidR="003F5D9E" w:rsidRPr="00CC4728" w:rsidRDefault="003F5D9E" w:rsidP="003F5D9E">
      <w:pPr>
        <w:tabs>
          <w:tab w:val="left" w:pos="284"/>
          <w:tab w:val="left" w:pos="426"/>
        </w:tabs>
        <w:spacing w:before="0" w:after="0" w:line="245" w:lineRule="auto"/>
        <w:ind w:right="-181"/>
        <w:jc w:val="center"/>
        <w:rPr>
          <w:rFonts w:ascii="Times New Roman" w:eastAsia="Times New Roman" w:hAnsi="Times New Roman" w:cs="Times New Roman"/>
          <w:sz w:val="24"/>
          <w:szCs w:val="24"/>
          <w:lang w:val="pt-BR"/>
        </w:rPr>
      </w:pPr>
    </w:p>
    <w:p w:rsidR="001275A7" w:rsidRDefault="001275A7" w:rsidP="00176E4A">
      <w:pPr>
        <w:tabs>
          <w:tab w:val="left" w:pos="284"/>
          <w:tab w:val="left" w:pos="426"/>
        </w:tabs>
        <w:spacing w:before="0" w:after="0" w:line="240" w:lineRule="auto"/>
        <w:jc w:val="both"/>
        <w:rPr>
          <w:rFonts w:ascii="Times New Roman" w:eastAsia="Times New Roman" w:hAnsi="Times New Roman" w:cs="Times New Roman"/>
          <w:sz w:val="18"/>
          <w:szCs w:val="18"/>
          <w:lang w:val="pt-BR"/>
        </w:rPr>
        <w:sectPr w:rsidR="001275A7" w:rsidSect="000C4DA6">
          <w:headerReference w:type="default" r:id="rId10"/>
          <w:type w:val="continuous"/>
          <w:pgSz w:w="11907" w:h="16840" w:code="9"/>
          <w:pgMar w:top="851" w:right="851" w:bottom="851" w:left="851" w:header="284" w:footer="283" w:gutter="0"/>
          <w:cols w:space="425"/>
          <w:titlePg/>
          <w:docGrid w:linePitch="299"/>
        </w:sectPr>
      </w:pPr>
    </w:p>
    <w:p w:rsidR="00176E4A" w:rsidRPr="00C17CEA" w:rsidRDefault="00176E4A" w:rsidP="00176E4A">
      <w:pPr>
        <w:tabs>
          <w:tab w:val="left" w:pos="284"/>
          <w:tab w:val="left" w:pos="426"/>
        </w:tabs>
        <w:spacing w:before="0" w:after="0" w:line="240" w:lineRule="auto"/>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lastRenderedPageBreak/>
        <w:t>Căn cứ:</w:t>
      </w:r>
    </w:p>
    <w:p w:rsidR="00176E4A" w:rsidRPr="00C17CEA" w:rsidRDefault="00176E4A" w:rsidP="00176E4A">
      <w:pPr>
        <w:tabs>
          <w:tab w:val="left" w:pos="284"/>
          <w:tab w:val="left" w:pos="426"/>
        </w:tabs>
        <w:spacing w:before="0" w:after="0" w:line="240" w:lineRule="auto"/>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 xml:space="preserve">Bộ luật Dân sự hiện hành; </w:t>
      </w:r>
    </w:p>
    <w:p w:rsidR="00176E4A" w:rsidRPr="00C17CEA" w:rsidRDefault="00176E4A" w:rsidP="00176E4A">
      <w:pPr>
        <w:tabs>
          <w:tab w:val="left" w:pos="284"/>
          <w:tab w:val="left" w:pos="426"/>
        </w:tabs>
        <w:spacing w:before="0" w:after="0" w:line="240" w:lineRule="auto"/>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Luật các tổ chức tín dụng hiện hành và các Luật sửa đổi, bổ sung;</w:t>
      </w:r>
    </w:p>
    <w:p w:rsidR="00176E4A" w:rsidRPr="00C17CEA" w:rsidRDefault="00176E4A" w:rsidP="00176E4A">
      <w:pPr>
        <w:tabs>
          <w:tab w:val="left" w:pos="284"/>
          <w:tab w:val="left" w:pos="426"/>
        </w:tabs>
        <w:spacing w:before="0" w:after="0" w:line="240" w:lineRule="auto"/>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Các quy định hiện hành của Ngân hàng Nhà nước Việt Nam và Agribank về phát hành, quản lý, sử dụng và thanh toán thẻ;</w:t>
      </w:r>
    </w:p>
    <w:p w:rsidR="00176E4A" w:rsidRPr="00C17CEA" w:rsidRDefault="00176E4A" w:rsidP="00176E4A">
      <w:pPr>
        <w:tabs>
          <w:tab w:val="left" w:pos="284"/>
          <w:tab w:val="left" w:pos="426"/>
        </w:tabs>
        <w:spacing w:before="0" w:after="0" w:line="240" w:lineRule="auto"/>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Nhu cầu và khả năng của hai Bên.</w:t>
      </w:r>
    </w:p>
    <w:p w:rsidR="00176E4A" w:rsidRPr="00C17CEA" w:rsidRDefault="00176E4A" w:rsidP="00AE66FB">
      <w:pPr>
        <w:tabs>
          <w:tab w:val="left" w:leader="dot" w:pos="5245"/>
        </w:tabs>
        <w:spacing w:before="0" w:after="0" w:line="240" w:lineRule="auto"/>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Hôm nay, ngày</w:t>
      </w:r>
      <w:r w:rsidR="00AE66FB" w:rsidRPr="00AE66FB">
        <w:rPr>
          <w:rFonts w:ascii="Times New Roman" w:eastAsia="Times New Roman" w:hAnsi="Times New Roman" w:cs="Times New Roman"/>
          <w:lang w:val="pt-BR"/>
        </w:rPr>
        <w:t>{Ngày}/{Tháng}/{Năm}</w:t>
      </w:r>
      <w:r w:rsidR="00AE66FB">
        <w:rPr>
          <w:rFonts w:ascii="Times New Roman" w:eastAsia="Times New Roman" w:hAnsi="Times New Roman" w:cs="Times New Roman"/>
          <w:lang w:val="pt-BR"/>
        </w:rPr>
        <w:t xml:space="preserve">, </w:t>
      </w:r>
      <w:r w:rsidRPr="00C17CEA">
        <w:rPr>
          <w:rFonts w:ascii="Times New Roman" w:eastAsia="Times New Roman" w:hAnsi="Times New Roman" w:cs="Times New Roman"/>
          <w:lang w:val="pt-BR"/>
        </w:rPr>
        <w:t xml:space="preserve">tại </w:t>
      </w:r>
      <w:r w:rsidR="00AE66FB" w:rsidRPr="00AE66FB">
        <w:rPr>
          <w:rFonts w:ascii="Times New Roman" w:eastAsia="Times New Roman" w:hAnsi="Times New Roman" w:cs="Times New Roman"/>
          <w:lang w:val="pt-BR"/>
        </w:rPr>
        <w:t>Ngân hàng Nông nghiệp và Phát triển nông thôn Việt Nam (Agribank) - {Tên chi nhánh/PGD}</w:t>
      </w:r>
    </w:p>
    <w:p w:rsidR="00176E4A" w:rsidRDefault="00176E4A" w:rsidP="00176E4A">
      <w:pPr>
        <w:tabs>
          <w:tab w:val="left" w:pos="284"/>
          <w:tab w:val="left" w:pos="426"/>
        </w:tabs>
        <w:spacing w:before="0" w:after="0" w:line="240" w:lineRule="auto"/>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Chúng tôi gồm có:</w:t>
      </w:r>
    </w:p>
    <w:p w:rsidR="00AE66FB" w:rsidRPr="00AE66FB" w:rsidRDefault="00AE66FB" w:rsidP="00AE66FB">
      <w:pPr>
        <w:tabs>
          <w:tab w:val="left" w:leader="dot" w:pos="5245"/>
        </w:tabs>
        <w:spacing w:before="0" w:after="0" w:line="240" w:lineRule="auto"/>
        <w:jc w:val="both"/>
        <w:rPr>
          <w:rFonts w:ascii="Times New Roman" w:hAnsi="Times New Roman"/>
          <w:lang w:val="it-IT"/>
        </w:rPr>
      </w:pPr>
      <w:r w:rsidRPr="00AE66FB">
        <w:rPr>
          <w:rFonts w:ascii="Times New Roman" w:hAnsi="Times New Roman"/>
          <w:b/>
          <w:lang w:val="it-IT"/>
        </w:rPr>
        <w:t>Bên A:</w:t>
      </w:r>
      <w:r w:rsidRPr="00AE66FB">
        <w:rPr>
          <w:rFonts w:ascii="Times New Roman" w:hAnsi="Times New Roman"/>
          <w:lang w:val="it-IT"/>
        </w:rPr>
        <w:t xml:space="preserve"> Agribank {Tên chi nhánh/PGD}</w:t>
      </w:r>
    </w:p>
    <w:p w:rsidR="00AE66FB" w:rsidRPr="00AE66FB" w:rsidRDefault="00AE66FB" w:rsidP="00AE66FB">
      <w:pPr>
        <w:tabs>
          <w:tab w:val="left" w:leader="dot" w:pos="5245"/>
        </w:tabs>
        <w:spacing w:before="0" w:after="0" w:line="240" w:lineRule="auto"/>
        <w:jc w:val="both"/>
        <w:rPr>
          <w:rFonts w:ascii="Times New Roman" w:hAnsi="Times New Roman"/>
          <w:lang w:val="it-IT"/>
        </w:rPr>
      </w:pPr>
      <w:r w:rsidRPr="00AE66FB">
        <w:rPr>
          <w:rFonts w:ascii="Times New Roman" w:hAnsi="Times New Roman"/>
          <w:lang w:val="it-IT"/>
        </w:rPr>
        <w:t>Địa chỉ: {Địa chỉ trụ sở}</w:t>
      </w:r>
    </w:p>
    <w:p w:rsidR="00AE66FB" w:rsidRPr="00AE66FB" w:rsidRDefault="00AE66FB" w:rsidP="00AE66FB">
      <w:pPr>
        <w:tabs>
          <w:tab w:val="left" w:leader="dot" w:pos="5245"/>
        </w:tabs>
        <w:spacing w:before="0" w:after="0" w:line="240" w:lineRule="auto"/>
        <w:jc w:val="both"/>
        <w:rPr>
          <w:rFonts w:ascii="Times New Roman" w:hAnsi="Times New Roman"/>
          <w:lang w:val="it-IT"/>
        </w:rPr>
      </w:pPr>
      <w:r w:rsidRPr="00AE66FB">
        <w:rPr>
          <w:rFonts w:ascii="Times New Roman" w:hAnsi="Times New Roman"/>
          <w:lang w:val="it-IT"/>
        </w:rPr>
        <w:t>Điện thoại: {Điện thoại}</w:t>
      </w:r>
      <w:r w:rsidR="003E171A">
        <w:rPr>
          <w:rFonts w:ascii="Times New Roman" w:hAnsi="Times New Roman"/>
          <w:lang w:val="it-IT"/>
        </w:rPr>
        <w:t>;</w:t>
      </w:r>
      <w:r w:rsidRPr="00AE66FB">
        <w:rPr>
          <w:rFonts w:ascii="Times New Roman" w:hAnsi="Times New Roman"/>
          <w:lang w:val="it-IT"/>
        </w:rPr>
        <w:t xml:space="preserve"> Fax: {Fax}</w:t>
      </w:r>
    </w:p>
    <w:p w:rsidR="00AE66FB" w:rsidRPr="00AE66FB" w:rsidRDefault="00AE66FB" w:rsidP="00AE66FB">
      <w:pPr>
        <w:tabs>
          <w:tab w:val="left" w:leader="dot" w:pos="5245"/>
        </w:tabs>
        <w:spacing w:before="0" w:after="0" w:line="240" w:lineRule="auto"/>
        <w:jc w:val="both"/>
        <w:rPr>
          <w:rFonts w:ascii="Times New Roman" w:hAnsi="Times New Roman"/>
          <w:lang w:val="it-IT"/>
        </w:rPr>
      </w:pPr>
      <w:r w:rsidRPr="00AE66FB">
        <w:rPr>
          <w:rFonts w:ascii="Times New Roman" w:hAnsi="Times New Roman"/>
          <w:lang w:val="it-IT"/>
        </w:rPr>
        <w:t xml:space="preserve">Đại diện: </w:t>
      </w:r>
      <w:r>
        <w:rPr>
          <w:rFonts w:ascii="Times New Roman" w:hAnsi="Times New Roman"/>
          <w:lang w:val="it-IT"/>
        </w:rPr>
        <w:t>{Danh xưng NPD}</w:t>
      </w:r>
      <w:r w:rsidRPr="00AE66FB">
        <w:rPr>
          <w:rFonts w:ascii="Times New Roman" w:hAnsi="Times New Roman"/>
          <w:lang w:val="it-IT"/>
        </w:rPr>
        <w:t xml:space="preserve"> </w:t>
      </w:r>
      <w:r w:rsidRPr="00AE66FB">
        <w:rPr>
          <w:rFonts w:ascii="Times New Roman" w:hAnsi="Times New Roman"/>
          <w:b/>
          <w:lang w:val="it-IT"/>
        </w:rPr>
        <w:t>{Người phê duyệt}</w:t>
      </w:r>
    </w:p>
    <w:p w:rsidR="00AE66FB" w:rsidRPr="00AE66FB" w:rsidRDefault="00AE66FB" w:rsidP="00AE66FB">
      <w:pPr>
        <w:tabs>
          <w:tab w:val="left" w:leader="dot" w:pos="5245"/>
        </w:tabs>
        <w:spacing w:before="0" w:after="0" w:line="240" w:lineRule="auto"/>
        <w:jc w:val="both"/>
        <w:rPr>
          <w:rFonts w:ascii="Times New Roman" w:hAnsi="Times New Roman"/>
          <w:lang w:val="it-IT"/>
        </w:rPr>
      </w:pPr>
      <w:r w:rsidRPr="00AE66FB">
        <w:rPr>
          <w:rFonts w:ascii="Times New Roman" w:hAnsi="Times New Roman"/>
          <w:lang w:val="it-IT"/>
        </w:rPr>
        <w:t>Chức vụ: {Chức vụ NPD}</w:t>
      </w:r>
    </w:p>
    <w:p w:rsidR="00AE66FB" w:rsidRPr="00AE66FB" w:rsidRDefault="00AE66FB" w:rsidP="00AE66FB">
      <w:pPr>
        <w:tabs>
          <w:tab w:val="left" w:pos="284"/>
          <w:tab w:val="left" w:pos="426"/>
        </w:tabs>
        <w:spacing w:before="0" w:after="0" w:line="240" w:lineRule="auto"/>
        <w:jc w:val="both"/>
        <w:rPr>
          <w:rFonts w:ascii="Times New Roman" w:eastAsia="Times New Roman" w:hAnsi="Times New Roman" w:cs="Times New Roman"/>
          <w:lang w:val="pt-BR"/>
        </w:rPr>
      </w:pPr>
      <w:r w:rsidRPr="00AE66FB">
        <w:rPr>
          <w:rFonts w:ascii="Times New Roman" w:hAnsi="Times New Roman"/>
          <w:lang w:val="it-IT"/>
        </w:rPr>
        <w:t>Theo văn bản uỷ quyền số: {Văn bản ủy quyền số}</w:t>
      </w:r>
    </w:p>
    <w:p w:rsidR="006F68D4" w:rsidRPr="00C17CEA" w:rsidRDefault="006F68D4" w:rsidP="001275A7">
      <w:pPr>
        <w:tabs>
          <w:tab w:val="left" w:leader="dot" w:pos="5103"/>
        </w:tabs>
        <w:spacing w:before="0" w:after="0" w:line="240" w:lineRule="auto"/>
        <w:jc w:val="both"/>
        <w:rPr>
          <w:rFonts w:ascii="Times New Roman" w:eastAsia="Times New Roman" w:hAnsi="Times New Roman" w:cs="Times New Roman"/>
          <w:lang w:val="it-IT"/>
        </w:rPr>
      </w:pPr>
      <w:r w:rsidRPr="00C17CEA">
        <w:rPr>
          <w:rFonts w:ascii="Times New Roman" w:eastAsia="Times New Roman" w:hAnsi="Times New Roman" w:cs="Times New Roman"/>
          <w:b/>
          <w:lang w:val="it-IT"/>
        </w:rPr>
        <w:t xml:space="preserve">Bên B: </w:t>
      </w:r>
      <w:r w:rsidR="00265D1E">
        <w:rPr>
          <w:rFonts w:ascii="Times New Roman" w:eastAsia="Times New Roman" w:hAnsi="Times New Roman" w:cs="Times New Roman"/>
          <w:lang w:val="it-IT"/>
        </w:rPr>
        <w:t xml:space="preserve">{Danh xưng} </w:t>
      </w:r>
      <w:r w:rsidR="00265D1E" w:rsidRPr="00265D1E">
        <w:rPr>
          <w:rFonts w:ascii="Times New Roman" w:eastAsia="Times New Roman" w:hAnsi="Times New Roman" w:cs="Times New Roman"/>
          <w:b/>
          <w:lang w:val="it-IT"/>
        </w:rPr>
        <w:t>{Tên khách hàng}</w:t>
      </w:r>
    </w:p>
    <w:p w:rsidR="006F68D4" w:rsidRPr="00C17CEA" w:rsidRDefault="006F68D4" w:rsidP="001275A7">
      <w:pPr>
        <w:tabs>
          <w:tab w:val="left" w:leader="dot" w:pos="5103"/>
        </w:tabs>
        <w:spacing w:before="0" w:after="0" w:line="240" w:lineRule="auto"/>
        <w:jc w:val="both"/>
        <w:rPr>
          <w:rFonts w:ascii="Times New Roman" w:eastAsia="Times New Roman" w:hAnsi="Times New Roman" w:cs="Times New Roman"/>
          <w:lang w:val="it-IT"/>
        </w:rPr>
      </w:pPr>
      <w:r w:rsidRPr="00C17CEA">
        <w:rPr>
          <w:rFonts w:ascii="Times New Roman" w:eastAsia="Times New Roman" w:hAnsi="Times New Roman" w:cs="Times New Roman"/>
          <w:lang w:val="it-IT"/>
        </w:rPr>
        <w:t xml:space="preserve">Địa chỉ thường trú: </w:t>
      </w:r>
      <w:r w:rsidR="00265D1E">
        <w:rPr>
          <w:rFonts w:ascii="Times New Roman" w:eastAsia="Times New Roman" w:hAnsi="Times New Roman" w:cs="Times New Roman"/>
          <w:lang w:val="it-IT"/>
        </w:rPr>
        <w:t>[</w:t>
      </w:r>
      <w:r w:rsidR="00265D1E" w:rsidRPr="00265D1E">
        <w:rPr>
          <w:rFonts w:ascii="Times New Roman" w:eastAsia="Times New Roman" w:hAnsi="Times New Roman" w:cs="Times New Roman"/>
          <w:lang w:val="it-IT"/>
        </w:rPr>
        <w:t>Nơi thường trú</w:t>
      </w:r>
      <w:r w:rsidR="00265D1E">
        <w:rPr>
          <w:rFonts w:ascii="Times New Roman" w:eastAsia="Times New Roman" w:hAnsi="Times New Roman" w:cs="Times New Roman"/>
          <w:lang w:val="it-IT"/>
        </w:rPr>
        <w:t>]</w:t>
      </w:r>
    </w:p>
    <w:p w:rsidR="006F68D4" w:rsidRPr="00C17CEA" w:rsidRDefault="006F68D4" w:rsidP="001275A7">
      <w:pPr>
        <w:tabs>
          <w:tab w:val="left" w:leader="dot" w:pos="5103"/>
        </w:tabs>
        <w:spacing w:before="0" w:after="0" w:line="240" w:lineRule="auto"/>
        <w:jc w:val="both"/>
        <w:rPr>
          <w:rFonts w:ascii="Times New Roman" w:eastAsia="Times New Roman" w:hAnsi="Times New Roman" w:cs="Times New Roman"/>
          <w:lang w:val="it-IT"/>
        </w:rPr>
      </w:pPr>
      <w:r w:rsidRPr="00C17CEA">
        <w:rPr>
          <w:rFonts w:ascii="Times New Roman" w:eastAsia="Times New Roman" w:hAnsi="Times New Roman" w:cs="Times New Roman"/>
          <w:lang w:val="it-IT"/>
        </w:rPr>
        <w:t xml:space="preserve">Số </w:t>
      </w:r>
      <w:r w:rsidR="00265D1E">
        <w:rPr>
          <w:rFonts w:ascii="Times New Roman" w:eastAsia="Times New Roman" w:hAnsi="Times New Roman" w:cs="Times New Roman"/>
          <w:lang w:val="it-IT"/>
        </w:rPr>
        <w:t>{Loại giấy tờ tùy thân}</w:t>
      </w:r>
      <w:r w:rsidRPr="00C17CEA">
        <w:rPr>
          <w:rFonts w:ascii="Times New Roman" w:eastAsia="Times New Roman" w:hAnsi="Times New Roman" w:cs="Times New Roman"/>
          <w:lang w:val="it-IT"/>
        </w:rPr>
        <w:t>:</w:t>
      </w:r>
      <w:r w:rsidR="00265D1E">
        <w:rPr>
          <w:rFonts w:ascii="Times New Roman" w:eastAsia="Times New Roman" w:hAnsi="Times New Roman" w:cs="Times New Roman"/>
          <w:lang w:val="it-IT"/>
        </w:rPr>
        <w:t xml:space="preserve"> </w:t>
      </w:r>
      <w:r w:rsidR="00265D1E" w:rsidRPr="00265D1E">
        <w:rPr>
          <w:rFonts w:ascii="Times New Roman" w:eastAsia="Times New Roman" w:hAnsi="Times New Roman" w:cs="Times New Roman"/>
          <w:b/>
          <w:lang w:val="it-IT"/>
        </w:rPr>
        <w:t>{CMND}</w:t>
      </w:r>
    </w:p>
    <w:p w:rsidR="006F68D4" w:rsidRPr="00C17CEA" w:rsidRDefault="006F68D4" w:rsidP="001275A7">
      <w:pPr>
        <w:tabs>
          <w:tab w:val="left" w:leader="dot" w:pos="5103"/>
        </w:tabs>
        <w:spacing w:before="0" w:after="0" w:line="240" w:lineRule="auto"/>
        <w:jc w:val="both"/>
        <w:rPr>
          <w:rFonts w:ascii="Times New Roman" w:eastAsia="Times New Roman" w:hAnsi="Times New Roman" w:cs="Times New Roman"/>
          <w:lang w:val="it-IT"/>
        </w:rPr>
      </w:pPr>
      <w:r w:rsidRPr="00C17CEA">
        <w:rPr>
          <w:rFonts w:ascii="Times New Roman" w:eastAsia="Times New Roman" w:hAnsi="Times New Roman" w:cs="Times New Roman"/>
          <w:lang w:val="it-IT"/>
        </w:rPr>
        <w:t>Ngày cấp:</w:t>
      </w:r>
      <w:r w:rsidR="00265D1E">
        <w:rPr>
          <w:rFonts w:ascii="Times New Roman" w:eastAsia="Times New Roman" w:hAnsi="Times New Roman" w:cs="Times New Roman"/>
          <w:lang w:val="it-IT"/>
        </w:rPr>
        <w:t xml:space="preserve"> {Ngày cấp}. Nơi cấp: {Nơi cấp}</w:t>
      </w:r>
    </w:p>
    <w:p w:rsidR="00176E4A" w:rsidRPr="00C17CEA" w:rsidRDefault="00176E4A" w:rsidP="00176E4A">
      <w:pPr>
        <w:tabs>
          <w:tab w:val="left" w:pos="284"/>
          <w:tab w:val="left" w:pos="426"/>
        </w:tabs>
        <w:spacing w:before="0" w:after="0" w:line="240" w:lineRule="auto"/>
        <w:jc w:val="both"/>
        <w:rPr>
          <w:rFonts w:ascii="Times New Roman" w:eastAsia="Times New Roman" w:hAnsi="Times New Roman" w:cs="Times New Roman"/>
          <w:lang w:val="it-IT"/>
        </w:rPr>
      </w:pPr>
      <w:r w:rsidRPr="00C17CEA">
        <w:rPr>
          <w:rFonts w:ascii="Times New Roman" w:eastAsia="Times New Roman" w:hAnsi="Times New Roman" w:cs="Times New Roman"/>
          <w:lang w:val="it-IT"/>
        </w:rPr>
        <w:t>Hai Bên thỏa thuận ký kết Hợp đồng phát hành và sử dụng thẻ ghi nợ với các điều kiện, điều khoản sau:</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rPr>
      </w:pPr>
      <w:r w:rsidRPr="00C17CEA">
        <w:rPr>
          <w:rFonts w:ascii="Times New Roman" w:eastAsia="Times New Roman" w:hAnsi="Times New Roman" w:cs="Times New Roman"/>
          <w:b/>
        </w:rPr>
        <w:t>Giải thích thuật ngữ</w:t>
      </w:r>
    </w:p>
    <w:p w:rsidR="00176E4A" w:rsidRPr="00C17CEA" w:rsidRDefault="00176E4A" w:rsidP="00176E4A">
      <w:pPr>
        <w:tabs>
          <w:tab w:val="left" w:pos="284"/>
          <w:tab w:val="left" w:pos="426"/>
        </w:tabs>
        <w:spacing w:before="0" w:after="0" w:line="240" w:lineRule="auto"/>
        <w:ind w:left="284"/>
        <w:jc w:val="both"/>
        <w:rPr>
          <w:rFonts w:ascii="Times New Roman" w:eastAsia="Times New Roman" w:hAnsi="Times New Roman" w:cs="Times New Roman"/>
        </w:rPr>
      </w:pPr>
      <w:r w:rsidRPr="00C17CEA">
        <w:rPr>
          <w:rFonts w:ascii="Times New Roman" w:eastAsia="Times New Roman" w:hAnsi="Times New Roman" w:cs="Times New Roman"/>
        </w:rPr>
        <w:t>Trong Hợp đồng này, các từ ngữ dưới đây được hiểu như sau:</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Thẻ ngân hàng: Là phương tiện thanh toán do tổ chức phát hành thẻ phát hành để thực hiện giao dịch thẻ theo các điều kiện, điều khoản được các Bên thỏa thuận.</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Thẻ ghi nợ: Là thẻ cho phép chủ thẻ thực hiện giao dịch trong phạm vi số tiền và/hoặc hạn mức thấu chi trên tài khoản thanh toán của chủ thẻ mở tại Agribank.</w:t>
      </w:r>
    </w:p>
    <w:p w:rsidR="00176E4A" w:rsidRPr="00C17CEA" w:rsidRDefault="00176E4A" w:rsidP="00C17CE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hAnsi="Times New Roman" w:cs="Times New Roman"/>
          <w:lang w:val="pt-BR"/>
        </w:rPr>
        <w:t>Thẻ ghi nợ nội địa: Là thẻ ghi nợ do Agribank phát hành cho chủ thẻ để thực hiện giao dịch thẻ trong lãnh thổ Việt Nam. Thẻ ghi nợ nội địa có thể thực hiện giao dịch thẻ ngoài lãnh thổ Việt Nam trong trường hợp giao dịch tại Tổ chức thanh toán thẻ nước ngoài kết nối qua NAPAS.</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hAnsi="Times New Roman" w:cs="Times New Roman"/>
          <w:lang w:val="pt-BR"/>
        </w:rPr>
        <w:t>Thẻ ghi nợ quốc tế: Là thẻ ghi nợ do Agribank phát hành cho chủ thẻ để thực hiện giao dịch thẻ trong và ngoài lãnh thổ Việt Nam.</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Chủ thẻ: Là cá nhân được Agribank phát hành thẻ để sử dụng, bao gồm chủ thẻ chính và chủ thẻ phụ.</w:t>
      </w:r>
    </w:p>
    <w:p w:rsidR="00176E4A" w:rsidRPr="00C17CEA" w:rsidRDefault="00176E4A" w:rsidP="00176E4A">
      <w:pPr>
        <w:numPr>
          <w:ilvl w:val="0"/>
          <w:numId w:val="6"/>
        </w:numPr>
        <w:tabs>
          <w:tab w:val="left" w:pos="284"/>
        </w:tabs>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Chủ thẻ chính: Là cá nhân đứng tên ký Hợp đồng phát hành và sử dụng thẻ với Agribank.</w:t>
      </w:r>
    </w:p>
    <w:p w:rsidR="00176E4A" w:rsidRPr="00C17CEA" w:rsidRDefault="00176E4A" w:rsidP="00176E4A">
      <w:pPr>
        <w:numPr>
          <w:ilvl w:val="0"/>
          <w:numId w:val="6"/>
        </w:numPr>
        <w:tabs>
          <w:tab w:val="left" w:pos="284"/>
        </w:tabs>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 xml:space="preserve">Chủ thẻ phụ: Là cá nhân được chủ thẻ chính cho phép sử dụng thẻ và được chủ thẻ chính cam kết bằng văn bản thực hiện toàn bộ các nghĩa vụ phát sinh liên quan </w:t>
      </w:r>
      <w:r w:rsidRPr="00C17CEA">
        <w:rPr>
          <w:rFonts w:ascii="Times New Roman" w:eastAsia="Times New Roman" w:hAnsi="Times New Roman" w:cs="Times New Roman"/>
          <w:lang w:val="vi-VN"/>
        </w:rPr>
        <w:lastRenderedPageBreak/>
        <w:t>đến việc sử dụng thẻ theo Hợp đồng phát hành và sử dụng thẻ.</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 xml:space="preserve">Tổ chức thẻ quốc tế (TCTQT): </w:t>
      </w:r>
      <w:r w:rsidRPr="00C17CEA">
        <w:rPr>
          <w:rFonts w:ascii="Times New Roman" w:eastAsia="Arial" w:hAnsi="Times New Roman" w:cs="Times New Roman"/>
          <w:lang w:val="vi-VN"/>
        </w:rPr>
        <w:t>Là tổ chức được thành lập</w:t>
      </w:r>
      <w:r w:rsidRPr="00C17CEA">
        <w:rPr>
          <w:rFonts w:ascii="Times New Roman" w:eastAsia="Arial" w:hAnsi="Times New Roman" w:cs="Times New Roman"/>
        </w:rPr>
        <w:t>, hoạt động</w:t>
      </w:r>
      <w:r w:rsidRPr="00C17CEA">
        <w:rPr>
          <w:rFonts w:ascii="Times New Roman" w:eastAsia="Arial" w:hAnsi="Times New Roman" w:cs="Times New Roman"/>
          <w:lang w:val="vi-VN"/>
        </w:rPr>
        <w:t xml:space="preserve"> ở nước ngoài theo quy định của pháp luật nước ngoài, có thỏa thuận với</w:t>
      </w:r>
      <w:r w:rsidRPr="00C17CEA">
        <w:rPr>
          <w:rFonts w:ascii="Times New Roman" w:eastAsia="Arial" w:hAnsi="Times New Roman" w:cs="Times New Roman"/>
        </w:rPr>
        <w:t xml:space="preserve"> các</w:t>
      </w:r>
      <w:r w:rsidRPr="00C17CEA">
        <w:rPr>
          <w:rFonts w:ascii="Times New Roman" w:eastAsia="Arial" w:hAnsi="Times New Roman" w:cs="Times New Roman"/>
          <w:lang w:val="vi-VN"/>
        </w:rPr>
        <w:t xml:space="preserve"> Tổ chức phát hành thẻ, Tổ chức thanh toán thẻ</w:t>
      </w:r>
      <w:r w:rsidRPr="00C17CEA">
        <w:rPr>
          <w:rFonts w:ascii="Times New Roman" w:eastAsia="Arial" w:hAnsi="Times New Roman" w:cs="Times New Roman"/>
        </w:rPr>
        <w:t>, tổ chức chuyển mạch thẻ</w:t>
      </w:r>
      <w:r w:rsidRPr="00C17CEA">
        <w:rPr>
          <w:rFonts w:ascii="Times New Roman" w:eastAsia="Arial" w:hAnsi="Times New Roman" w:cs="Times New Roman"/>
          <w:lang w:val="vi-VN"/>
        </w:rPr>
        <w:t xml:space="preserve"> và</w:t>
      </w:r>
      <w:r w:rsidRPr="00C17CEA">
        <w:rPr>
          <w:rFonts w:ascii="Times New Roman" w:eastAsia="Arial" w:hAnsi="Times New Roman" w:cs="Times New Roman"/>
        </w:rPr>
        <w:t>/hoặc</w:t>
      </w:r>
      <w:r w:rsidRPr="00C17CEA">
        <w:rPr>
          <w:rFonts w:ascii="Times New Roman" w:eastAsia="Arial" w:hAnsi="Times New Roman" w:cs="Times New Roman"/>
          <w:lang w:val="vi-VN"/>
        </w:rPr>
        <w:t xml:space="preserve"> các bên liên quan để hợp tác </w:t>
      </w:r>
      <w:r w:rsidRPr="00C17CEA">
        <w:rPr>
          <w:rFonts w:ascii="Times New Roman" w:eastAsia="Arial" w:hAnsi="Times New Roman" w:cs="Times New Roman"/>
        </w:rPr>
        <w:t>về hoạt động thẻ ngân hàng đối với</w:t>
      </w:r>
      <w:r w:rsidRPr="00C17CEA">
        <w:rPr>
          <w:rFonts w:ascii="Times New Roman" w:eastAsia="Arial" w:hAnsi="Times New Roman" w:cs="Times New Roman"/>
          <w:lang w:val="vi-VN"/>
        </w:rPr>
        <w:t xml:space="preserve"> thẻ </w:t>
      </w:r>
      <w:r w:rsidRPr="00C17CEA">
        <w:rPr>
          <w:rFonts w:ascii="Times New Roman" w:eastAsia="Arial" w:hAnsi="Times New Roman" w:cs="Times New Roman"/>
        </w:rPr>
        <w:t>có mã TCPHT do TCTQT cấp hoặc thẻ có mã TCPHT của quốc gia khác,</w:t>
      </w:r>
      <w:r w:rsidRPr="00C17CEA">
        <w:rPr>
          <w:rFonts w:ascii="Times New Roman" w:eastAsia="Arial" w:hAnsi="Times New Roman" w:cs="Times New Roman"/>
          <w:lang w:val="vi-VN"/>
        </w:rPr>
        <w:t xml:space="preserve"> phù hợp với</w:t>
      </w:r>
      <w:r w:rsidRPr="00C17CEA">
        <w:rPr>
          <w:rFonts w:ascii="Times New Roman" w:eastAsia="Arial" w:hAnsi="Times New Roman" w:cs="Times New Roman"/>
        </w:rPr>
        <w:t xml:space="preserve"> các</w:t>
      </w:r>
      <w:r w:rsidRPr="00C17CEA">
        <w:rPr>
          <w:rFonts w:ascii="Times New Roman" w:eastAsia="Arial" w:hAnsi="Times New Roman" w:cs="Times New Roman"/>
          <w:lang w:val="vi-VN"/>
        </w:rPr>
        <w:t xml:space="preserve"> quy định của pháp luật Việt Nam và cam kết quốc tế.</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Tổ chức phát hành thẻ (TCPHT): Là thành viên chính thức hoặc liên kết của tổ chức thẻ trong nước, quốc tế thực hiện nghiệp vụ phát hành thẻ.</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Tổ chức thanh toán thẻ (TCTTT): Là thành viên chính thức hoặc liên kết của tổ chức thẻ trong nước, quốc tế thực hiện nghiệp vụ thanh toán thẻ.</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Đơn vị chấp nhận thẻ (ĐVCNT): Là tổ chức hoặc cá nhân chấp nhận thanh toán hàng hóa, dịch vụ bằng thẻ qua POS và/hoặc các ứng dụng QR Code, Samsung Pay,v.v….theo hợp đồng thanh toán thẻ ký kết với Agribank.</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Mã số xác định chủ thẻ (mã PIN): Là mã số mật của cá nhân được Agribank cấp cho chủ thẻ lần đầu và sau đó chủ thẻ thay đổi theo quy trình được xác định để sử dụng trong các giao dịch thẻ nhằm xác thực chủ thẻ. Trong các giao dịch thẻ có sử dụng mã PIN, mã PIN được coi là chữ ký của chủ thẻ và chủ thẻ có trách nhiệm bảo mật.</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OTP (One Time Password): Là mật khẩu sử dụng một lần trong một khoảng thời gian nhất định, có thể tùy biến do Agribank cấp cho chủ thẻ qua các phương tiện khác nhau như Website, thư điện tử, điện thoại di động và các thiết bị cung cấp mật khẩu chuyên dùng khác khi thanh toán trực tuyến.</w:t>
      </w:r>
    </w:p>
    <w:p w:rsidR="00176E4A" w:rsidRPr="00C17CEA" w:rsidRDefault="00176E4A" w:rsidP="00A45EF6">
      <w:pPr>
        <w:numPr>
          <w:ilvl w:val="0"/>
          <w:numId w:val="2"/>
        </w:numPr>
        <w:tabs>
          <w:tab w:val="left" w:pos="284"/>
        </w:tabs>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Thời hạn hiệu lực của thẻ: Là khoảng thời gian chủ thẻ được phép sử dụng thẻ theo quy định của Agribank.</w:t>
      </w:r>
    </w:p>
    <w:p w:rsidR="00176E4A" w:rsidRPr="00C17CEA" w:rsidRDefault="00176E4A" w:rsidP="00176E4A">
      <w:pPr>
        <w:numPr>
          <w:ilvl w:val="0"/>
          <w:numId w:val="2"/>
        </w:numPr>
        <w:tabs>
          <w:tab w:val="left" w:pos="284"/>
        </w:tabs>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Giao dịch thẻ: Là việc sử dụng thẻ để gửi, rút tiền mặt, chuyển khoản, thanh toán hàng hóa, dịch vụ và sử dụng các dịch vụ khác do Agribank và các Tổ chức thanh toán thẻ khác cung ứng.</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bCs/>
          <w:iCs/>
          <w:lang w:val="vi-VN"/>
        </w:rPr>
      </w:pPr>
      <w:r w:rsidRPr="00C17CEA">
        <w:rPr>
          <w:rFonts w:ascii="Times New Roman" w:eastAsia="Times New Roman" w:hAnsi="Times New Roman" w:cs="Times New Roman"/>
          <w:bCs/>
          <w:iCs/>
          <w:lang w:val="vi-VN"/>
        </w:rPr>
        <w:t xml:space="preserve">Hoá đơn giao dịch: Là chứng từ xác nhận giao dịch hoàn </w:t>
      </w:r>
      <w:r w:rsidRPr="00C17CEA">
        <w:rPr>
          <w:rFonts w:ascii="Times New Roman" w:eastAsia="Times New Roman" w:hAnsi="Times New Roman" w:cs="Times New Roman"/>
          <w:lang w:val="vi-VN"/>
        </w:rPr>
        <w:t>thành</w:t>
      </w:r>
      <w:r w:rsidRPr="00C17CEA">
        <w:rPr>
          <w:rFonts w:ascii="Times New Roman" w:eastAsia="Times New Roman" w:hAnsi="Times New Roman" w:cs="Times New Roman"/>
          <w:bCs/>
          <w:iCs/>
          <w:lang w:val="vi-VN"/>
        </w:rPr>
        <w:t xml:space="preserve"> do chủ thẻ thực hiện bằng thẻ. </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Máy giao dịch tự động (ATM/CDM): Là thiết bị được ngân hàng sử dụng để cung cấp cho khách hàng một số dịch vụ ngân hàng tự động, bao gồm nhưng không giới hạn các dịch vụ, như: Rút/gửi tiền, chuyển khoản, thanh toán hóa đơn, v.v...</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lastRenderedPageBreak/>
        <w:t>Thiết bị chấp nhận thẻ tại điểm bán (POS, mPOS, QR Code,v.v...): Là các loại thiết bị và/hoặc ứng dụng được cài đặt và sử dụng tại các ĐVCNT/chi nhánh, phòng giao dịch của Ngân hàng mà chủ thẻ có thể sử dụng thẻ để thanh toán hàng hóa, dịch vụ hoặc rút/ứng tiền mặt và các dịch vụ khác do Ngân hàng cung cấp.</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Style w:val="BodyTextChar1"/>
          <w:rFonts w:cs="Times New Roman"/>
          <w:sz w:val="22"/>
          <w:lang w:val="vi-VN" w:eastAsia="vi-VN"/>
        </w:rPr>
        <w:t>Giao dịch thanh toán khống tại ĐVCNT: Là việc sử dụng thẻ, thông tin thẻ để thanh toán tiền hàng hóa, dịch vụ nhưng thực tế không phát sinh việc mua bán, cung ứng hàng hóa, dịch vụ</w:t>
      </w:r>
      <w:r w:rsidRPr="00C17CEA">
        <w:rPr>
          <w:rStyle w:val="BodyTextChar1"/>
          <w:rFonts w:cs="Times New Roman"/>
          <w:sz w:val="22"/>
          <w:lang w:eastAsia="vi-VN"/>
        </w:rPr>
        <w:t>.</w:t>
      </w:r>
    </w:p>
    <w:p w:rsidR="00176E4A" w:rsidRPr="00C17CEA" w:rsidRDefault="00176E4A" w:rsidP="00176E4A">
      <w:pPr>
        <w:numPr>
          <w:ilvl w:val="0"/>
          <w:numId w:val="2"/>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Sự kiện bất khả kháng: Là sự kiện do nguyên nhân khách quan gây ra vượt quá khả năng kiểm soát của các Bên tham gia Hợp đồng, như: Chiến tranh, nổi loạn, khủng bố, hỏa hoạn, lũ lụt, cháy nổ, thiên tai, bạo động, v.v…</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bCs/>
          <w:iCs/>
        </w:rPr>
      </w:pPr>
      <w:r w:rsidRPr="00C17CEA">
        <w:rPr>
          <w:rFonts w:ascii="Times New Roman" w:eastAsia="Times New Roman" w:hAnsi="Times New Roman" w:cs="Times New Roman"/>
          <w:b/>
          <w:bCs/>
          <w:iCs/>
        </w:rPr>
        <w:t>Nội dung hợp đồng</w:t>
      </w:r>
    </w:p>
    <w:p w:rsidR="00176E4A" w:rsidRPr="00C17CEA" w:rsidRDefault="00176E4A" w:rsidP="00176E4A">
      <w:pPr>
        <w:numPr>
          <w:ilvl w:val="0"/>
          <w:numId w:val="10"/>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 xml:space="preserve">Bên A cung cấp cho Bên B dịch vụ thẻ ghi nợ theo đề nghị của Bên B tại </w:t>
      </w:r>
      <w:r w:rsidR="00265D1E">
        <w:rPr>
          <w:rFonts w:ascii="Times New Roman" w:eastAsia="Times New Roman" w:hAnsi="Times New Roman" w:cs="Times New Roman"/>
        </w:rPr>
        <w:t>“Đăng ký thông tin khách hàng, đề nghị kiêm hợp đồng mở và sử dụng dịch vụ tài khoản thanh toán”</w:t>
      </w:r>
      <w:r w:rsidRPr="00C17CEA">
        <w:rPr>
          <w:rFonts w:ascii="Times New Roman" w:eastAsia="Times New Roman" w:hAnsi="Times New Roman" w:cs="Times New Roman"/>
          <w:lang w:val="vi-VN"/>
        </w:rPr>
        <w:t xml:space="preserve"> ngày</w:t>
      </w:r>
      <w:r w:rsidR="003E171A">
        <w:rPr>
          <w:rFonts w:ascii="Times New Roman" w:eastAsia="Times New Roman" w:hAnsi="Times New Roman" w:cs="Times New Roman"/>
        </w:rPr>
        <w:t xml:space="preserve"> </w:t>
      </w:r>
      <w:r w:rsidRPr="00C17CEA">
        <w:rPr>
          <w:rFonts w:ascii="Times New Roman" w:eastAsia="Times New Roman" w:hAnsi="Times New Roman" w:cs="Times New Roman"/>
          <w:lang w:val="vi-VN"/>
        </w:rPr>
        <w:t>....</w:t>
      </w:r>
      <w:r w:rsidRPr="00C17CEA">
        <w:rPr>
          <w:rFonts w:ascii="Times New Roman" w:eastAsia="Times New Roman" w:hAnsi="Times New Roman" w:cs="Times New Roman"/>
        </w:rPr>
        <w:t>....</w:t>
      </w:r>
      <w:r w:rsidRPr="00C17CEA">
        <w:rPr>
          <w:rFonts w:ascii="Times New Roman" w:eastAsia="Times New Roman" w:hAnsi="Times New Roman" w:cs="Times New Roman"/>
          <w:lang w:val="vi-VN"/>
        </w:rPr>
        <w:t>..</w:t>
      </w:r>
      <w:r w:rsidRPr="00C17CEA">
        <w:rPr>
          <w:rFonts w:ascii="Times New Roman" w:eastAsia="Times New Roman" w:hAnsi="Times New Roman" w:cs="Times New Roman"/>
        </w:rPr>
        <w:t>/</w:t>
      </w:r>
      <w:r w:rsidRPr="00C17CEA">
        <w:rPr>
          <w:rFonts w:ascii="Times New Roman" w:eastAsia="Times New Roman" w:hAnsi="Times New Roman" w:cs="Times New Roman"/>
          <w:lang w:val="vi-VN"/>
        </w:rPr>
        <w:t>....</w:t>
      </w:r>
      <w:r w:rsidR="003E171A">
        <w:rPr>
          <w:rFonts w:ascii="Times New Roman" w:eastAsia="Times New Roman" w:hAnsi="Times New Roman" w:cs="Times New Roman"/>
        </w:rPr>
        <w:t>...</w:t>
      </w:r>
      <w:r w:rsidRPr="00C17CEA">
        <w:rPr>
          <w:rFonts w:ascii="Times New Roman" w:eastAsia="Times New Roman" w:hAnsi="Times New Roman" w:cs="Times New Roman"/>
          <w:lang w:val="vi-VN"/>
        </w:rPr>
        <w:t>...</w:t>
      </w:r>
      <w:r w:rsidRPr="00C17CEA">
        <w:rPr>
          <w:rFonts w:ascii="Times New Roman" w:eastAsia="Times New Roman" w:hAnsi="Times New Roman" w:cs="Times New Roman"/>
        </w:rPr>
        <w:t>/</w:t>
      </w:r>
      <w:r w:rsidR="003E171A">
        <w:rPr>
          <w:rFonts w:ascii="Times New Roman" w:eastAsia="Times New Roman" w:hAnsi="Times New Roman" w:cs="Times New Roman"/>
          <w:lang w:val="vi-VN"/>
        </w:rPr>
        <w:t>[</w:t>
      </w:r>
      <w:r w:rsidR="003E171A">
        <w:rPr>
          <w:rFonts w:ascii="Times New Roman" w:eastAsia="Times New Roman" w:hAnsi="Times New Roman" w:cs="Times New Roman"/>
        </w:rPr>
        <w:t>Năm</w:t>
      </w:r>
      <w:r w:rsidR="003E171A">
        <w:rPr>
          <w:rFonts w:ascii="Times New Roman" w:eastAsia="Times New Roman" w:hAnsi="Times New Roman" w:cs="Times New Roman"/>
          <w:lang w:val="vi-VN"/>
        </w:rPr>
        <w:t>]</w:t>
      </w:r>
    </w:p>
    <w:p w:rsidR="00176E4A" w:rsidRPr="00C17CEA" w:rsidRDefault="00176E4A" w:rsidP="00176E4A">
      <w:pPr>
        <w:numPr>
          <w:ilvl w:val="0"/>
          <w:numId w:val="10"/>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 xml:space="preserve">Bên B phải thanh toán cho Bên A các loại phí, lãi liên quan đến việc sử dụng thẻ theo Biểu phí dịch vụ thẻ hiện hành của Agribank và được thông báo trên </w:t>
      </w:r>
      <w:r w:rsidRPr="00C17CEA">
        <w:rPr>
          <w:rFonts w:ascii="Times New Roman" w:eastAsia="Times New Roman" w:hAnsi="Times New Roman" w:cs="Times New Roman"/>
        </w:rPr>
        <w:t>Trang thông tin điện tử chính thức của Agribank địa chỉ https://</w:t>
      </w:r>
      <w:hyperlink r:id="rId11" w:history="1">
        <w:r w:rsidRPr="00C17CEA">
          <w:rPr>
            <w:rFonts w:ascii="Times New Roman" w:eastAsia="Times New Roman" w:hAnsi="Times New Roman" w:cs="Times New Roman"/>
            <w:lang w:val="vi-VN"/>
          </w:rPr>
          <w:t>www.agribank.com.vn</w:t>
        </w:r>
      </w:hyperlink>
      <w:r w:rsidRPr="00C17CEA">
        <w:rPr>
          <w:rFonts w:ascii="Times New Roman" w:eastAsia="Times New Roman" w:hAnsi="Times New Roman" w:cs="Times New Roman"/>
          <w:lang w:val="vi-VN"/>
        </w:rPr>
        <w:t xml:space="preserve"> hoặc qua các kênh thông tin khác của Agribank ít nhất 07 (bảy) ngày trước khi có sự thay đổi.</w:t>
      </w:r>
    </w:p>
    <w:p w:rsidR="00176E4A" w:rsidRPr="00C17CEA" w:rsidRDefault="00176E4A" w:rsidP="00176E4A">
      <w:pPr>
        <w:numPr>
          <w:ilvl w:val="0"/>
          <w:numId w:val="1"/>
        </w:numPr>
        <w:tabs>
          <w:tab w:val="left" w:pos="284"/>
          <w:tab w:val="left" w:pos="426"/>
          <w:tab w:val="left" w:pos="709"/>
        </w:tabs>
        <w:spacing w:before="0" w:after="0" w:line="240" w:lineRule="auto"/>
        <w:ind w:left="0" w:firstLine="0"/>
        <w:jc w:val="both"/>
        <w:rPr>
          <w:rFonts w:ascii="Times New Roman" w:eastAsia="Times New Roman" w:hAnsi="Times New Roman" w:cs="Times New Roman"/>
          <w:b/>
          <w:lang w:val="vi-VN"/>
        </w:rPr>
      </w:pPr>
      <w:r w:rsidRPr="00C17CEA">
        <w:rPr>
          <w:rFonts w:ascii="Times New Roman" w:eastAsia="Times New Roman" w:hAnsi="Times New Roman" w:cs="Times New Roman"/>
          <w:b/>
          <w:lang w:val="vi-VN"/>
        </w:rPr>
        <w:t>Thẻ chính, thẻ phụ thẻ ghi nợ quốc tế</w:t>
      </w:r>
    </w:p>
    <w:p w:rsidR="00176E4A" w:rsidRPr="00C17CEA" w:rsidRDefault="00176E4A" w:rsidP="00176E4A">
      <w:pPr>
        <w:numPr>
          <w:ilvl w:val="0"/>
          <w:numId w:val="11"/>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Bên B có quyền yêu cầu Bên A phát hành thẻ phụ. Bên B và chủ thẻ phụ sẽ sử dụng cùng một tài khoản.</w:t>
      </w:r>
    </w:p>
    <w:p w:rsidR="00176E4A" w:rsidRPr="00C17CEA" w:rsidRDefault="00176E4A" w:rsidP="00176E4A">
      <w:pPr>
        <w:numPr>
          <w:ilvl w:val="0"/>
          <w:numId w:val="11"/>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Bên B chịu trách nhiệm thanh toán toàn bộ các khoản chi tiêu, lãi và phí phát sinh liên quan đến việc sử dụng thẻ của chủ thẻ phụ.</w:t>
      </w:r>
    </w:p>
    <w:p w:rsidR="00176E4A" w:rsidRPr="00C17CEA" w:rsidRDefault="00176E4A" w:rsidP="00176E4A">
      <w:pPr>
        <w:numPr>
          <w:ilvl w:val="0"/>
          <w:numId w:val="11"/>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Bên B có quyền yêu cầu Bên A ngừng việc sử dụng thẻ phụ. Trường hợp Bên B chấm dứt Hợp đồng thì việc sử dụng thẻ của chủ thẻ phụ cũng đương nhiên chấm dứt.</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lang w:val="vi-VN"/>
        </w:rPr>
      </w:pPr>
      <w:r w:rsidRPr="00C17CEA">
        <w:rPr>
          <w:rFonts w:ascii="Times New Roman" w:eastAsia="Times New Roman" w:hAnsi="Times New Roman" w:cs="Times New Roman"/>
          <w:b/>
          <w:lang w:val="vi-VN"/>
        </w:rPr>
        <w:t>Phát hành lại thẻ, tạm ngừng, chấm dứt sử dụng thẻ</w:t>
      </w:r>
    </w:p>
    <w:p w:rsidR="00176E4A" w:rsidRPr="00C17CEA" w:rsidRDefault="00176E4A" w:rsidP="00176E4A">
      <w:pPr>
        <w:numPr>
          <w:ilvl w:val="0"/>
          <w:numId w:val="5"/>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 xml:space="preserve">Trường hợp thẻ bị mất/bị đánh cắp, thẻ hết hạn hiệu lực hoặc có nhu cầu phát hành thẻ mới thay thế thẻ cũ, thẻ hỏng, Bên B có quyền đề nghị Bên A phát hành lại thẻ. </w:t>
      </w:r>
    </w:p>
    <w:p w:rsidR="00176E4A" w:rsidRPr="00C17CEA" w:rsidRDefault="00176E4A" w:rsidP="00176E4A">
      <w:pPr>
        <w:numPr>
          <w:ilvl w:val="0"/>
          <w:numId w:val="5"/>
        </w:numPr>
        <w:spacing w:before="0" w:after="0" w:line="240"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 xml:space="preserve">Agribank có quyền tạm ngừng </w:t>
      </w:r>
      <w:r w:rsidRPr="00C17CEA">
        <w:rPr>
          <w:rFonts w:ascii="Times New Roman" w:eastAsia="Times New Roman" w:hAnsi="Times New Roman" w:cs="Times New Roman"/>
        </w:rPr>
        <w:t xml:space="preserve">sử dụng thẻ (tạm khóa thẻ) trong các trường hợp sau: </w:t>
      </w:r>
    </w:p>
    <w:p w:rsidR="00176E4A" w:rsidRPr="00C17CEA" w:rsidRDefault="00176E4A" w:rsidP="00176E4A">
      <w:pPr>
        <w:pStyle w:val="ListParagraph"/>
        <w:numPr>
          <w:ilvl w:val="2"/>
          <w:numId w:val="1"/>
        </w:numPr>
        <w:tabs>
          <w:tab w:val="left" w:pos="284"/>
        </w:tabs>
        <w:spacing w:before="0" w:after="0" w:line="264"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Chủ thẻ có thông báo với Agribank về việc tạm khóa thẻ qua điện thoại, Email hoặc bằng văn bản. Thẻ bị tạm khóa theo yêu cầu của chủ thẻ chỉ được mở lại theo yêu cầu của chủ thẻ và được Agribank chấp thuận.</w:t>
      </w:r>
    </w:p>
    <w:p w:rsidR="00176E4A" w:rsidRPr="00C17CEA" w:rsidRDefault="00176E4A" w:rsidP="00176E4A">
      <w:pPr>
        <w:pStyle w:val="ListParagraph"/>
        <w:numPr>
          <w:ilvl w:val="2"/>
          <w:numId w:val="1"/>
        </w:numPr>
        <w:tabs>
          <w:tab w:val="left" w:pos="284"/>
        </w:tabs>
        <w:spacing w:before="0" w:after="0" w:line="264"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Chủ thẻ vi phạm quy định về sử dụng thẻ và quản lý tài khoản của Agribank hoặc khi có quyết định/yêu cầu bằng văn bản của cơ quan Nhà nước có thẩm quy</w:t>
      </w:r>
      <w:r w:rsidRPr="00C17CEA">
        <w:rPr>
          <w:rFonts w:ascii="Times New Roman" w:eastAsia="Times New Roman" w:hAnsi="Times New Roman" w:cs="Times New Roman"/>
        </w:rPr>
        <w:t>ề</w:t>
      </w:r>
      <w:r w:rsidRPr="00C17CEA">
        <w:rPr>
          <w:rFonts w:ascii="Times New Roman" w:eastAsia="Times New Roman" w:hAnsi="Times New Roman" w:cs="Times New Roman"/>
          <w:lang w:val="vi-VN"/>
        </w:rPr>
        <w:t>n</w:t>
      </w:r>
      <w:r w:rsidRPr="00C17CEA">
        <w:rPr>
          <w:rFonts w:ascii="Times New Roman" w:eastAsia="Times New Roman" w:hAnsi="Times New Roman" w:cs="Times New Roman"/>
        </w:rPr>
        <w:t>.</w:t>
      </w:r>
    </w:p>
    <w:p w:rsidR="00176E4A" w:rsidRPr="00C17CEA" w:rsidRDefault="00176E4A" w:rsidP="00176E4A">
      <w:pPr>
        <w:numPr>
          <w:ilvl w:val="0"/>
          <w:numId w:val="5"/>
        </w:numPr>
        <w:tabs>
          <w:tab w:val="left" w:pos="284"/>
          <w:tab w:val="left" w:pos="567"/>
        </w:tabs>
        <w:spacing w:before="0" w:after="0" w:line="264" w:lineRule="auto"/>
        <w:ind w:left="426" w:hanging="426"/>
        <w:jc w:val="both"/>
        <w:rPr>
          <w:rFonts w:ascii="Times New Roman" w:eastAsia="Times New Roman" w:hAnsi="Times New Roman" w:cs="Times New Roman"/>
          <w:lang w:val="vi-VN"/>
        </w:rPr>
      </w:pPr>
      <w:r w:rsidRPr="00C17CEA">
        <w:rPr>
          <w:rFonts w:ascii="Times New Roman" w:eastAsia="Times New Roman" w:hAnsi="Times New Roman" w:cs="Times New Roman"/>
        </w:rPr>
        <w:t xml:space="preserve">Chấm dứt sử dụng thẻ </w:t>
      </w:r>
    </w:p>
    <w:p w:rsidR="00176E4A" w:rsidRPr="00C17CEA" w:rsidRDefault="00176E4A" w:rsidP="00176E4A">
      <w:pPr>
        <w:tabs>
          <w:tab w:val="left" w:pos="284"/>
          <w:tab w:val="left" w:pos="993"/>
        </w:tabs>
        <w:spacing w:before="0" w:after="0" w:line="264" w:lineRule="auto"/>
        <w:ind w:left="284"/>
        <w:jc w:val="both"/>
        <w:rPr>
          <w:rFonts w:ascii="Times New Roman" w:eastAsia="Times New Roman" w:hAnsi="Times New Roman" w:cs="Times New Roman"/>
        </w:rPr>
      </w:pPr>
      <w:r w:rsidRPr="00C17CEA">
        <w:rPr>
          <w:rFonts w:ascii="Times New Roman" w:eastAsia="Times New Roman" w:hAnsi="Times New Roman" w:cs="Times New Roman"/>
        </w:rPr>
        <w:t>Agribank sẽ chấm dứt việc sử dụng thẻ trong các trường hợp sau:</w:t>
      </w:r>
    </w:p>
    <w:p w:rsidR="00176E4A" w:rsidRPr="00C17CEA" w:rsidRDefault="00176E4A" w:rsidP="00176E4A">
      <w:pPr>
        <w:pStyle w:val="ListParagraph"/>
        <w:numPr>
          <w:ilvl w:val="0"/>
          <w:numId w:val="20"/>
        </w:numPr>
        <w:tabs>
          <w:tab w:val="left" w:pos="284"/>
          <w:tab w:val="left" w:pos="993"/>
        </w:tabs>
        <w:spacing w:before="0" w:after="0" w:line="264"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 xml:space="preserve">Chủ thẻ vi phạm các quy định về việc phát hành, sử dụng thẻ của Agribank hoặc vi phạm các quy định của Pháp luật, Ngân hàng Nhà nước, Tổ chức thẻ quốc tế </w:t>
      </w:r>
      <w:r w:rsidRPr="00C17CEA">
        <w:rPr>
          <w:rFonts w:ascii="Times New Roman" w:eastAsia="Times New Roman" w:hAnsi="Times New Roman" w:cs="Times New Roman"/>
          <w:lang w:val="vi-VN"/>
        </w:rPr>
        <w:lastRenderedPageBreak/>
        <w:t>về các hành vi bị cấm và các quy định khác trong việc sử dụng thẻ.</w:t>
      </w:r>
    </w:p>
    <w:p w:rsidR="00176E4A" w:rsidRPr="00C17CEA" w:rsidRDefault="00176E4A" w:rsidP="00176E4A">
      <w:pPr>
        <w:numPr>
          <w:ilvl w:val="0"/>
          <w:numId w:val="20"/>
        </w:numPr>
        <w:tabs>
          <w:tab w:val="left" w:pos="284"/>
        </w:tabs>
        <w:spacing w:before="0" w:after="0" w:line="264"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Agribank phát hiện thông tin do chủ thẻ cung cấp cho Agribank là không chính xác, không trung thực, sai sự thật.</w:t>
      </w:r>
    </w:p>
    <w:p w:rsidR="00176E4A" w:rsidRPr="00C17CEA" w:rsidRDefault="00176E4A" w:rsidP="00176E4A">
      <w:pPr>
        <w:numPr>
          <w:ilvl w:val="0"/>
          <w:numId w:val="20"/>
        </w:numPr>
        <w:tabs>
          <w:tab w:val="left" w:pos="284"/>
        </w:tabs>
        <w:spacing w:before="0" w:after="0" w:line="264"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Chủ thẻ chết, mất tích hoặc bị tuyên bố chết, mất tích.</w:t>
      </w:r>
    </w:p>
    <w:p w:rsidR="00176E4A" w:rsidRPr="00C17CEA" w:rsidRDefault="00176E4A" w:rsidP="00176E4A">
      <w:pPr>
        <w:numPr>
          <w:ilvl w:val="0"/>
          <w:numId w:val="20"/>
        </w:numPr>
        <w:tabs>
          <w:tab w:val="left" w:pos="284"/>
        </w:tabs>
        <w:spacing w:before="0" w:after="0" w:line="264"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Chủ thẻ có hành vi gian lận, giả mạo hoặc bị nghi ngờ có liên quan đến gian lận, giả mạo.</w:t>
      </w:r>
    </w:p>
    <w:p w:rsidR="00176E4A" w:rsidRPr="00C17CEA" w:rsidRDefault="00176E4A" w:rsidP="00176E4A">
      <w:pPr>
        <w:numPr>
          <w:ilvl w:val="0"/>
          <w:numId w:val="20"/>
        </w:numPr>
        <w:tabs>
          <w:tab w:val="left" w:pos="284"/>
        </w:tabs>
        <w:spacing w:before="0" w:after="0" w:line="264" w:lineRule="auto"/>
        <w:ind w:left="284" w:hanging="284"/>
        <w:jc w:val="both"/>
        <w:rPr>
          <w:rFonts w:ascii="Times New Roman" w:eastAsia="Times New Roman" w:hAnsi="Times New Roman" w:cs="Times New Roman"/>
          <w:lang w:val="vi-VN"/>
        </w:rPr>
      </w:pPr>
      <w:r w:rsidRPr="00C17CEA">
        <w:rPr>
          <w:rFonts w:ascii="Times New Roman" w:eastAsia="Times New Roman" w:hAnsi="Times New Roman" w:cs="Times New Roman"/>
          <w:lang w:val="vi-VN"/>
        </w:rPr>
        <w:t>Các trường hợp khác theo quy định pháp luật.</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lang w:val="vi-VN"/>
        </w:rPr>
      </w:pPr>
      <w:r w:rsidRPr="00C17CEA">
        <w:rPr>
          <w:rFonts w:ascii="Times New Roman" w:eastAsia="Times New Roman" w:hAnsi="Times New Roman" w:cs="Times New Roman"/>
          <w:b/>
          <w:lang w:val="vi-VN"/>
        </w:rPr>
        <w:t>Quyền và nghĩa vụ của Bên A</w:t>
      </w:r>
    </w:p>
    <w:p w:rsidR="00176E4A" w:rsidRPr="00C17CEA" w:rsidRDefault="00176E4A" w:rsidP="00176E4A">
      <w:pPr>
        <w:numPr>
          <w:ilvl w:val="1"/>
          <w:numId w:val="1"/>
        </w:numPr>
        <w:tabs>
          <w:tab w:val="left" w:pos="284"/>
          <w:tab w:val="left" w:pos="426"/>
        </w:tabs>
        <w:spacing w:before="0" w:after="0" w:line="240" w:lineRule="auto"/>
        <w:ind w:left="0" w:firstLine="0"/>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Quyền của Bên A</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Đề nghị Bên B cung cấp đầy đủ, chính xác các thông tin theo quy định.</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Ghi Nợ tài khoản thanh toán của Bên B mở tại Bên A các giao dịch thẻ, phí, lãi và các khoản khác phát sinh trong quá trình sử dụng thẻ.</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Cung cấp cho cơ quan nhà nước có thẩm quyền thông tin về tài khoản, giao dịch và các thông tin khác của Bên B theo yêu cầu của cơ quan nhà nước có thẩm quyền.</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Tạm ngừng hoặc chấm dứt sử dụng thẻ của Bên B theo quy định tại Khoản 2, Khoản 3 Điều 4 Hợp đồng này. </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Được miễn trách nhiệm trong trường hợp phát sinh sự cố kỹ thuật, lỗi hệ thống ngoài ý muốn của Bên A hoặc do các sự kiện bất khả kháng khác hoặc các trường hợp khác do lỗi của Bên B.</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Không chịu trách nhiệm về việc giao nhận hàng, chất lượng hàng hoá, dịch vụ được thanh toán bằng thẻ và các khoản phí, lãi phát sinh liên quan đến Bên B hủy giao dịch hoặc trả lại hàng hóa, dịch vụ cho ĐVCNT trừ trường hợp do lỗi của Bên A.</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Thu hồi thẻ vào bất cứ lúc nào trong các trường hợp quy định tại Điểm b Khoản 2 và Khoản 3 Điều 4 Hợp đồng này bằng cách thông báo trực tiếp cho Bên B hoặc thông qua TCTTT, ĐVCNT về việc thu hồi thẻ. Trong trường hợp này, Bên A được miễn trách nhiệm đối với bất kỳ sự phương hại nào tới danh dự, uy tín của Bên B.</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Gửi tin nhắn thông báo các chương trình quảng cáo, khuyến mại của Agribank đến Bên B.</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hAnsi="Times New Roman" w:cs="Times New Roman"/>
          <w:lang w:val="pt-BR"/>
        </w:rPr>
        <w:t xml:space="preserve">Được quyền từ chối các khiếu nại của chủ thẻ ghi nợ quốc tế đối với các giao dịch thẻ có giá trị/giá trị quy đổi nhỏ hơn 25 USD tại các ĐVCNT thuộc loại hình du lịch và giải trí (bao gồm: hàng không, dịch vụ thuê xe, khách sạn, nhà nghỉ, nhà hàng, v.v...) và các giao dịch thẻ có giá trị/giá trị quy đổi nhỏ hơn 10 USD tại các ĐVCNT kinh doanh xăng dầu. Số tiền khiếu nại tối thiểu có thể thay đổi theo quy định của TCTQT trong từng thời kỳ và được Agribank thông báo trên </w:t>
      </w:r>
      <w:r w:rsidRPr="00C17CEA">
        <w:rPr>
          <w:rFonts w:ascii="Times New Roman" w:eastAsia="Times New Roman" w:hAnsi="Times New Roman" w:cs="Times New Roman"/>
        </w:rPr>
        <w:t>Trang thông tin điện tử chính thức của Agribank.</w:t>
      </w:r>
    </w:p>
    <w:p w:rsidR="00176E4A" w:rsidRPr="00C17CEA" w:rsidRDefault="00176E4A" w:rsidP="00176E4A">
      <w:pPr>
        <w:numPr>
          <w:ilvl w:val="0"/>
          <w:numId w:val="7"/>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Các quyền khác theo quy định của pháp luật.</w:t>
      </w:r>
    </w:p>
    <w:p w:rsidR="00176E4A" w:rsidRPr="00C17CEA" w:rsidRDefault="00176E4A" w:rsidP="00176E4A">
      <w:pPr>
        <w:numPr>
          <w:ilvl w:val="1"/>
          <w:numId w:val="1"/>
        </w:numPr>
        <w:tabs>
          <w:tab w:val="left" w:pos="284"/>
        </w:tabs>
        <w:spacing w:before="0" w:after="0" w:line="240" w:lineRule="auto"/>
        <w:ind w:left="0" w:firstLine="0"/>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Nghĩa vụ của Bên A</w:t>
      </w:r>
    </w:p>
    <w:p w:rsidR="00176E4A" w:rsidRPr="00C17CEA" w:rsidRDefault="00176E4A" w:rsidP="00176E4A">
      <w:pPr>
        <w:numPr>
          <w:ilvl w:val="0"/>
          <w:numId w:val="9"/>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Tuân thủ các quy định về phát hành và thanh toán thẻ của Ngân hàng Nhà nước và các Tổ chức thẻ trong nước, quốc tế.</w:t>
      </w:r>
    </w:p>
    <w:p w:rsidR="00176E4A" w:rsidRPr="00C17CEA" w:rsidRDefault="00176E4A" w:rsidP="00176E4A">
      <w:pPr>
        <w:numPr>
          <w:ilvl w:val="0"/>
          <w:numId w:val="9"/>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Tôn trọng quyền và lợi ích của Bên B theo Hợp đồng.</w:t>
      </w:r>
    </w:p>
    <w:p w:rsidR="00176E4A" w:rsidRPr="00C17CEA" w:rsidRDefault="00176E4A" w:rsidP="00176E4A">
      <w:pPr>
        <w:numPr>
          <w:ilvl w:val="0"/>
          <w:numId w:val="9"/>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lastRenderedPageBreak/>
        <w:t>Cung cấp cho Bên B các thông tin về số dư tài khoản, lịch sử giao dịch thẻ và các thông tin cần thiết khác khi Bên B yêu cầu.</w:t>
      </w:r>
    </w:p>
    <w:p w:rsidR="00176E4A" w:rsidRPr="00C17CEA" w:rsidRDefault="00176E4A" w:rsidP="00176E4A">
      <w:pPr>
        <w:numPr>
          <w:ilvl w:val="0"/>
          <w:numId w:val="9"/>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Giải quyết kịp thời các yêu cầu tra soát, khiếu nại của Bên B liên quan đến việc sử dụng thẻ, cụ thể tối đa 45 ngày làm việc (đối với thẻ ghi nợ nội địa), 180 ngày làm việc (đối với thẻ ghi nợ quốc tế) kể từ ngày Agribank nhận được đề nghị tra soát, khiếu nại của Bên B.  </w:t>
      </w:r>
    </w:p>
    <w:p w:rsidR="00176E4A" w:rsidRPr="00C17CEA" w:rsidRDefault="00176E4A" w:rsidP="00176E4A">
      <w:pPr>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Trường hợp giao dịch tra soát, khiếu nại được hoàn tiền, Agribank sẽ thực hiện hoàn tiền cho Bên B trong phạm vi 05 (năm) ngày làm việc kể từ ngày Bên A thông báo kết quả tra soát khiếu nại cho Bên B đối với những tổn thất phát sinh không do lỗi của Bên B và hoặc không thuộc các trường hợp bất khả kháng quy định của Hợp đồng này.</w:t>
      </w:r>
    </w:p>
    <w:p w:rsidR="00176E4A" w:rsidRPr="00C17CEA" w:rsidRDefault="00176E4A" w:rsidP="00176E4A">
      <w:pPr>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Trường hợp hết thời hạn xử lý tra soát, khiếu nại theo quy định tại Điểm d, Khoản 2, Điều 5 Hợp đồng này mà vẫn chưa xác định được nguyên nhân hay lỗi thuộc Bên nào thì trong vòng 15 ngày làm việc tiếp theo, Bên A thỏa thuận với Bên B về phương án xử lý hoặc tạm thời bồi hoàn tổn thất cho Bên B cho đến khi có kết luận cuối cùng của cơ quan nhà nước có thẩm quyền xác định rõ lỗi và trách nhiệm của các Bên.</w:t>
      </w:r>
    </w:p>
    <w:p w:rsidR="00176E4A" w:rsidRPr="00C17CEA" w:rsidRDefault="00176E4A" w:rsidP="00176E4A">
      <w:pPr>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Trường hợp vụ việc có dấu hiệu tội phạm, Bên A có quyền thông báo cho cơ quan nhà nước có thẩm quyền theo quy định của pháp luật về tố tụng hình sự và báo cáo Ngân hàng Nhà nước; đồng thời thông báo cho Bên B về tình trạng xử lý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tội phạm, trong vòng 15 ngày làm việc kể từ ngày có kết luận của cơ quan nhà nước có thẩm quyền, Bên A sẽ thỏa thuận với Bên B về phương án xử lý tra soát, khiếu nại.</w:t>
      </w:r>
    </w:p>
    <w:p w:rsidR="00176E4A" w:rsidRPr="00C17CEA" w:rsidRDefault="00176E4A" w:rsidP="00176E4A">
      <w:pPr>
        <w:numPr>
          <w:ilvl w:val="0"/>
          <w:numId w:val="9"/>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Bảo mật </w:t>
      </w:r>
      <w:r w:rsidRPr="00C17CEA">
        <w:rPr>
          <w:rFonts w:ascii="Times New Roman" w:hAnsi="Times New Roman" w:cs="Times New Roman"/>
        </w:rPr>
        <w:t xml:space="preserve">tài liệu, thông tin thẻ, giao dịch thẻ, tài khoản </w:t>
      </w:r>
      <w:r w:rsidRPr="00C17CEA">
        <w:rPr>
          <w:rFonts w:ascii="Times New Roman" w:eastAsia="Times New Roman" w:hAnsi="Times New Roman" w:cs="Times New Roman"/>
          <w:lang w:val="fr-FR"/>
        </w:rPr>
        <w:t xml:space="preserve">của Bên B, không cung cấp/tiết lộ thông tin về tài khoản và giao dịch của bên B cho bất kỳ bên thứ ba nào, trừ trường hợp hai Bên có thỏa thuận khác hoặc theo yêu cầu của cơ quan nhà nước có thẩm quyền. </w:t>
      </w:r>
      <w:r w:rsidRPr="00C17CEA">
        <w:rPr>
          <w:rFonts w:ascii="Times New Roman" w:hAnsi="Times New Roman" w:cs="Times New Roman"/>
        </w:rPr>
        <w:t>Bảo vệ dữ liệu cá nhân, quyền riêng tư cá nhân của chủ thẻ.</w:t>
      </w:r>
    </w:p>
    <w:p w:rsidR="00176E4A" w:rsidRPr="00C17CEA" w:rsidRDefault="00176E4A" w:rsidP="00176E4A">
      <w:pPr>
        <w:numPr>
          <w:ilvl w:val="0"/>
          <w:numId w:val="9"/>
        </w:numPr>
        <w:tabs>
          <w:tab w:val="left" w:pos="284"/>
        </w:tabs>
        <w:spacing w:before="0" w:after="0" w:line="240" w:lineRule="auto"/>
        <w:ind w:left="284" w:hanging="284"/>
        <w:jc w:val="both"/>
        <w:rPr>
          <w:rFonts w:ascii="Times New Roman" w:hAnsi="Times New Roman" w:cs="Times New Roman"/>
          <w:lang w:val="vi-VN" w:eastAsia="vi-VN"/>
        </w:rPr>
      </w:pPr>
      <w:r w:rsidRPr="00C17CEA">
        <w:rPr>
          <w:rFonts w:ascii="Times New Roman" w:eastAsia="Times New Roman" w:hAnsi="Times New Roman" w:cs="Times New Roman"/>
          <w:lang w:val="fr-FR"/>
        </w:rPr>
        <w:t>Thực hiện ngay các biện pháp để khóa thẻ khi nhận được thông báo từ Bên B, chịu trách nhiệm đối với mọi rủi ro, tổn thất phát sinh sau thời điểm thẻ được khóa trên hệ thống quản lý thẻ của Agribank.</w:t>
      </w:r>
    </w:p>
    <w:p w:rsidR="00176E4A" w:rsidRPr="00C17CEA" w:rsidRDefault="00176E4A" w:rsidP="00176E4A">
      <w:pPr>
        <w:numPr>
          <w:ilvl w:val="0"/>
          <w:numId w:val="9"/>
        </w:numPr>
        <w:tabs>
          <w:tab w:val="left" w:pos="284"/>
        </w:tabs>
        <w:spacing w:before="0" w:after="0" w:line="240" w:lineRule="auto"/>
        <w:ind w:left="284" w:hanging="284"/>
        <w:jc w:val="both"/>
        <w:rPr>
          <w:rFonts w:ascii="Times New Roman" w:hAnsi="Times New Roman" w:cs="Times New Roman"/>
          <w:lang w:val="vi-VN" w:eastAsia="vi-VN"/>
        </w:rPr>
      </w:pPr>
      <w:r w:rsidRPr="00C17CEA">
        <w:rPr>
          <w:rFonts w:ascii="Times New Roman" w:eastAsia="Times New Roman" w:hAnsi="Times New Roman" w:cs="Times New Roman"/>
          <w:lang w:val="vi-VN"/>
        </w:rPr>
        <w:t>Các nghĩa vụ khác theo quy định của pháp luật.</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lang w:val="vi-VN"/>
        </w:rPr>
      </w:pPr>
      <w:r w:rsidRPr="00C17CEA">
        <w:rPr>
          <w:rFonts w:ascii="Times New Roman" w:eastAsia="Times New Roman" w:hAnsi="Times New Roman" w:cs="Times New Roman"/>
          <w:b/>
          <w:lang w:val="pt-BR"/>
        </w:rPr>
        <w:t>Quyền</w:t>
      </w:r>
      <w:r w:rsidRPr="00C17CEA">
        <w:rPr>
          <w:rFonts w:ascii="Times New Roman" w:eastAsia="Times New Roman" w:hAnsi="Times New Roman" w:cs="Times New Roman"/>
          <w:b/>
          <w:lang w:val="vi-VN"/>
        </w:rPr>
        <w:t xml:space="preserve"> và nghĩa vụ của Bên B</w:t>
      </w:r>
    </w:p>
    <w:p w:rsidR="00176E4A" w:rsidRPr="00C17CEA" w:rsidRDefault="00176E4A" w:rsidP="00176E4A">
      <w:pPr>
        <w:numPr>
          <w:ilvl w:val="0"/>
          <w:numId w:val="3"/>
        </w:numPr>
        <w:tabs>
          <w:tab w:val="left" w:pos="284"/>
          <w:tab w:val="left" w:pos="426"/>
        </w:tabs>
        <w:spacing w:before="0" w:after="0" w:line="240" w:lineRule="auto"/>
        <w:ind w:left="0" w:firstLine="0"/>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Quyền của Bên B</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Trực tiếp nhận thẻ, mã PIN hoặc uỷ quyền bằng văn bản cho người khác nhận thẻ, mã PIN hoặc yêu cầu Bên A gửi thẻ, mã PIN qua bưu điện.</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Sử dụng thẻ để rút tiền mặt, chuyển khoản, thanh toán hàng hóa, dịch vụ hợp pháp theo quy định của pháp luật Việt Nam trong phạm vi số dư tài khoản thanh toán/hạn mức thấu chi được cấp.</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Đề nghị Bên A cấp lại mã PIN, phát hành lại thẻ, phát hành thẻ phụ (đối với thẻ ghi nợ quốc tế); Có quyền </w:t>
      </w:r>
      <w:r w:rsidRPr="00C17CEA">
        <w:rPr>
          <w:rFonts w:ascii="Times New Roman" w:eastAsia="Times New Roman" w:hAnsi="Times New Roman" w:cs="Times New Roman"/>
          <w:lang w:val="fr-FR"/>
        </w:rPr>
        <w:lastRenderedPageBreak/>
        <w:t xml:space="preserve">đưa ra các yêu cầu có liên quan đến việc sử dụng thẻ của chủ thẻ phụ; Đề nghị Bên A tạm ngừng hoặc chấm dứt sử dụng thẻ. </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Được tham gia các chương trình khuyễn mãi, ưu đãi theo quy định của Agribank và các tổ chức thẻ.</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Đơn phương chấm dứt Hợp đồng sau khi đã thanh toán cho Bên A toàn bộ các khoản nợ có liên quan. </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Khiếu nại các vấn đề có liên quan trong quá trình sử dụng thẻ qua tổng đài điện thoại và/hoặc tại bất kỳ chi nhánh nào của Agribank. Thời hạn khiếu nại là 30 ngày làm việc đối với thẻ ghi nợ quốc tế và 80 ngày (bao gồm cả ngày nghỉ, ngày lễ) đối với thẻ ghi nợ nội địa kể từ ngày giao dịch.</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Phát hành và sử dụng thẻ phi vật lý.</w:t>
      </w:r>
    </w:p>
    <w:p w:rsidR="00176E4A" w:rsidRPr="00C17CEA" w:rsidRDefault="00176E4A" w:rsidP="00176E4A">
      <w:pPr>
        <w:numPr>
          <w:ilvl w:val="0"/>
          <w:numId w:val="12"/>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Các quyền khác theo quy định của pháp luật. </w:t>
      </w:r>
    </w:p>
    <w:p w:rsidR="00176E4A" w:rsidRPr="00C17CEA" w:rsidRDefault="00176E4A" w:rsidP="00176E4A">
      <w:pPr>
        <w:numPr>
          <w:ilvl w:val="0"/>
          <w:numId w:val="3"/>
        </w:numPr>
        <w:spacing w:before="0" w:after="0" w:line="240" w:lineRule="auto"/>
        <w:ind w:left="0" w:firstLine="0"/>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Nghĩa vụ của Bên B</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Chấp hành đầy đủ quy trình kỹ thuật nghiệp vụ thẻ, các tài liệu hướng dẫn liên quan đến sử dụng thẻ của Agribank.</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Xác nhận với Bên A về việc nhận được thẻ, mã PIN trong trường hợp đăng ký nhận thẻ, mã PIN qua đường bưu điện.</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Ký vào dải chữ ký mặt sau của thẻ ngay khi nhận được thẻ. Sử dụng chữ ký theo đúng chữ ký mẫu đã đăng ký tại Agribank.</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Bảo quản thẻ, bảo mật mã PIN, OTP. Không được cho người khác mượn thẻ/mã PIN hoặc tiết lộ mã PIN, OTP cho người khác. Trường hợp để mất thẻ hoặc để lộ mã PIN, OTP phải chịu trách nhiệm về mọi rủi ro, tổn thất phát sinh trước thời điểm Bên A khóa thẻ trên hệ thống quản lý thẻ của Agribank.</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Kiểm đếm đủ số tiền giao dịch trước khi rời ATM. </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Ký hóa đơn thanh toán, đảm bảo khớp đúng với chữ ký mặt sau của thẻ khi sử dụng thẻ để thanh toán hàng hóa, dịch vụ tại ĐVCNT.</w:t>
      </w:r>
    </w:p>
    <w:p w:rsidR="00176E4A" w:rsidRPr="00C17CEA" w:rsidRDefault="00176E4A" w:rsidP="00176E4A">
      <w:pPr>
        <w:numPr>
          <w:ilvl w:val="0"/>
          <w:numId w:val="13"/>
        </w:numPr>
        <w:tabs>
          <w:tab w:val="left" w:pos="284"/>
          <w:tab w:val="left" w:pos="709"/>
        </w:tabs>
        <w:spacing w:before="0" w:after="0" w:line="252"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Hoàn toàn chịu trách nhiệm đối với:</w:t>
      </w:r>
    </w:p>
    <w:p w:rsidR="00176E4A" w:rsidRPr="00C17CEA" w:rsidRDefault="00176E4A" w:rsidP="00176E4A">
      <w:pPr>
        <w:numPr>
          <w:ilvl w:val="0"/>
          <w:numId w:val="21"/>
        </w:numPr>
        <w:tabs>
          <w:tab w:val="left" w:pos="284"/>
          <w:tab w:val="left" w:pos="993"/>
        </w:tabs>
        <w:spacing w:before="0" w:after="0" w:line="252"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Các giao dịch có chữ ký/không chữ ký/chữ ký không đúng với chữ ký đã đăng ký và/hoặc sử dụng mã PIN/OTP.</w:t>
      </w:r>
    </w:p>
    <w:p w:rsidR="00176E4A" w:rsidRPr="00C17CEA" w:rsidRDefault="00176E4A" w:rsidP="00176E4A">
      <w:pPr>
        <w:numPr>
          <w:ilvl w:val="0"/>
          <w:numId w:val="21"/>
        </w:numPr>
        <w:tabs>
          <w:tab w:val="left" w:pos="284"/>
          <w:tab w:val="left" w:pos="993"/>
        </w:tabs>
        <w:spacing w:before="0" w:after="0" w:line="252"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Các giao dịch nếu Agribank cung cấp được bằng chứng về việc thẻ của chủ thẻ đã thực hiện giao dịch mà không cần chữ ký/PIN/OTP.</w:t>
      </w:r>
    </w:p>
    <w:p w:rsidR="00176E4A" w:rsidRPr="00C17CEA" w:rsidRDefault="00176E4A" w:rsidP="00176E4A">
      <w:pPr>
        <w:numPr>
          <w:ilvl w:val="0"/>
          <w:numId w:val="21"/>
        </w:numPr>
        <w:tabs>
          <w:tab w:val="left" w:pos="284"/>
          <w:tab w:val="left" w:pos="993"/>
        </w:tabs>
        <w:spacing w:before="0" w:after="0" w:line="252"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Các giao dịch truy thu trong trường hợp Agribank cung cấp được bằng chứng về việc thẻ của chủ thẻ đã thực hiện giao dịch.</w:t>
      </w:r>
    </w:p>
    <w:p w:rsidR="00176E4A" w:rsidRPr="00C17CEA" w:rsidRDefault="00176E4A" w:rsidP="00176E4A">
      <w:pPr>
        <w:numPr>
          <w:ilvl w:val="0"/>
          <w:numId w:val="21"/>
        </w:numPr>
        <w:tabs>
          <w:tab w:val="left" w:pos="284"/>
          <w:tab w:val="left" w:pos="993"/>
        </w:tabs>
        <w:spacing w:before="0" w:after="0" w:line="252"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Một phần hoặc toàn bộ giá trị dịch vụ, các loại thuế và phí liên quan theo quy định của từng ĐVCNT nếu chủ thẻ sử dụng thẻ để đặt trước cho các dịch vụ nhưng không sử dụng dịch vụ đó và không thông báo hủy dịch vụ trong thời hạn quy định của ĐVCNT.</w:t>
      </w:r>
    </w:p>
    <w:p w:rsidR="00176E4A" w:rsidRPr="00C17CEA" w:rsidRDefault="00176E4A" w:rsidP="00176E4A">
      <w:pPr>
        <w:numPr>
          <w:ilvl w:val="0"/>
          <w:numId w:val="21"/>
        </w:numPr>
        <w:tabs>
          <w:tab w:val="left" w:pos="284"/>
          <w:tab w:val="left" w:pos="993"/>
        </w:tabs>
        <w:spacing w:before="0" w:after="0" w:line="252"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Các giao dịch thẻ không tiếp xúc phát sinh ngoài ý muốn của chủ thẻ nếu chủ thẻ không thực hiện hoặc thực hiện không đúng và/hoặc không đầy đủ các biện pháp bảo vệ do Agribank hướng dẫn.</w:t>
      </w:r>
    </w:p>
    <w:p w:rsidR="00176E4A" w:rsidRPr="00C17CEA" w:rsidRDefault="00176E4A" w:rsidP="00176E4A">
      <w:pPr>
        <w:numPr>
          <w:ilvl w:val="0"/>
          <w:numId w:val="13"/>
        </w:numPr>
        <w:tabs>
          <w:tab w:val="left" w:pos="284"/>
        </w:tabs>
        <w:spacing w:before="0" w:after="0" w:line="252"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Hoàn toàn chịu trách nhiệm về mọi rủi ro, tổn thất phát sinh liên quan đến các giao dịch thẻ thực hiện qua ứng dụng Agribank </w:t>
      </w:r>
      <w:r>
        <w:rPr>
          <w:rFonts w:ascii="Times New Roman" w:eastAsia="Times New Roman" w:hAnsi="Times New Roman" w:cs="Times New Roman"/>
          <w:lang w:val="fr-FR"/>
        </w:rPr>
        <w:t>Plus</w:t>
      </w:r>
      <w:r w:rsidRPr="00C17CEA">
        <w:rPr>
          <w:rFonts w:ascii="Times New Roman" w:eastAsia="Times New Roman" w:hAnsi="Times New Roman" w:cs="Times New Roman"/>
          <w:lang w:val="fr-FR"/>
        </w:rPr>
        <w:t xml:space="preserve">, giao dịch Internet, giao dịch nạp tiền vào </w:t>
      </w:r>
      <w:r w:rsidR="00276A7A">
        <w:rPr>
          <w:rFonts w:ascii="Times New Roman" w:eastAsia="Times New Roman" w:hAnsi="Times New Roman" w:cs="Times New Roman"/>
          <w:lang w:val="fr-FR"/>
        </w:rPr>
        <w:t>V</w:t>
      </w:r>
      <w:r w:rsidRPr="00C17CEA">
        <w:rPr>
          <w:rFonts w:ascii="Times New Roman" w:eastAsia="Times New Roman" w:hAnsi="Times New Roman" w:cs="Times New Roman"/>
          <w:lang w:val="fr-FR"/>
        </w:rPr>
        <w:t>í điện tử.</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lastRenderedPageBreak/>
        <w:t>Hoàn toàn chịu trách nhiệm về mọi rủi ro, tổn thất phát sinh liên quan đến nhận thẻ và mã PIN qua bưu điện trong trường hợp yêu cầu Bên A gửi thẻ, mã PIN qua bưu điện, trừ trường hợp do lỗi của Bên A.</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Không thực hiện các giao dịch trái với quy định của pháp luật Việt Nam và nước sở tại.</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Chủ động thông báo qua tổng đài điện thoại của Agribank hoặc chi nhánh Agribank gần nhất ngay khi phát hiện thẻ bị mất/bị đánh cắp/bị lộ mã PIN hoặc có nghi ngờ thẻ bị gian lận, lợi dụng. Sau đó phải đến bất kỳ chi nhánh nào của Agribank để hoàn tất thủ tục báo mất thẻ. Các thông tin cần cung cấp trong trường hợp này bao gồm: Họ tên, số CMT/Hộ chiếu/Thẻ căn cước công dân, số thẻ, loại thẻ, ngày hiệu lực của thẻ, địa điểm thẻ bị mất/bị đánh cắp, thời gian mất, chi nhánh phát hành thẻ.</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 xml:space="preserve">Chịu trách nhiệm đối với mọi rủi ro, tổn thất phát sinh trước thời điểm thẻ được khóa trên hệ thống quản lý thẻ của Agribank trong trường hợp thẻ bị mất/bị đánh cắp. </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Thông báo kịp thời cho Agribank khi có những thay đổi của chủ thẻ về các thông tin, như: Địa chỉ liên lạc/nơi cư trú, số điện thoại nhận mật khẩu OTP, v.v...Trường hợp không thông báo, nếu phát sinh rủi ro, tổn thất Bên B phải hoàn toàn chịu trách nhiệm.</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Thanh toán đầy đủ, đúng hạn các khoản phí, lãi và các khoản khác phát sinh liên quan đến sử dụng thẻ (bao gồm cả thẻ phi vật lý (nếu có)) theo quy định của Agribank.</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Chịu trách nhiệm giải quyết tranh chấp với ĐVCNT về các vấn đề liên quan đến hàng hóa, dịch vụ.</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fr-FR"/>
        </w:rPr>
      </w:pPr>
      <w:r w:rsidRPr="00C17CEA">
        <w:rPr>
          <w:rFonts w:ascii="Times New Roman" w:eastAsia="Times New Roman" w:hAnsi="Times New Roman" w:cs="Times New Roman"/>
          <w:lang w:val="fr-FR"/>
        </w:rPr>
        <w:t>Không vi phạm các hành vi bị cấm trong hoạt động thẻ theo quy định của Ngân hàng Nhà nước Việt Nam, bao gồm:</w:t>
      </w:r>
    </w:p>
    <w:p w:rsidR="00176E4A" w:rsidRPr="00C17CEA" w:rsidRDefault="00176E4A" w:rsidP="00176E4A">
      <w:pPr>
        <w:pStyle w:val="BodyText"/>
        <w:widowControl w:val="0"/>
        <w:numPr>
          <w:ilvl w:val="0"/>
          <w:numId w:val="19"/>
        </w:numPr>
        <w:tabs>
          <w:tab w:val="left" w:pos="284"/>
        </w:tabs>
        <w:ind w:left="284" w:hanging="284"/>
        <w:jc w:val="both"/>
        <w:rPr>
          <w:spacing w:val="-4"/>
          <w:sz w:val="22"/>
          <w:szCs w:val="22"/>
          <w:lang w:val="it-IT"/>
        </w:rPr>
      </w:pPr>
      <w:r w:rsidRPr="00C17CEA">
        <w:rPr>
          <w:spacing w:val="-4"/>
          <w:sz w:val="22"/>
          <w:szCs w:val="22"/>
          <w:lang w:val="it-IT"/>
        </w:rPr>
        <w:t>Làm, sử dụng, chuyển nhượng và lưu hành thẻ giả.</w:t>
      </w:r>
    </w:p>
    <w:p w:rsidR="00176E4A" w:rsidRPr="00C17CEA" w:rsidRDefault="00176E4A" w:rsidP="00176E4A">
      <w:pPr>
        <w:pStyle w:val="BodyText"/>
        <w:widowControl w:val="0"/>
        <w:numPr>
          <w:ilvl w:val="0"/>
          <w:numId w:val="19"/>
        </w:numPr>
        <w:tabs>
          <w:tab w:val="left" w:pos="284"/>
        </w:tabs>
        <w:ind w:left="284" w:hanging="284"/>
        <w:jc w:val="both"/>
        <w:rPr>
          <w:spacing w:val="-4"/>
          <w:sz w:val="22"/>
          <w:szCs w:val="22"/>
          <w:lang w:val="it-IT"/>
        </w:rPr>
      </w:pPr>
      <w:r w:rsidRPr="00C17CEA">
        <w:rPr>
          <w:spacing w:val="-4"/>
          <w:sz w:val="22"/>
          <w:szCs w:val="22"/>
          <w:lang w:val="it-IT"/>
        </w:rPr>
        <w:t>Thực hiện, tổ chức thực hiện hoặc tạo điều kiện để người khác thực hiện các hành vi giao dịch thẻ gian lận, giả mạo, giao dịch thanh toán khống tại ĐVCNT.</w:t>
      </w:r>
    </w:p>
    <w:p w:rsidR="00176E4A" w:rsidRPr="00C17CEA" w:rsidRDefault="00176E4A" w:rsidP="00176E4A">
      <w:pPr>
        <w:pStyle w:val="BodyText"/>
        <w:widowControl w:val="0"/>
        <w:numPr>
          <w:ilvl w:val="0"/>
          <w:numId w:val="19"/>
        </w:numPr>
        <w:tabs>
          <w:tab w:val="left" w:pos="284"/>
        </w:tabs>
        <w:ind w:left="284" w:hanging="284"/>
        <w:jc w:val="both"/>
        <w:rPr>
          <w:spacing w:val="-4"/>
          <w:sz w:val="22"/>
          <w:szCs w:val="22"/>
          <w:lang w:val="it-IT"/>
        </w:rPr>
      </w:pPr>
      <w:r w:rsidRPr="00C17CEA">
        <w:rPr>
          <w:spacing w:val="-4"/>
          <w:sz w:val="22"/>
          <w:szCs w:val="22"/>
          <w:lang w:val="it-IT"/>
        </w:rPr>
        <w:t>Lấy cắp, thông đồng để lấy cắp thông tin thẻ; tiết lộ và cung cấp thông tin thẻ, chủ thẻ và giao dịch thẻ không đúng quy định của pháp luật.</w:t>
      </w:r>
    </w:p>
    <w:p w:rsidR="00176E4A" w:rsidRPr="00C17CEA" w:rsidRDefault="00176E4A" w:rsidP="00176E4A">
      <w:pPr>
        <w:pStyle w:val="BodyText"/>
        <w:widowControl w:val="0"/>
        <w:numPr>
          <w:ilvl w:val="0"/>
          <w:numId w:val="19"/>
        </w:numPr>
        <w:tabs>
          <w:tab w:val="left" w:pos="284"/>
        </w:tabs>
        <w:ind w:left="284" w:hanging="284"/>
        <w:jc w:val="both"/>
        <w:rPr>
          <w:spacing w:val="-4"/>
          <w:sz w:val="22"/>
          <w:szCs w:val="22"/>
          <w:lang w:val="it-IT"/>
        </w:rPr>
      </w:pPr>
      <w:r w:rsidRPr="00C17CEA">
        <w:rPr>
          <w:spacing w:val="-4"/>
          <w:sz w:val="22"/>
          <w:szCs w:val="22"/>
          <w:lang w:val="it-IT"/>
        </w:rPr>
        <w:t>Sử dụng thẻ để thực hiện các giao dịch cho các mục đích rửa tiền, tài trợ khủng bố, lừa đảo, gian lận và các hành vi vi phạm pháp luật khác.</w:t>
      </w:r>
    </w:p>
    <w:p w:rsidR="00176E4A" w:rsidRPr="00C17CEA" w:rsidRDefault="00176E4A" w:rsidP="00176E4A">
      <w:pPr>
        <w:pStyle w:val="BodyText"/>
        <w:widowControl w:val="0"/>
        <w:numPr>
          <w:ilvl w:val="0"/>
          <w:numId w:val="19"/>
        </w:numPr>
        <w:tabs>
          <w:tab w:val="left" w:pos="284"/>
        </w:tabs>
        <w:ind w:left="284" w:hanging="284"/>
        <w:jc w:val="both"/>
        <w:rPr>
          <w:spacing w:val="-4"/>
          <w:sz w:val="22"/>
          <w:szCs w:val="22"/>
          <w:lang w:val="it-IT"/>
        </w:rPr>
      </w:pPr>
      <w:r w:rsidRPr="00C17CEA">
        <w:rPr>
          <w:spacing w:val="-4"/>
          <w:sz w:val="22"/>
          <w:szCs w:val="22"/>
          <w:lang w:val="it-IT"/>
        </w:rPr>
        <w:t>Mua, bán, thuê, cho thuê thẻ hoặc thông tin thẻ, mở hộ thẻ (trừ trường hợp thẻ trả trước vô danh).</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it-IT"/>
        </w:rPr>
      </w:pPr>
      <w:r w:rsidRPr="00C17CEA">
        <w:rPr>
          <w:rFonts w:ascii="Times New Roman" w:hAnsi="Times New Roman" w:cs="Times New Roman"/>
          <w:lang w:val="pt-BR"/>
        </w:rPr>
        <w:t>Tuân thủ các quy định của pháp luật về quản lý ngoại hối.</w:t>
      </w:r>
    </w:p>
    <w:p w:rsidR="00176E4A" w:rsidRPr="00C17CEA" w:rsidRDefault="00176E4A" w:rsidP="00176E4A">
      <w:pPr>
        <w:numPr>
          <w:ilvl w:val="0"/>
          <w:numId w:val="13"/>
        </w:numPr>
        <w:tabs>
          <w:tab w:val="left" w:pos="284"/>
        </w:tabs>
        <w:spacing w:before="0" w:after="0" w:line="240" w:lineRule="auto"/>
        <w:ind w:left="284" w:hanging="284"/>
        <w:jc w:val="both"/>
        <w:rPr>
          <w:rFonts w:ascii="Times New Roman" w:eastAsia="Times New Roman" w:hAnsi="Times New Roman" w:cs="Times New Roman"/>
          <w:lang w:val="it-IT"/>
        </w:rPr>
      </w:pPr>
      <w:r w:rsidRPr="00C17CEA">
        <w:rPr>
          <w:rFonts w:ascii="Times New Roman" w:eastAsia="Times New Roman" w:hAnsi="Times New Roman" w:cs="Times New Roman"/>
          <w:lang w:val="it-IT"/>
        </w:rPr>
        <w:t xml:space="preserve">Các nghĩa vụ khác theo quy định của pháp luật. </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lang w:val="vi-VN"/>
        </w:rPr>
      </w:pPr>
      <w:r w:rsidRPr="00C17CEA">
        <w:rPr>
          <w:rFonts w:ascii="Times New Roman" w:eastAsia="Times New Roman" w:hAnsi="Times New Roman" w:cs="Times New Roman"/>
          <w:b/>
          <w:lang w:val="vi-VN"/>
        </w:rPr>
        <w:t>Sửa đổi, bổ sung Hợp đồng</w:t>
      </w:r>
    </w:p>
    <w:p w:rsidR="00176E4A" w:rsidRPr="00C17CEA" w:rsidRDefault="00176E4A" w:rsidP="00176E4A">
      <w:pPr>
        <w:numPr>
          <w:ilvl w:val="0"/>
          <w:numId w:val="14"/>
        </w:numPr>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vi-VN"/>
        </w:rPr>
        <w:t>Trường hợp có nhu cầu sửa đổi, bổ sung các điều kiện</w:t>
      </w:r>
      <w:r w:rsidRPr="00C17CEA">
        <w:rPr>
          <w:rFonts w:ascii="Times New Roman" w:eastAsia="Times New Roman" w:hAnsi="Times New Roman" w:cs="Times New Roman"/>
          <w:lang w:val="pt-BR"/>
        </w:rPr>
        <w:t xml:space="preserve">, điều khoản của Hợp đồng, Bên A sẽ thông báo cho Bên B </w:t>
      </w:r>
      <w:r w:rsidRPr="00C17CEA">
        <w:rPr>
          <w:rFonts w:ascii="Times New Roman" w:eastAsia="Times New Roman" w:hAnsi="Times New Roman" w:cs="Times New Roman"/>
          <w:lang w:val="vi-VN"/>
        </w:rPr>
        <w:t>bằng</w:t>
      </w:r>
      <w:r w:rsidRPr="00C17CEA">
        <w:rPr>
          <w:rFonts w:ascii="Times New Roman" w:eastAsia="Times New Roman" w:hAnsi="Times New Roman" w:cs="Times New Roman"/>
          <w:lang w:val="pt-BR"/>
        </w:rPr>
        <w:t xml:space="preserve"> văn bản hoặc trên các phương tiện thông tin đại chúng hoặc trên Website của Agribank về việc sửa đổi, bổ sung Hợp đồng. Bên B có một khoảng thời gian nhất định (theo thông báo của Bên A) để cân nhắc việc tiếp tục sử dụng thẻ theo nội dung sửa đổi được Bên A thông báo. </w:t>
      </w:r>
    </w:p>
    <w:p w:rsidR="00176E4A" w:rsidRPr="00C17CEA" w:rsidRDefault="00176E4A" w:rsidP="00176E4A">
      <w:pPr>
        <w:numPr>
          <w:ilvl w:val="0"/>
          <w:numId w:val="14"/>
        </w:numPr>
        <w:spacing w:before="0" w:after="0" w:line="240" w:lineRule="auto"/>
        <w:ind w:left="284" w:hanging="284"/>
        <w:jc w:val="both"/>
        <w:rPr>
          <w:rFonts w:ascii="Times New Roman" w:hAnsi="Times New Roman" w:cs="Times New Roman"/>
          <w:lang w:val="vi-VN" w:eastAsia="vi-VN"/>
        </w:rPr>
      </w:pPr>
      <w:r w:rsidRPr="00C17CEA">
        <w:rPr>
          <w:rFonts w:ascii="Times New Roman" w:eastAsia="Times New Roman" w:hAnsi="Times New Roman" w:cs="Times New Roman"/>
          <w:lang w:val="pt-BR"/>
        </w:rPr>
        <w:lastRenderedPageBreak/>
        <w:t>Trường</w:t>
      </w:r>
      <w:r w:rsidRPr="00C17CEA">
        <w:rPr>
          <w:rFonts w:ascii="Times New Roman" w:eastAsia="Times New Roman" w:hAnsi="Times New Roman" w:cs="Times New Roman"/>
          <w:lang w:val="vi-VN"/>
        </w:rPr>
        <w:t xml:space="preserve"> hợp không có ý kiến phản hồi gửi Bên A trong thời hạn nêu trên, Bên B được coi là chấp thuận toàn bộ nội dung sửa đổi, bổ sung Hợp đồng theo thông báo của Bên A.</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lang w:val="pt-BR"/>
        </w:rPr>
      </w:pPr>
      <w:r w:rsidRPr="00C17CEA">
        <w:rPr>
          <w:rFonts w:ascii="Times New Roman" w:eastAsia="Times New Roman" w:hAnsi="Times New Roman" w:cs="Times New Roman"/>
          <w:b/>
          <w:lang w:val="pt-BR"/>
        </w:rPr>
        <w:t xml:space="preserve">Chấm </w:t>
      </w:r>
      <w:r w:rsidRPr="00C17CEA">
        <w:rPr>
          <w:rFonts w:ascii="Times New Roman" w:eastAsia="Times New Roman" w:hAnsi="Times New Roman" w:cs="Times New Roman"/>
          <w:b/>
          <w:lang w:val="fr-FR"/>
        </w:rPr>
        <w:t>dứt</w:t>
      </w:r>
      <w:r w:rsidRPr="00C17CEA">
        <w:rPr>
          <w:rFonts w:ascii="Times New Roman" w:eastAsia="Times New Roman" w:hAnsi="Times New Roman" w:cs="Times New Roman"/>
          <w:b/>
          <w:lang w:val="pt-BR"/>
        </w:rPr>
        <w:t xml:space="preserve"> Hợp đồng</w:t>
      </w:r>
    </w:p>
    <w:p w:rsidR="00176E4A" w:rsidRPr="00C17CEA" w:rsidRDefault="00176E4A" w:rsidP="00176E4A">
      <w:pPr>
        <w:numPr>
          <w:ilvl w:val="1"/>
          <w:numId w:val="4"/>
        </w:numPr>
        <w:tabs>
          <w:tab w:val="left" w:pos="284"/>
          <w:tab w:val="left" w:pos="426"/>
        </w:tabs>
        <w:spacing w:before="0" w:after="0" w:line="240" w:lineRule="auto"/>
        <w:ind w:left="0" w:firstLine="0"/>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Đơn phương chấm dứt Hợp đồng</w:t>
      </w:r>
    </w:p>
    <w:p w:rsidR="00176E4A" w:rsidRPr="00C17CEA" w:rsidRDefault="00176E4A" w:rsidP="00176E4A">
      <w:pPr>
        <w:numPr>
          <w:ilvl w:val="0"/>
          <w:numId w:val="15"/>
        </w:numPr>
        <w:tabs>
          <w:tab w:val="left" w:pos="284"/>
        </w:tabs>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Hai Bên có quyền đơn phương chấm dứt Hợp đồng trước thời hạn sau khi thông báo cho Bên kia bằng văn bản trước 30 ngày làm việc.</w:t>
      </w:r>
    </w:p>
    <w:p w:rsidR="00176E4A" w:rsidRPr="00C17CEA" w:rsidRDefault="00176E4A" w:rsidP="00176E4A">
      <w:pPr>
        <w:numPr>
          <w:ilvl w:val="0"/>
          <w:numId w:val="15"/>
        </w:numPr>
        <w:tabs>
          <w:tab w:val="left" w:pos="284"/>
        </w:tabs>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Trong trường hợp Bên B vi phạm các điều kiện, điều khoản của Hợp đồng hoặc có hành vi liên quan đến gian lận, giả mạo thẻ, Bên A có quyền đơn phương chấm dứt Hợp đồng mà không cần thông báo trước cho Bên B.</w:t>
      </w:r>
    </w:p>
    <w:p w:rsidR="00176E4A" w:rsidRPr="00C17CEA" w:rsidRDefault="00176E4A" w:rsidP="00176E4A">
      <w:pPr>
        <w:numPr>
          <w:ilvl w:val="1"/>
          <w:numId w:val="4"/>
        </w:numPr>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Các trường hợp chấm dứt Hợp đồng</w:t>
      </w:r>
    </w:p>
    <w:p w:rsidR="00176E4A" w:rsidRPr="00C17CEA" w:rsidRDefault="00176E4A" w:rsidP="00176E4A">
      <w:pPr>
        <w:numPr>
          <w:ilvl w:val="0"/>
          <w:numId w:val="16"/>
        </w:numPr>
        <w:tabs>
          <w:tab w:val="left" w:pos="284"/>
        </w:tabs>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Các Bên đơn phương chấm dứt Hợp đồng.</w:t>
      </w:r>
    </w:p>
    <w:p w:rsidR="00176E4A" w:rsidRPr="00C17CEA" w:rsidRDefault="00176E4A" w:rsidP="00176E4A">
      <w:pPr>
        <w:numPr>
          <w:ilvl w:val="0"/>
          <w:numId w:val="16"/>
        </w:numPr>
        <w:tabs>
          <w:tab w:val="left" w:pos="284"/>
        </w:tabs>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Chấm dứt Hợp đồng theo thỏa thuận của hai Bên.</w:t>
      </w:r>
    </w:p>
    <w:p w:rsidR="00176E4A" w:rsidRPr="00C17CEA" w:rsidRDefault="00176E4A" w:rsidP="00176E4A">
      <w:pPr>
        <w:numPr>
          <w:ilvl w:val="0"/>
          <w:numId w:val="16"/>
        </w:numPr>
        <w:tabs>
          <w:tab w:val="left" w:pos="284"/>
        </w:tabs>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Các trường hợp chấm dứt sử dụng thẻ.</w:t>
      </w:r>
    </w:p>
    <w:p w:rsidR="00176E4A" w:rsidRPr="00C17CEA" w:rsidRDefault="00176E4A" w:rsidP="00176E4A">
      <w:pPr>
        <w:numPr>
          <w:ilvl w:val="0"/>
          <w:numId w:val="16"/>
        </w:numPr>
        <w:tabs>
          <w:tab w:val="left" w:pos="284"/>
        </w:tabs>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Các trường hợp khác theo quy định của pháp luật.</w:t>
      </w:r>
    </w:p>
    <w:p w:rsidR="00176E4A" w:rsidRPr="00C17CEA" w:rsidRDefault="00176E4A" w:rsidP="00176E4A">
      <w:pPr>
        <w:numPr>
          <w:ilvl w:val="1"/>
          <w:numId w:val="4"/>
        </w:numPr>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Trong mọi trường hợp chấm dứt Hợp đồng, Bên B vẫn có nghĩa vụ thanh toán đầy đủ các khoản phí, lãi và các khoản khác phát sinh liên quan đến sử dụng thẻ theo quy định của Agribank.</w:t>
      </w:r>
    </w:p>
    <w:p w:rsidR="00176E4A" w:rsidRPr="00C17CEA" w:rsidRDefault="00176E4A" w:rsidP="00176E4A">
      <w:pPr>
        <w:numPr>
          <w:ilvl w:val="0"/>
          <w:numId w:val="1"/>
        </w:numPr>
        <w:tabs>
          <w:tab w:val="left" w:pos="284"/>
          <w:tab w:val="left" w:pos="426"/>
        </w:tabs>
        <w:spacing w:before="0" w:after="0" w:line="240" w:lineRule="auto"/>
        <w:ind w:left="0" w:firstLine="0"/>
        <w:jc w:val="both"/>
        <w:rPr>
          <w:rFonts w:ascii="Times New Roman" w:eastAsia="Times New Roman" w:hAnsi="Times New Roman" w:cs="Times New Roman"/>
          <w:b/>
          <w:lang w:val="pt-BR"/>
        </w:rPr>
      </w:pPr>
      <w:r w:rsidRPr="00C17CEA">
        <w:rPr>
          <w:rFonts w:ascii="Times New Roman" w:eastAsia="Times New Roman" w:hAnsi="Times New Roman" w:cs="Times New Roman"/>
          <w:b/>
          <w:lang w:val="pt-BR"/>
        </w:rPr>
        <w:t>Luật điều chỉnh, giải quyết tranh chấp</w:t>
      </w:r>
    </w:p>
    <w:p w:rsidR="00176E4A" w:rsidRPr="00C17CEA" w:rsidRDefault="00176E4A" w:rsidP="00176E4A">
      <w:pPr>
        <w:numPr>
          <w:ilvl w:val="0"/>
          <w:numId w:val="17"/>
        </w:numPr>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Hợp đồng này được thiết lập và điều chỉnh bởi pháp luật Việt Nam.</w:t>
      </w:r>
    </w:p>
    <w:p w:rsidR="00176E4A" w:rsidRPr="00C17CEA" w:rsidRDefault="00176E4A" w:rsidP="00176E4A">
      <w:pPr>
        <w:numPr>
          <w:ilvl w:val="0"/>
          <w:numId w:val="17"/>
        </w:numPr>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 xml:space="preserve">Hai bên xác nhận đã đọc, hiểu rõ và hoàn toàn nhất trí với nội dung Hợp đồng, đồng thời cam kết nghiêm chỉnh thực hiện các điều kiện, điều khoản đã ký kết. Trường hợp phát sinh tranh chấp trong quá trình thực hiện, hai Bên sẽ bàn bạc, giải quyết trên cơ sở thương lượng, đôi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 </w:t>
      </w:r>
    </w:p>
    <w:p w:rsidR="00176E4A" w:rsidRPr="00C17CEA" w:rsidRDefault="00176E4A" w:rsidP="00176E4A">
      <w:pPr>
        <w:numPr>
          <w:ilvl w:val="0"/>
          <w:numId w:val="1"/>
        </w:numPr>
        <w:tabs>
          <w:tab w:val="left" w:pos="284"/>
          <w:tab w:val="left" w:pos="426"/>
          <w:tab w:val="left" w:pos="851"/>
          <w:tab w:val="left" w:pos="993"/>
        </w:tabs>
        <w:spacing w:before="0" w:after="0" w:line="240" w:lineRule="auto"/>
        <w:ind w:left="0" w:firstLine="0"/>
        <w:jc w:val="both"/>
        <w:rPr>
          <w:rFonts w:ascii="Times New Roman" w:eastAsia="Times New Roman" w:hAnsi="Times New Roman" w:cs="Times New Roman"/>
          <w:b/>
          <w:lang w:val="pt-BR"/>
        </w:rPr>
      </w:pPr>
      <w:r w:rsidRPr="00C17CEA">
        <w:rPr>
          <w:rFonts w:ascii="Times New Roman" w:eastAsia="Times New Roman" w:hAnsi="Times New Roman" w:cs="Times New Roman"/>
          <w:b/>
          <w:lang w:val="pt-BR"/>
        </w:rPr>
        <w:t>Điều khoản thanh lý Hợp đồng</w:t>
      </w:r>
    </w:p>
    <w:p w:rsidR="00176E4A" w:rsidRPr="00C17CEA" w:rsidRDefault="00176E4A" w:rsidP="00176E4A">
      <w:pPr>
        <w:tabs>
          <w:tab w:val="left" w:pos="284"/>
          <w:tab w:val="left" w:pos="426"/>
        </w:tabs>
        <w:spacing w:before="0" w:after="0" w:line="240" w:lineRule="auto"/>
        <w:ind w:left="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Hợp đồng này được thanh lý sau khi các Bên hoàn thành đầy đủ các nghĩa vụ theo Hợp đồng, đồng thời toàn bộ khiếu nại, tranh chấp phát sinh đã được giải quyết dứt điểm.</w:t>
      </w:r>
    </w:p>
    <w:p w:rsidR="00176E4A" w:rsidRPr="00C17CEA" w:rsidRDefault="00176E4A" w:rsidP="00176E4A">
      <w:pPr>
        <w:numPr>
          <w:ilvl w:val="0"/>
          <w:numId w:val="1"/>
        </w:numPr>
        <w:tabs>
          <w:tab w:val="left" w:pos="284"/>
          <w:tab w:val="left" w:pos="426"/>
          <w:tab w:val="left" w:pos="851"/>
          <w:tab w:val="left" w:pos="993"/>
        </w:tabs>
        <w:spacing w:before="0" w:after="0" w:line="240" w:lineRule="auto"/>
        <w:ind w:left="0" w:firstLine="0"/>
        <w:jc w:val="both"/>
        <w:rPr>
          <w:rFonts w:ascii="Times New Roman" w:eastAsia="Times New Roman" w:hAnsi="Times New Roman" w:cs="Times New Roman"/>
          <w:b/>
          <w:lang w:val="pt-BR"/>
        </w:rPr>
      </w:pPr>
      <w:r w:rsidRPr="00C17CEA">
        <w:rPr>
          <w:rFonts w:ascii="Times New Roman" w:eastAsia="Times New Roman" w:hAnsi="Times New Roman" w:cs="Times New Roman"/>
          <w:b/>
          <w:lang w:val="pt-BR"/>
        </w:rPr>
        <w:t xml:space="preserve"> Điều khoản thi hành</w:t>
      </w:r>
    </w:p>
    <w:p w:rsidR="00176E4A" w:rsidRPr="00C17CEA" w:rsidRDefault="00176E4A" w:rsidP="00176E4A">
      <w:pPr>
        <w:numPr>
          <w:ilvl w:val="0"/>
          <w:numId w:val="18"/>
        </w:numPr>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 xml:space="preserve">Hợp đồng này có hiệu lực thi hành kể từ ngày ký cho đến khi được thanh lý theo quy định tại Điều 10 Hợp đồng này. </w:t>
      </w:r>
    </w:p>
    <w:p w:rsidR="00176E4A" w:rsidRPr="00C17CEA" w:rsidRDefault="00176E4A" w:rsidP="00176E4A">
      <w:pPr>
        <w:numPr>
          <w:ilvl w:val="0"/>
          <w:numId w:val="18"/>
        </w:numPr>
        <w:spacing w:before="0" w:after="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Trường hợp Bên B gia hạn thẻ tại ATM, mặc nhiên Hợp đồng này được gia hạn thêm 01 (một) tháng kể từ ngày cuối tháng của tháng hết hạn hiệu lực.</w:t>
      </w:r>
    </w:p>
    <w:p w:rsidR="00176E4A" w:rsidRPr="00C17CEA" w:rsidRDefault="00176E4A" w:rsidP="00265D1E">
      <w:pPr>
        <w:numPr>
          <w:ilvl w:val="0"/>
          <w:numId w:val="18"/>
        </w:numPr>
        <w:spacing w:before="0" w:line="240" w:lineRule="auto"/>
        <w:ind w:left="284" w:hanging="284"/>
        <w:jc w:val="both"/>
        <w:rPr>
          <w:rFonts w:ascii="Times New Roman" w:eastAsia="Times New Roman" w:hAnsi="Times New Roman" w:cs="Times New Roman"/>
          <w:lang w:val="pt-BR"/>
        </w:rPr>
      </w:pPr>
      <w:r w:rsidRPr="00C17CEA">
        <w:rPr>
          <w:rFonts w:ascii="Times New Roman" w:eastAsia="Times New Roman" w:hAnsi="Times New Roman" w:cs="Times New Roman"/>
          <w:lang w:val="pt-BR"/>
        </w:rPr>
        <w:t>Hợp đồng này được lập thành 02 (hai) bản có giá trị pháp lý như nhau, mỗi Bên giữ 01 (một) bản.</w:t>
      </w:r>
    </w:p>
    <w:tbl>
      <w:tblPr>
        <w:tblW w:w="5000" w:type="pct"/>
        <w:tblLook w:val="01E0" w:firstRow="1" w:lastRow="1" w:firstColumn="1" w:lastColumn="1" w:noHBand="0" w:noVBand="0"/>
      </w:tblPr>
      <w:tblGrid>
        <w:gridCol w:w="2654"/>
        <w:gridCol w:w="2736"/>
      </w:tblGrid>
      <w:tr w:rsidR="00176E4A" w:rsidRPr="001C2E3C" w:rsidTr="00265D1E">
        <w:trPr>
          <w:trHeight w:val="70"/>
        </w:trPr>
        <w:tc>
          <w:tcPr>
            <w:tcW w:w="2462" w:type="pct"/>
            <w:hideMark/>
          </w:tcPr>
          <w:p w:rsidR="00176E4A" w:rsidRPr="001C2E3C" w:rsidRDefault="00176E4A" w:rsidP="00F60983">
            <w:pPr>
              <w:tabs>
                <w:tab w:val="left" w:pos="284"/>
                <w:tab w:val="left" w:pos="426"/>
              </w:tabs>
              <w:spacing w:before="0" w:after="0" w:line="245" w:lineRule="auto"/>
              <w:jc w:val="center"/>
              <w:rPr>
                <w:rFonts w:ascii="Times New Roman" w:eastAsia="Times New Roman" w:hAnsi="Times New Roman" w:cs="Times New Roman"/>
                <w:b/>
                <w:sz w:val="24"/>
                <w:szCs w:val="24"/>
                <w:lang w:val="pt-BR"/>
              </w:rPr>
            </w:pPr>
            <w:r w:rsidRPr="001C2E3C">
              <w:rPr>
                <w:rFonts w:ascii="Times New Roman" w:eastAsia="Times New Roman" w:hAnsi="Times New Roman" w:cs="Times New Roman"/>
                <w:b/>
                <w:sz w:val="24"/>
                <w:szCs w:val="24"/>
                <w:lang w:val="pt-BR"/>
              </w:rPr>
              <w:t>ĐẠI DIỆN BÊN A</w:t>
            </w:r>
          </w:p>
          <w:p w:rsidR="00176E4A" w:rsidRPr="00265D1E" w:rsidRDefault="00176E4A" w:rsidP="00F60983">
            <w:pPr>
              <w:tabs>
                <w:tab w:val="left" w:pos="284"/>
                <w:tab w:val="left" w:pos="426"/>
              </w:tabs>
              <w:spacing w:before="0" w:after="0" w:line="245" w:lineRule="auto"/>
              <w:jc w:val="center"/>
              <w:rPr>
                <w:rFonts w:ascii="Times New Roman" w:eastAsia="Times New Roman" w:hAnsi="Times New Roman" w:cs="Times New Roman"/>
                <w:i/>
                <w:sz w:val="24"/>
                <w:szCs w:val="24"/>
                <w:lang w:val="pt-BR"/>
              </w:rPr>
            </w:pPr>
            <w:r w:rsidRPr="00265D1E">
              <w:rPr>
                <w:rFonts w:ascii="Times New Roman" w:eastAsia="Times New Roman" w:hAnsi="Times New Roman" w:cs="Times New Roman"/>
                <w:bCs/>
                <w:i/>
                <w:szCs w:val="24"/>
                <w:lang w:val="pt-BR"/>
              </w:rPr>
              <w:t>(</w:t>
            </w:r>
            <w:r w:rsidRPr="00265D1E">
              <w:rPr>
                <w:rFonts w:ascii="Times New Roman" w:eastAsia="Times New Roman" w:hAnsi="Times New Roman" w:cs="Times New Roman"/>
                <w:i/>
                <w:szCs w:val="24"/>
                <w:lang w:val="pt-BR"/>
              </w:rPr>
              <w:t>Ký, đóng dấu)</w:t>
            </w:r>
          </w:p>
        </w:tc>
        <w:tc>
          <w:tcPr>
            <w:tcW w:w="2538" w:type="pct"/>
            <w:hideMark/>
          </w:tcPr>
          <w:p w:rsidR="00176E4A" w:rsidRPr="001C2E3C" w:rsidRDefault="00176E4A" w:rsidP="00F60983">
            <w:pPr>
              <w:tabs>
                <w:tab w:val="left" w:pos="284"/>
                <w:tab w:val="left" w:pos="426"/>
              </w:tabs>
              <w:spacing w:before="0" w:after="0" w:line="245" w:lineRule="auto"/>
              <w:jc w:val="center"/>
              <w:rPr>
                <w:rFonts w:ascii="Times New Roman" w:eastAsia="Times New Roman" w:hAnsi="Times New Roman" w:cs="Times New Roman"/>
                <w:b/>
                <w:sz w:val="24"/>
                <w:szCs w:val="24"/>
                <w:lang w:val="pt-BR"/>
              </w:rPr>
            </w:pPr>
            <w:r w:rsidRPr="001C2E3C">
              <w:rPr>
                <w:rFonts w:ascii="Times New Roman" w:eastAsia="Times New Roman" w:hAnsi="Times New Roman" w:cs="Times New Roman"/>
                <w:b/>
                <w:sz w:val="24"/>
                <w:szCs w:val="24"/>
                <w:lang w:val="pt-BR"/>
              </w:rPr>
              <w:t>BÊN B</w:t>
            </w:r>
          </w:p>
          <w:p w:rsidR="00176E4A" w:rsidRPr="00265D1E" w:rsidRDefault="00176E4A" w:rsidP="00265D1E">
            <w:pPr>
              <w:tabs>
                <w:tab w:val="left" w:pos="284"/>
                <w:tab w:val="left" w:pos="426"/>
              </w:tabs>
              <w:spacing w:before="0" w:after="0" w:line="245" w:lineRule="auto"/>
              <w:jc w:val="center"/>
              <w:rPr>
                <w:rFonts w:ascii="Times New Roman" w:eastAsia="Times New Roman" w:hAnsi="Times New Roman" w:cs="Times New Roman"/>
                <w:i/>
                <w:sz w:val="24"/>
                <w:szCs w:val="24"/>
                <w:lang w:val="pt-BR"/>
              </w:rPr>
            </w:pPr>
            <w:r w:rsidRPr="00265D1E">
              <w:rPr>
                <w:rFonts w:ascii="Times New Roman" w:eastAsia="Times New Roman" w:hAnsi="Times New Roman" w:cs="Times New Roman"/>
                <w:i/>
                <w:szCs w:val="24"/>
                <w:lang w:val="pt-BR"/>
              </w:rPr>
              <w:t>(Ký, ghi r</w:t>
            </w:r>
            <w:bookmarkStart w:id="0" w:name="_GoBack"/>
            <w:bookmarkEnd w:id="0"/>
            <w:r w:rsidRPr="00265D1E">
              <w:rPr>
                <w:rFonts w:ascii="Times New Roman" w:eastAsia="Times New Roman" w:hAnsi="Times New Roman" w:cs="Times New Roman"/>
                <w:i/>
                <w:szCs w:val="24"/>
                <w:lang w:val="pt-BR"/>
              </w:rPr>
              <w:t>õ họ tên)</w:t>
            </w:r>
          </w:p>
        </w:tc>
      </w:tr>
      <w:tr w:rsidR="00265D1E" w:rsidRPr="001C2E3C" w:rsidTr="00265D1E">
        <w:trPr>
          <w:trHeight w:val="70"/>
        </w:trPr>
        <w:tc>
          <w:tcPr>
            <w:tcW w:w="2462" w:type="pct"/>
          </w:tcPr>
          <w:p w:rsidR="00265D1E" w:rsidRDefault="00265D1E" w:rsidP="00F60983">
            <w:pPr>
              <w:tabs>
                <w:tab w:val="left" w:pos="284"/>
                <w:tab w:val="left" w:pos="426"/>
              </w:tabs>
              <w:spacing w:before="0" w:after="0" w:line="245" w:lineRule="auto"/>
              <w:jc w:val="center"/>
              <w:rPr>
                <w:rFonts w:ascii="Times New Roman" w:eastAsia="Times New Roman" w:hAnsi="Times New Roman" w:cs="Times New Roman"/>
                <w:b/>
                <w:sz w:val="24"/>
                <w:szCs w:val="24"/>
                <w:lang w:val="pt-BR"/>
              </w:rPr>
            </w:pPr>
          </w:p>
          <w:p w:rsidR="00265D1E" w:rsidRDefault="00265D1E" w:rsidP="00F60983">
            <w:pPr>
              <w:tabs>
                <w:tab w:val="left" w:pos="284"/>
                <w:tab w:val="left" w:pos="426"/>
              </w:tabs>
              <w:spacing w:before="0" w:after="0" w:line="245" w:lineRule="auto"/>
              <w:jc w:val="center"/>
              <w:rPr>
                <w:rFonts w:ascii="Times New Roman" w:eastAsia="Times New Roman" w:hAnsi="Times New Roman" w:cs="Times New Roman"/>
                <w:b/>
                <w:sz w:val="24"/>
                <w:szCs w:val="24"/>
                <w:lang w:val="pt-BR"/>
              </w:rPr>
            </w:pPr>
          </w:p>
          <w:p w:rsidR="00265D1E" w:rsidRPr="001C2E3C" w:rsidRDefault="00265D1E" w:rsidP="00F60983">
            <w:pPr>
              <w:tabs>
                <w:tab w:val="left" w:pos="284"/>
                <w:tab w:val="left" w:pos="426"/>
              </w:tabs>
              <w:spacing w:before="0" w:after="0" w:line="245" w:lineRule="auto"/>
              <w:jc w:val="center"/>
              <w:rPr>
                <w:rFonts w:ascii="Times New Roman" w:eastAsia="Times New Roman" w:hAnsi="Times New Roman" w:cs="Times New Roman"/>
                <w:b/>
                <w:sz w:val="24"/>
                <w:szCs w:val="24"/>
                <w:lang w:val="pt-BR"/>
              </w:rPr>
            </w:pPr>
            <w:r>
              <w:rPr>
                <w:rFonts w:ascii="Times New Roman" w:eastAsia="Times New Roman" w:hAnsi="Times New Roman" w:cs="Times New Roman"/>
                <w:b/>
                <w:sz w:val="24"/>
                <w:szCs w:val="24"/>
                <w:lang w:val="pt-BR"/>
              </w:rPr>
              <w:t>{Người phê duyệt}</w:t>
            </w:r>
          </w:p>
        </w:tc>
        <w:tc>
          <w:tcPr>
            <w:tcW w:w="2538" w:type="pct"/>
          </w:tcPr>
          <w:p w:rsidR="00265D1E" w:rsidRPr="001C2E3C" w:rsidRDefault="00265D1E" w:rsidP="00F60983">
            <w:pPr>
              <w:tabs>
                <w:tab w:val="left" w:pos="284"/>
                <w:tab w:val="left" w:pos="426"/>
              </w:tabs>
              <w:spacing w:before="0" w:after="0" w:line="245" w:lineRule="auto"/>
              <w:jc w:val="center"/>
              <w:rPr>
                <w:rFonts w:ascii="Times New Roman" w:eastAsia="Times New Roman" w:hAnsi="Times New Roman" w:cs="Times New Roman"/>
                <w:b/>
                <w:sz w:val="24"/>
                <w:szCs w:val="24"/>
                <w:lang w:val="pt-BR"/>
              </w:rPr>
            </w:pPr>
          </w:p>
        </w:tc>
      </w:tr>
    </w:tbl>
    <w:p w:rsidR="00444041" w:rsidRPr="00CC4728" w:rsidRDefault="00444041" w:rsidP="00176E4A">
      <w:pPr>
        <w:spacing w:before="0" w:after="0" w:line="240" w:lineRule="auto"/>
        <w:ind w:left="284"/>
        <w:jc w:val="both"/>
        <w:rPr>
          <w:rFonts w:ascii="Times New Roman" w:eastAsia="Times New Roman" w:hAnsi="Times New Roman" w:cs="Times New Roman"/>
          <w:b/>
          <w:sz w:val="18"/>
          <w:szCs w:val="18"/>
          <w:lang w:val="pt-BR"/>
        </w:rPr>
      </w:pPr>
    </w:p>
    <w:sectPr w:rsidR="00444041" w:rsidRPr="00CC4728" w:rsidSect="000C4DA6">
      <w:type w:val="continuous"/>
      <w:pgSz w:w="11907" w:h="16840"/>
      <w:pgMar w:top="851" w:right="567" w:bottom="851" w:left="567" w:header="340" w:footer="340" w:gutter="0"/>
      <w:cols w:num="2" w:space="425"/>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0B24" w:rsidRDefault="00250B24" w:rsidP="00472F45">
      <w:pPr>
        <w:spacing w:after="0" w:line="240" w:lineRule="auto"/>
      </w:pPr>
      <w:r>
        <w:separator/>
      </w:r>
    </w:p>
  </w:endnote>
  <w:endnote w:type="continuationSeparator" w:id="0">
    <w:p w:rsidR="00250B24" w:rsidRDefault="00250B24" w:rsidP="00472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0B24" w:rsidRDefault="00250B24" w:rsidP="00472F45">
      <w:pPr>
        <w:spacing w:after="0" w:line="240" w:lineRule="auto"/>
      </w:pPr>
      <w:r>
        <w:separator/>
      </w:r>
    </w:p>
  </w:footnote>
  <w:footnote w:type="continuationSeparator" w:id="0">
    <w:p w:rsidR="00250B24" w:rsidRDefault="00250B24" w:rsidP="00472F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5430066"/>
      <w:docPartObj>
        <w:docPartGallery w:val="Page Numbers (Top of Page)"/>
        <w:docPartUnique/>
      </w:docPartObj>
    </w:sdtPr>
    <w:sdtEndPr>
      <w:rPr>
        <w:rFonts w:ascii="Times New Roman" w:hAnsi="Times New Roman" w:cs="Times New Roman"/>
        <w:noProof/>
      </w:rPr>
    </w:sdtEndPr>
    <w:sdtContent>
      <w:p w:rsidR="009C4C5D" w:rsidRPr="003E171A" w:rsidRDefault="00596070" w:rsidP="000C4DA6">
        <w:pPr>
          <w:pStyle w:val="Header"/>
          <w:spacing w:before="0"/>
          <w:jc w:val="center"/>
          <w:rPr>
            <w:rFonts w:ascii="Times New Roman" w:hAnsi="Times New Roman" w:cs="Times New Roman"/>
          </w:rPr>
        </w:pPr>
        <w:r w:rsidRPr="003E171A">
          <w:rPr>
            <w:rFonts w:ascii="Times New Roman" w:hAnsi="Times New Roman" w:cs="Times New Roman"/>
          </w:rPr>
          <w:fldChar w:fldCharType="begin"/>
        </w:r>
        <w:r w:rsidRPr="003E171A">
          <w:rPr>
            <w:rFonts w:ascii="Times New Roman" w:hAnsi="Times New Roman" w:cs="Times New Roman"/>
          </w:rPr>
          <w:instrText xml:space="preserve"> PAGE   \* MERGEFORMAT </w:instrText>
        </w:r>
        <w:r w:rsidRPr="003E171A">
          <w:rPr>
            <w:rFonts w:ascii="Times New Roman" w:hAnsi="Times New Roman" w:cs="Times New Roman"/>
          </w:rPr>
          <w:fldChar w:fldCharType="separate"/>
        </w:r>
        <w:r w:rsidR="00A31113">
          <w:rPr>
            <w:rFonts w:ascii="Times New Roman" w:hAnsi="Times New Roman" w:cs="Times New Roman"/>
            <w:noProof/>
          </w:rPr>
          <w:t>4</w:t>
        </w:r>
        <w:r w:rsidRPr="003E171A">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E40BF"/>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1C159D7"/>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61439CA"/>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E4F6B69"/>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605433B"/>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26E605DF"/>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96F3C5B"/>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D4A3416"/>
    <w:multiLevelType w:val="hybridMultilevel"/>
    <w:tmpl w:val="C0A87342"/>
    <w:lvl w:ilvl="0" w:tplc="FD1A5224">
      <w:start w:val="1"/>
      <w:numFmt w:val="bullet"/>
      <w:lvlText w:val="-"/>
      <w:lvlJc w:val="left"/>
      <w:pPr>
        <w:ind w:left="720" w:hanging="360"/>
      </w:pPr>
      <w:rPr>
        <w:rFonts w:ascii="Calibri" w:eastAsia="Calibri" w:hAnsi="Calibri" w:cs="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F964860"/>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BC66DF2"/>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40832807"/>
    <w:multiLevelType w:val="hybridMultilevel"/>
    <w:tmpl w:val="8A508FAC"/>
    <w:lvl w:ilvl="0" w:tplc="FD1A5224">
      <w:start w:val="1"/>
      <w:numFmt w:val="bullet"/>
      <w:lvlText w:val="-"/>
      <w:lvlJc w:val="left"/>
      <w:pPr>
        <w:ind w:left="720" w:hanging="360"/>
      </w:pPr>
      <w:rPr>
        <w:rFonts w:ascii="Calibri" w:eastAsia="Calibri" w:hAnsi="Calibri" w:cs="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42C72068"/>
    <w:multiLevelType w:val="hybridMultilevel"/>
    <w:tmpl w:val="0BA8B040"/>
    <w:lvl w:ilvl="0" w:tplc="7FB610EC">
      <w:start w:val="1"/>
      <w:numFmt w:val="decimal"/>
      <w:lvlText w:val="Điều %1."/>
      <w:lvlJc w:val="left"/>
      <w:pPr>
        <w:ind w:left="1070" w:hanging="360"/>
      </w:pPr>
      <w:rPr>
        <w:b/>
      </w:rPr>
    </w:lvl>
    <w:lvl w:ilvl="1" w:tplc="C0CAAF8A">
      <w:start w:val="1"/>
      <w:numFmt w:val="decimal"/>
      <w:lvlText w:val="%2."/>
      <w:lvlJc w:val="left"/>
      <w:pPr>
        <w:ind w:left="144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4F5D5A82"/>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5149173B"/>
    <w:multiLevelType w:val="hybridMultilevel"/>
    <w:tmpl w:val="C18A710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523E69A9"/>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52960EC5"/>
    <w:multiLevelType w:val="hybridMultilevel"/>
    <w:tmpl w:val="2EFE17DC"/>
    <w:lvl w:ilvl="0" w:tplc="95345E64">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566C2EED"/>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6CC04392"/>
    <w:multiLevelType w:val="hybridMultilevel"/>
    <w:tmpl w:val="FD623652"/>
    <w:lvl w:ilvl="0" w:tplc="57B88F08">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7CC56C67"/>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7DD660D7"/>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7F0C4957"/>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8"/>
  </w:num>
  <w:num w:numId="7">
    <w:abstractNumId w:val="20"/>
  </w:num>
  <w:num w:numId="8">
    <w:abstractNumId w:val="1"/>
  </w:num>
  <w:num w:numId="9">
    <w:abstractNumId w:val="6"/>
  </w:num>
  <w:num w:numId="10">
    <w:abstractNumId w:val="2"/>
  </w:num>
  <w:num w:numId="11">
    <w:abstractNumId w:val="18"/>
  </w:num>
  <w:num w:numId="12">
    <w:abstractNumId w:val="19"/>
  </w:num>
  <w:num w:numId="13">
    <w:abstractNumId w:val="4"/>
  </w:num>
  <w:num w:numId="14">
    <w:abstractNumId w:val="0"/>
  </w:num>
  <w:num w:numId="15">
    <w:abstractNumId w:val="5"/>
  </w:num>
  <w:num w:numId="16">
    <w:abstractNumId w:val="3"/>
  </w:num>
  <w:num w:numId="17">
    <w:abstractNumId w:val="16"/>
  </w:num>
  <w:num w:numId="18">
    <w:abstractNumId w:val="14"/>
  </w:num>
  <w:num w:numId="19">
    <w:abstractNumId w:val="7"/>
  </w:num>
  <w:num w:numId="20">
    <w:abstractNumId w:val="17"/>
  </w:num>
  <w:num w:numId="21">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227"/>
  <w:drawingGridHorizontalSpacing w:val="110"/>
  <w:displayHorizontalDrawingGridEvery w:val="2"/>
  <w:characterSpacingControl w:val="doNotCompress"/>
  <w:hdrShapeDefaults>
    <o:shapedefaults v:ext="edit" spidmax="2049" fillcolor="none ｛3201｝" strokecolor="none ｛3207｝">
      <v:fill color="none ｛3201｝"/>
      <v:stroke dashstyle="dash" color="none ｛3207｝" weight="1pt"/>
      <v:shadow color="#86868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772"/>
    <w:rsid w:val="00000CCD"/>
    <w:rsid w:val="000037D4"/>
    <w:rsid w:val="00003E69"/>
    <w:rsid w:val="00005EA6"/>
    <w:rsid w:val="000072C9"/>
    <w:rsid w:val="00015020"/>
    <w:rsid w:val="00016507"/>
    <w:rsid w:val="00016BE6"/>
    <w:rsid w:val="00017CDC"/>
    <w:rsid w:val="00017EC1"/>
    <w:rsid w:val="000234BD"/>
    <w:rsid w:val="00026B9A"/>
    <w:rsid w:val="00030304"/>
    <w:rsid w:val="00031AF8"/>
    <w:rsid w:val="000327E9"/>
    <w:rsid w:val="00032926"/>
    <w:rsid w:val="000341D8"/>
    <w:rsid w:val="00034349"/>
    <w:rsid w:val="00034B6B"/>
    <w:rsid w:val="0004199A"/>
    <w:rsid w:val="00042F47"/>
    <w:rsid w:val="0004391D"/>
    <w:rsid w:val="00045630"/>
    <w:rsid w:val="00050E92"/>
    <w:rsid w:val="00052B1A"/>
    <w:rsid w:val="000559D0"/>
    <w:rsid w:val="00056ED7"/>
    <w:rsid w:val="00060B32"/>
    <w:rsid w:val="00063E1C"/>
    <w:rsid w:val="00064C70"/>
    <w:rsid w:val="0007008B"/>
    <w:rsid w:val="00071905"/>
    <w:rsid w:val="00075006"/>
    <w:rsid w:val="00076682"/>
    <w:rsid w:val="00080DE2"/>
    <w:rsid w:val="00080F5C"/>
    <w:rsid w:val="00081B1A"/>
    <w:rsid w:val="00082BA7"/>
    <w:rsid w:val="00083916"/>
    <w:rsid w:val="000845D5"/>
    <w:rsid w:val="00085512"/>
    <w:rsid w:val="00086FE2"/>
    <w:rsid w:val="00093091"/>
    <w:rsid w:val="000969B5"/>
    <w:rsid w:val="00097C73"/>
    <w:rsid w:val="000B126E"/>
    <w:rsid w:val="000B71BD"/>
    <w:rsid w:val="000C40E9"/>
    <w:rsid w:val="000C4DA6"/>
    <w:rsid w:val="000D1695"/>
    <w:rsid w:val="000D4982"/>
    <w:rsid w:val="000D4CE7"/>
    <w:rsid w:val="000D527C"/>
    <w:rsid w:val="000D7959"/>
    <w:rsid w:val="000E165A"/>
    <w:rsid w:val="000E2E61"/>
    <w:rsid w:val="000F5E78"/>
    <w:rsid w:val="000F5FEE"/>
    <w:rsid w:val="000F658D"/>
    <w:rsid w:val="000F78B4"/>
    <w:rsid w:val="00102490"/>
    <w:rsid w:val="00102F06"/>
    <w:rsid w:val="001061F7"/>
    <w:rsid w:val="001068B0"/>
    <w:rsid w:val="00112E4B"/>
    <w:rsid w:val="00113F36"/>
    <w:rsid w:val="00114BA2"/>
    <w:rsid w:val="00116B9F"/>
    <w:rsid w:val="00121BF3"/>
    <w:rsid w:val="00123331"/>
    <w:rsid w:val="00123358"/>
    <w:rsid w:val="001238D0"/>
    <w:rsid w:val="0012425C"/>
    <w:rsid w:val="00125EFF"/>
    <w:rsid w:val="001275A7"/>
    <w:rsid w:val="00127C04"/>
    <w:rsid w:val="0013078B"/>
    <w:rsid w:val="00134624"/>
    <w:rsid w:val="00140C80"/>
    <w:rsid w:val="00141287"/>
    <w:rsid w:val="00142818"/>
    <w:rsid w:val="00143405"/>
    <w:rsid w:val="00145D7B"/>
    <w:rsid w:val="001516CF"/>
    <w:rsid w:val="00151E8F"/>
    <w:rsid w:val="00156731"/>
    <w:rsid w:val="001571DE"/>
    <w:rsid w:val="00162012"/>
    <w:rsid w:val="00163A73"/>
    <w:rsid w:val="001646C7"/>
    <w:rsid w:val="00164CE0"/>
    <w:rsid w:val="0016586A"/>
    <w:rsid w:val="0017049B"/>
    <w:rsid w:val="00171F83"/>
    <w:rsid w:val="001723C8"/>
    <w:rsid w:val="001726E2"/>
    <w:rsid w:val="001734CF"/>
    <w:rsid w:val="001741C4"/>
    <w:rsid w:val="00174BA2"/>
    <w:rsid w:val="00176609"/>
    <w:rsid w:val="00176D20"/>
    <w:rsid w:val="00176E4A"/>
    <w:rsid w:val="001800E0"/>
    <w:rsid w:val="00180ED7"/>
    <w:rsid w:val="001815CF"/>
    <w:rsid w:val="0018702E"/>
    <w:rsid w:val="0018745E"/>
    <w:rsid w:val="0018763A"/>
    <w:rsid w:val="00187656"/>
    <w:rsid w:val="00187EBC"/>
    <w:rsid w:val="001910F3"/>
    <w:rsid w:val="0019221C"/>
    <w:rsid w:val="001939E7"/>
    <w:rsid w:val="001951BC"/>
    <w:rsid w:val="0019588B"/>
    <w:rsid w:val="001971D2"/>
    <w:rsid w:val="001A048E"/>
    <w:rsid w:val="001B075B"/>
    <w:rsid w:val="001B73D7"/>
    <w:rsid w:val="001B7A0D"/>
    <w:rsid w:val="001C0FE9"/>
    <w:rsid w:val="001C18D6"/>
    <w:rsid w:val="001C19AC"/>
    <w:rsid w:val="001C209A"/>
    <w:rsid w:val="001C2C07"/>
    <w:rsid w:val="001C3FDC"/>
    <w:rsid w:val="001C4E24"/>
    <w:rsid w:val="001C7B5D"/>
    <w:rsid w:val="001D1C0E"/>
    <w:rsid w:val="001D358A"/>
    <w:rsid w:val="001D35C7"/>
    <w:rsid w:val="001D62CC"/>
    <w:rsid w:val="001E4BFB"/>
    <w:rsid w:val="001E57CF"/>
    <w:rsid w:val="001E597F"/>
    <w:rsid w:val="001E5F60"/>
    <w:rsid w:val="001E6613"/>
    <w:rsid w:val="001F1074"/>
    <w:rsid w:val="001F28B9"/>
    <w:rsid w:val="001F2E1E"/>
    <w:rsid w:val="001F2F6D"/>
    <w:rsid w:val="001F2FEB"/>
    <w:rsid w:val="001F3AE5"/>
    <w:rsid w:val="001F52D0"/>
    <w:rsid w:val="001F68C7"/>
    <w:rsid w:val="001F731F"/>
    <w:rsid w:val="002005D8"/>
    <w:rsid w:val="00201586"/>
    <w:rsid w:val="00204298"/>
    <w:rsid w:val="00204AA4"/>
    <w:rsid w:val="00204BFF"/>
    <w:rsid w:val="00207496"/>
    <w:rsid w:val="00211135"/>
    <w:rsid w:val="002125BC"/>
    <w:rsid w:val="002146A3"/>
    <w:rsid w:val="00215309"/>
    <w:rsid w:val="002153A1"/>
    <w:rsid w:val="002202BB"/>
    <w:rsid w:val="0022044D"/>
    <w:rsid w:val="0022359A"/>
    <w:rsid w:val="00225CD6"/>
    <w:rsid w:val="0022733A"/>
    <w:rsid w:val="002305E1"/>
    <w:rsid w:val="00232548"/>
    <w:rsid w:val="0023313B"/>
    <w:rsid w:val="00234C1C"/>
    <w:rsid w:val="00235A0C"/>
    <w:rsid w:val="00237247"/>
    <w:rsid w:val="0023795D"/>
    <w:rsid w:val="00241E14"/>
    <w:rsid w:val="0024260C"/>
    <w:rsid w:val="002428F8"/>
    <w:rsid w:val="00242F0F"/>
    <w:rsid w:val="00243E14"/>
    <w:rsid w:val="00244266"/>
    <w:rsid w:val="002449B2"/>
    <w:rsid w:val="00246D4C"/>
    <w:rsid w:val="00247F28"/>
    <w:rsid w:val="0025040F"/>
    <w:rsid w:val="00250B24"/>
    <w:rsid w:val="00251A23"/>
    <w:rsid w:val="002543B4"/>
    <w:rsid w:val="00256D39"/>
    <w:rsid w:val="00257245"/>
    <w:rsid w:val="00257382"/>
    <w:rsid w:val="0026039D"/>
    <w:rsid w:val="00262360"/>
    <w:rsid w:val="00263A39"/>
    <w:rsid w:val="00264F3E"/>
    <w:rsid w:val="00265D1E"/>
    <w:rsid w:val="002661C2"/>
    <w:rsid w:val="002679BF"/>
    <w:rsid w:val="00272E65"/>
    <w:rsid w:val="00276A7A"/>
    <w:rsid w:val="00277966"/>
    <w:rsid w:val="00277F48"/>
    <w:rsid w:val="00281719"/>
    <w:rsid w:val="00281A55"/>
    <w:rsid w:val="00286648"/>
    <w:rsid w:val="00290871"/>
    <w:rsid w:val="00291E3A"/>
    <w:rsid w:val="0029278C"/>
    <w:rsid w:val="002A23C5"/>
    <w:rsid w:val="002A482C"/>
    <w:rsid w:val="002A51B9"/>
    <w:rsid w:val="002B101B"/>
    <w:rsid w:val="002B245C"/>
    <w:rsid w:val="002B281C"/>
    <w:rsid w:val="002B3E96"/>
    <w:rsid w:val="002B5F54"/>
    <w:rsid w:val="002B698E"/>
    <w:rsid w:val="002B7637"/>
    <w:rsid w:val="002C16FD"/>
    <w:rsid w:val="002C4266"/>
    <w:rsid w:val="002C6DE8"/>
    <w:rsid w:val="002C72F2"/>
    <w:rsid w:val="002D1280"/>
    <w:rsid w:val="002D2D65"/>
    <w:rsid w:val="002D314D"/>
    <w:rsid w:val="002D5358"/>
    <w:rsid w:val="002D5836"/>
    <w:rsid w:val="002D6996"/>
    <w:rsid w:val="002D69C7"/>
    <w:rsid w:val="002D74F4"/>
    <w:rsid w:val="002E0453"/>
    <w:rsid w:val="002E1ABF"/>
    <w:rsid w:val="002E23F5"/>
    <w:rsid w:val="002E4613"/>
    <w:rsid w:val="002E6082"/>
    <w:rsid w:val="002E7EFB"/>
    <w:rsid w:val="002F07BF"/>
    <w:rsid w:val="002F25FF"/>
    <w:rsid w:val="002F4729"/>
    <w:rsid w:val="002F6368"/>
    <w:rsid w:val="002F72ED"/>
    <w:rsid w:val="00301EFD"/>
    <w:rsid w:val="0030311E"/>
    <w:rsid w:val="00306586"/>
    <w:rsid w:val="003071E0"/>
    <w:rsid w:val="00310B95"/>
    <w:rsid w:val="00311599"/>
    <w:rsid w:val="003133D6"/>
    <w:rsid w:val="003136E8"/>
    <w:rsid w:val="0031790D"/>
    <w:rsid w:val="00320670"/>
    <w:rsid w:val="00320B62"/>
    <w:rsid w:val="00322A94"/>
    <w:rsid w:val="00322B53"/>
    <w:rsid w:val="00324018"/>
    <w:rsid w:val="00324D81"/>
    <w:rsid w:val="00326B02"/>
    <w:rsid w:val="00326BBF"/>
    <w:rsid w:val="003316D5"/>
    <w:rsid w:val="00332723"/>
    <w:rsid w:val="00334B66"/>
    <w:rsid w:val="003355DF"/>
    <w:rsid w:val="00336A38"/>
    <w:rsid w:val="00342EA7"/>
    <w:rsid w:val="0034371E"/>
    <w:rsid w:val="00343A5B"/>
    <w:rsid w:val="00346538"/>
    <w:rsid w:val="00347023"/>
    <w:rsid w:val="003500C3"/>
    <w:rsid w:val="00353328"/>
    <w:rsid w:val="00353846"/>
    <w:rsid w:val="0035439A"/>
    <w:rsid w:val="003553D5"/>
    <w:rsid w:val="003570B9"/>
    <w:rsid w:val="00357C20"/>
    <w:rsid w:val="00360FC6"/>
    <w:rsid w:val="003639F4"/>
    <w:rsid w:val="003642E3"/>
    <w:rsid w:val="00364636"/>
    <w:rsid w:val="00365A39"/>
    <w:rsid w:val="0037100A"/>
    <w:rsid w:val="00372765"/>
    <w:rsid w:val="00375BDA"/>
    <w:rsid w:val="00376838"/>
    <w:rsid w:val="00377D2D"/>
    <w:rsid w:val="00380BAA"/>
    <w:rsid w:val="00380FB7"/>
    <w:rsid w:val="00384E3F"/>
    <w:rsid w:val="00387FFE"/>
    <w:rsid w:val="00390002"/>
    <w:rsid w:val="0039594A"/>
    <w:rsid w:val="0039677E"/>
    <w:rsid w:val="00396DB0"/>
    <w:rsid w:val="003A0979"/>
    <w:rsid w:val="003A177D"/>
    <w:rsid w:val="003A45CA"/>
    <w:rsid w:val="003B2985"/>
    <w:rsid w:val="003B2AAF"/>
    <w:rsid w:val="003B33A0"/>
    <w:rsid w:val="003B5B85"/>
    <w:rsid w:val="003C29C7"/>
    <w:rsid w:val="003C326F"/>
    <w:rsid w:val="003C3760"/>
    <w:rsid w:val="003C4823"/>
    <w:rsid w:val="003C4C49"/>
    <w:rsid w:val="003D34AB"/>
    <w:rsid w:val="003E0690"/>
    <w:rsid w:val="003E171A"/>
    <w:rsid w:val="003E6F9B"/>
    <w:rsid w:val="003F4384"/>
    <w:rsid w:val="003F5D9E"/>
    <w:rsid w:val="003F6A90"/>
    <w:rsid w:val="004051B1"/>
    <w:rsid w:val="00405F55"/>
    <w:rsid w:val="00406652"/>
    <w:rsid w:val="00406BE3"/>
    <w:rsid w:val="004110F5"/>
    <w:rsid w:val="00411AF5"/>
    <w:rsid w:val="00412135"/>
    <w:rsid w:val="00413ABB"/>
    <w:rsid w:val="00414D8D"/>
    <w:rsid w:val="00414E7F"/>
    <w:rsid w:val="0041798A"/>
    <w:rsid w:val="00420CC7"/>
    <w:rsid w:val="00421914"/>
    <w:rsid w:val="004256D5"/>
    <w:rsid w:val="00426D34"/>
    <w:rsid w:val="004342FC"/>
    <w:rsid w:val="004346E0"/>
    <w:rsid w:val="00435938"/>
    <w:rsid w:val="00442FF3"/>
    <w:rsid w:val="004433A1"/>
    <w:rsid w:val="00444041"/>
    <w:rsid w:val="00444203"/>
    <w:rsid w:val="00445514"/>
    <w:rsid w:val="00447975"/>
    <w:rsid w:val="0045129C"/>
    <w:rsid w:val="0045458F"/>
    <w:rsid w:val="00455E51"/>
    <w:rsid w:val="00462DF6"/>
    <w:rsid w:val="004647E3"/>
    <w:rsid w:val="00464F35"/>
    <w:rsid w:val="004703E3"/>
    <w:rsid w:val="00471190"/>
    <w:rsid w:val="00472C3E"/>
    <w:rsid w:val="00472F45"/>
    <w:rsid w:val="0047303B"/>
    <w:rsid w:val="00473FC8"/>
    <w:rsid w:val="00482FAF"/>
    <w:rsid w:val="00484FA7"/>
    <w:rsid w:val="004876B5"/>
    <w:rsid w:val="00496265"/>
    <w:rsid w:val="00497BC4"/>
    <w:rsid w:val="004A541C"/>
    <w:rsid w:val="004A54F9"/>
    <w:rsid w:val="004A63B3"/>
    <w:rsid w:val="004B04CE"/>
    <w:rsid w:val="004B1F01"/>
    <w:rsid w:val="004B2324"/>
    <w:rsid w:val="004B3403"/>
    <w:rsid w:val="004B447C"/>
    <w:rsid w:val="004B712F"/>
    <w:rsid w:val="004C2EDE"/>
    <w:rsid w:val="004C4C0B"/>
    <w:rsid w:val="004C5797"/>
    <w:rsid w:val="004D1249"/>
    <w:rsid w:val="004D16A6"/>
    <w:rsid w:val="004D195D"/>
    <w:rsid w:val="004D2CDE"/>
    <w:rsid w:val="004D3286"/>
    <w:rsid w:val="004D33F7"/>
    <w:rsid w:val="004D3EF4"/>
    <w:rsid w:val="004D483B"/>
    <w:rsid w:val="004D5553"/>
    <w:rsid w:val="004D6FF7"/>
    <w:rsid w:val="004D78B3"/>
    <w:rsid w:val="004E28C0"/>
    <w:rsid w:val="004E2DC7"/>
    <w:rsid w:val="004E4B1A"/>
    <w:rsid w:val="004E6989"/>
    <w:rsid w:val="004E6A22"/>
    <w:rsid w:val="004E7A70"/>
    <w:rsid w:val="004F01B3"/>
    <w:rsid w:val="004F0D2B"/>
    <w:rsid w:val="004F6576"/>
    <w:rsid w:val="004F7F5E"/>
    <w:rsid w:val="00500222"/>
    <w:rsid w:val="005013AE"/>
    <w:rsid w:val="00501E87"/>
    <w:rsid w:val="00502035"/>
    <w:rsid w:val="005023F3"/>
    <w:rsid w:val="0050399B"/>
    <w:rsid w:val="00505650"/>
    <w:rsid w:val="00506B5A"/>
    <w:rsid w:val="00506CC7"/>
    <w:rsid w:val="00507DED"/>
    <w:rsid w:val="005103B5"/>
    <w:rsid w:val="00510632"/>
    <w:rsid w:val="00510E7C"/>
    <w:rsid w:val="00513978"/>
    <w:rsid w:val="005147FA"/>
    <w:rsid w:val="00517442"/>
    <w:rsid w:val="005213B3"/>
    <w:rsid w:val="005228BA"/>
    <w:rsid w:val="00522B69"/>
    <w:rsid w:val="00523D93"/>
    <w:rsid w:val="0052554D"/>
    <w:rsid w:val="00525808"/>
    <w:rsid w:val="00525F7D"/>
    <w:rsid w:val="00526B4D"/>
    <w:rsid w:val="005301DD"/>
    <w:rsid w:val="005306A2"/>
    <w:rsid w:val="0053119F"/>
    <w:rsid w:val="00531613"/>
    <w:rsid w:val="0053237C"/>
    <w:rsid w:val="00534761"/>
    <w:rsid w:val="00535027"/>
    <w:rsid w:val="00535087"/>
    <w:rsid w:val="0054063B"/>
    <w:rsid w:val="0054089A"/>
    <w:rsid w:val="00542355"/>
    <w:rsid w:val="00543C3C"/>
    <w:rsid w:val="00544513"/>
    <w:rsid w:val="005459E1"/>
    <w:rsid w:val="00551B17"/>
    <w:rsid w:val="00553D6F"/>
    <w:rsid w:val="00555675"/>
    <w:rsid w:val="00556A85"/>
    <w:rsid w:val="005576B6"/>
    <w:rsid w:val="00560DFE"/>
    <w:rsid w:val="0056142A"/>
    <w:rsid w:val="00562725"/>
    <w:rsid w:val="005656E9"/>
    <w:rsid w:val="00567A2A"/>
    <w:rsid w:val="00572304"/>
    <w:rsid w:val="00574670"/>
    <w:rsid w:val="00575005"/>
    <w:rsid w:val="0057599C"/>
    <w:rsid w:val="00575FB8"/>
    <w:rsid w:val="00577D5B"/>
    <w:rsid w:val="005843DD"/>
    <w:rsid w:val="0058516A"/>
    <w:rsid w:val="00585185"/>
    <w:rsid w:val="00586DD3"/>
    <w:rsid w:val="005870E1"/>
    <w:rsid w:val="00587DD3"/>
    <w:rsid w:val="00594722"/>
    <w:rsid w:val="00595127"/>
    <w:rsid w:val="00595224"/>
    <w:rsid w:val="00596070"/>
    <w:rsid w:val="00597070"/>
    <w:rsid w:val="005A2A9C"/>
    <w:rsid w:val="005A77C2"/>
    <w:rsid w:val="005B0EA0"/>
    <w:rsid w:val="005B4A27"/>
    <w:rsid w:val="005B4ED0"/>
    <w:rsid w:val="005B4F7E"/>
    <w:rsid w:val="005B5959"/>
    <w:rsid w:val="005B73D3"/>
    <w:rsid w:val="005C4631"/>
    <w:rsid w:val="005C52F7"/>
    <w:rsid w:val="005C6009"/>
    <w:rsid w:val="005C6B5A"/>
    <w:rsid w:val="005C6B7A"/>
    <w:rsid w:val="005E6140"/>
    <w:rsid w:val="005E78E7"/>
    <w:rsid w:val="005F34E3"/>
    <w:rsid w:val="00600C62"/>
    <w:rsid w:val="00602B5B"/>
    <w:rsid w:val="006058A9"/>
    <w:rsid w:val="006107E3"/>
    <w:rsid w:val="00625B3C"/>
    <w:rsid w:val="00626C19"/>
    <w:rsid w:val="0063017E"/>
    <w:rsid w:val="0063245D"/>
    <w:rsid w:val="00634281"/>
    <w:rsid w:val="00636BBB"/>
    <w:rsid w:val="00640D85"/>
    <w:rsid w:val="006420E5"/>
    <w:rsid w:val="00642FAB"/>
    <w:rsid w:val="0064348A"/>
    <w:rsid w:val="00643729"/>
    <w:rsid w:val="006567AA"/>
    <w:rsid w:val="006572A7"/>
    <w:rsid w:val="00657463"/>
    <w:rsid w:val="00664789"/>
    <w:rsid w:val="006647A9"/>
    <w:rsid w:val="00665B47"/>
    <w:rsid w:val="0066608B"/>
    <w:rsid w:val="0066670A"/>
    <w:rsid w:val="006703A3"/>
    <w:rsid w:val="00674772"/>
    <w:rsid w:val="006751F6"/>
    <w:rsid w:val="00675B74"/>
    <w:rsid w:val="00676076"/>
    <w:rsid w:val="00676A5A"/>
    <w:rsid w:val="0068022E"/>
    <w:rsid w:val="00682B90"/>
    <w:rsid w:val="006832B5"/>
    <w:rsid w:val="00684081"/>
    <w:rsid w:val="006854F5"/>
    <w:rsid w:val="00686A84"/>
    <w:rsid w:val="006872AA"/>
    <w:rsid w:val="00690920"/>
    <w:rsid w:val="00691B56"/>
    <w:rsid w:val="00697EB3"/>
    <w:rsid w:val="006A4A87"/>
    <w:rsid w:val="006A5615"/>
    <w:rsid w:val="006A6A8E"/>
    <w:rsid w:val="006A7B16"/>
    <w:rsid w:val="006B0E3C"/>
    <w:rsid w:val="006B347D"/>
    <w:rsid w:val="006B3803"/>
    <w:rsid w:val="006B7C3E"/>
    <w:rsid w:val="006C18F3"/>
    <w:rsid w:val="006C20F3"/>
    <w:rsid w:val="006C508D"/>
    <w:rsid w:val="006C677E"/>
    <w:rsid w:val="006D1199"/>
    <w:rsid w:val="006D1678"/>
    <w:rsid w:val="006D25B6"/>
    <w:rsid w:val="006D2B81"/>
    <w:rsid w:val="006D4E17"/>
    <w:rsid w:val="006D548F"/>
    <w:rsid w:val="006D6808"/>
    <w:rsid w:val="006D683B"/>
    <w:rsid w:val="006D6A55"/>
    <w:rsid w:val="006E0403"/>
    <w:rsid w:val="006E2959"/>
    <w:rsid w:val="006E3388"/>
    <w:rsid w:val="006E370A"/>
    <w:rsid w:val="006E5764"/>
    <w:rsid w:val="006E6116"/>
    <w:rsid w:val="006E64AD"/>
    <w:rsid w:val="006E7A1B"/>
    <w:rsid w:val="006F0449"/>
    <w:rsid w:val="006F0DFA"/>
    <w:rsid w:val="006F2B7F"/>
    <w:rsid w:val="006F68D4"/>
    <w:rsid w:val="00701B41"/>
    <w:rsid w:val="00703DD0"/>
    <w:rsid w:val="00704787"/>
    <w:rsid w:val="00705E81"/>
    <w:rsid w:val="00705EB8"/>
    <w:rsid w:val="00710BC9"/>
    <w:rsid w:val="0071121B"/>
    <w:rsid w:val="00716AB6"/>
    <w:rsid w:val="00716ECE"/>
    <w:rsid w:val="00720046"/>
    <w:rsid w:val="007226F9"/>
    <w:rsid w:val="007232B9"/>
    <w:rsid w:val="0072437F"/>
    <w:rsid w:val="00726E5F"/>
    <w:rsid w:val="0072710B"/>
    <w:rsid w:val="0072785C"/>
    <w:rsid w:val="00730A79"/>
    <w:rsid w:val="00730EBB"/>
    <w:rsid w:val="007314DE"/>
    <w:rsid w:val="007319F8"/>
    <w:rsid w:val="0073365D"/>
    <w:rsid w:val="007337A6"/>
    <w:rsid w:val="00735870"/>
    <w:rsid w:val="007406B3"/>
    <w:rsid w:val="00740776"/>
    <w:rsid w:val="00740E65"/>
    <w:rsid w:val="007426D8"/>
    <w:rsid w:val="00743BFD"/>
    <w:rsid w:val="00744DC7"/>
    <w:rsid w:val="00745181"/>
    <w:rsid w:val="0074561C"/>
    <w:rsid w:val="007463A0"/>
    <w:rsid w:val="00751020"/>
    <w:rsid w:val="00751628"/>
    <w:rsid w:val="00753BEE"/>
    <w:rsid w:val="00754B11"/>
    <w:rsid w:val="0075590A"/>
    <w:rsid w:val="007607C0"/>
    <w:rsid w:val="0076151B"/>
    <w:rsid w:val="007617E3"/>
    <w:rsid w:val="0076187E"/>
    <w:rsid w:val="00771271"/>
    <w:rsid w:val="007721AD"/>
    <w:rsid w:val="00776268"/>
    <w:rsid w:val="007768EA"/>
    <w:rsid w:val="007778E4"/>
    <w:rsid w:val="007818AE"/>
    <w:rsid w:val="00785363"/>
    <w:rsid w:val="00785B29"/>
    <w:rsid w:val="00796958"/>
    <w:rsid w:val="007A235A"/>
    <w:rsid w:val="007A332B"/>
    <w:rsid w:val="007A4A1E"/>
    <w:rsid w:val="007B1173"/>
    <w:rsid w:val="007B53E2"/>
    <w:rsid w:val="007B625C"/>
    <w:rsid w:val="007B72CF"/>
    <w:rsid w:val="007C09CF"/>
    <w:rsid w:val="007C1372"/>
    <w:rsid w:val="007C303E"/>
    <w:rsid w:val="007C3892"/>
    <w:rsid w:val="007C4B10"/>
    <w:rsid w:val="007C4DBF"/>
    <w:rsid w:val="007C6F8F"/>
    <w:rsid w:val="007D0698"/>
    <w:rsid w:val="007D27EE"/>
    <w:rsid w:val="007D3101"/>
    <w:rsid w:val="007D31AE"/>
    <w:rsid w:val="007D3CA6"/>
    <w:rsid w:val="007D593B"/>
    <w:rsid w:val="007D5CFE"/>
    <w:rsid w:val="007E0435"/>
    <w:rsid w:val="007E0BEB"/>
    <w:rsid w:val="007E2347"/>
    <w:rsid w:val="007E46B2"/>
    <w:rsid w:val="007E5CF5"/>
    <w:rsid w:val="007E7C0F"/>
    <w:rsid w:val="007F53FD"/>
    <w:rsid w:val="008036D4"/>
    <w:rsid w:val="00805CA2"/>
    <w:rsid w:val="00807422"/>
    <w:rsid w:val="008102CD"/>
    <w:rsid w:val="00810FD7"/>
    <w:rsid w:val="00812BCD"/>
    <w:rsid w:val="008149E0"/>
    <w:rsid w:val="008218F7"/>
    <w:rsid w:val="00822150"/>
    <w:rsid w:val="00823101"/>
    <w:rsid w:val="00823E2C"/>
    <w:rsid w:val="00825D9A"/>
    <w:rsid w:val="00827213"/>
    <w:rsid w:val="00832C7F"/>
    <w:rsid w:val="00832F85"/>
    <w:rsid w:val="00833E47"/>
    <w:rsid w:val="008414BD"/>
    <w:rsid w:val="00842468"/>
    <w:rsid w:val="008443FB"/>
    <w:rsid w:val="00846EA3"/>
    <w:rsid w:val="0084730F"/>
    <w:rsid w:val="00847986"/>
    <w:rsid w:val="0085018D"/>
    <w:rsid w:val="008502DA"/>
    <w:rsid w:val="008527C6"/>
    <w:rsid w:val="0085587A"/>
    <w:rsid w:val="00857440"/>
    <w:rsid w:val="00857844"/>
    <w:rsid w:val="008603FB"/>
    <w:rsid w:val="008743BD"/>
    <w:rsid w:val="00875F4F"/>
    <w:rsid w:val="00876E7F"/>
    <w:rsid w:val="00880DAB"/>
    <w:rsid w:val="00881F11"/>
    <w:rsid w:val="0088342E"/>
    <w:rsid w:val="008843E6"/>
    <w:rsid w:val="00885494"/>
    <w:rsid w:val="00885F1B"/>
    <w:rsid w:val="0088768B"/>
    <w:rsid w:val="00890BD5"/>
    <w:rsid w:val="008939C6"/>
    <w:rsid w:val="008940F3"/>
    <w:rsid w:val="00896C4B"/>
    <w:rsid w:val="008972E5"/>
    <w:rsid w:val="0089790C"/>
    <w:rsid w:val="00897B4F"/>
    <w:rsid w:val="008A11DF"/>
    <w:rsid w:val="008A1C36"/>
    <w:rsid w:val="008A2924"/>
    <w:rsid w:val="008A4657"/>
    <w:rsid w:val="008A5289"/>
    <w:rsid w:val="008A57D8"/>
    <w:rsid w:val="008B2C08"/>
    <w:rsid w:val="008B424F"/>
    <w:rsid w:val="008B61F7"/>
    <w:rsid w:val="008C0000"/>
    <w:rsid w:val="008C1930"/>
    <w:rsid w:val="008C3130"/>
    <w:rsid w:val="008C33FD"/>
    <w:rsid w:val="008C352C"/>
    <w:rsid w:val="008D0AF1"/>
    <w:rsid w:val="008D1E2A"/>
    <w:rsid w:val="008D3BDF"/>
    <w:rsid w:val="008D4049"/>
    <w:rsid w:val="008D517A"/>
    <w:rsid w:val="008D5769"/>
    <w:rsid w:val="008D5DEC"/>
    <w:rsid w:val="008D637B"/>
    <w:rsid w:val="008E096D"/>
    <w:rsid w:val="008E18A5"/>
    <w:rsid w:val="008E2996"/>
    <w:rsid w:val="008E2F63"/>
    <w:rsid w:val="008E6C8F"/>
    <w:rsid w:val="008E6FBB"/>
    <w:rsid w:val="008F3966"/>
    <w:rsid w:val="008F6D2E"/>
    <w:rsid w:val="00903609"/>
    <w:rsid w:val="00906130"/>
    <w:rsid w:val="009068DD"/>
    <w:rsid w:val="00910104"/>
    <w:rsid w:val="00913BA8"/>
    <w:rsid w:val="00917899"/>
    <w:rsid w:val="00921574"/>
    <w:rsid w:val="00923B2B"/>
    <w:rsid w:val="00925020"/>
    <w:rsid w:val="00926465"/>
    <w:rsid w:val="00930B35"/>
    <w:rsid w:val="00930FF1"/>
    <w:rsid w:val="009336E2"/>
    <w:rsid w:val="0093692B"/>
    <w:rsid w:val="009373A4"/>
    <w:rsid w:val="00940AB3"/>
    <w:rsid w:val="00945828"/>
    <w:rsid w:val="00946FDF"/>
    <w:rsid w:val="009472EA"/>
    <w:rsid w:val="00952B1E"/>
    <w:rsid w:val="009544F7"/>
    <w:rsid w:val="0095694A"/>
    <w:rsid w:val="00957090"/>
    <w:rsid w:val="00957272"/>
    <w:rsid w:val="0096263C"/>
    <w:rsid w:val="0096309E"/>
    <w:rsid w:val="00964964"/>
    <w:rsid w:val="00965B63"/>
    <w:rsid w:val="00967339"/>
    <w:rsid w:val="00972384"/>
    <w:rsid w:val="00972D6A"/>
    <w:rsid w:val="009732B2"/>
    <w:rsid w:val="0097391C"/>
    <w:rsid w:val="00975396"/>
    <w:rsid w:val="00980AAF"/>
    <w:rsid w:val="00982260"/>
    <w:rsid w:val="00985CE8"/>
    <w:rsid w:val="00992AED"/>
    <w:rsid w:val="00995141"/>
    <w:rsid w:val="0099578B"/>
    <w:rsid w:val="00996674"/>
    <w:rsid w:val="009A056A"/>
    <w:rsid w:val="009A1577"/>
    <w:rsid w:val="009A1CA3"/>
    <w:rsid w:val="009A33B5"/>
    <w:rsid w:val="009A47F1"/>
    <w:rsid w:val="009A5888"/>
    <w:rsid w:val="009A5C8E"/>
    <w:rsid w:val="009A6578"/>
    <w:rsid w:val="009B553D"/>
    <w:rsid w:val="009B64C5"/>
    <w:rsid w:val="009C01A5"/>
    <w:rsid w:val="009C0E52"/>
    <w:rsid w:val="009C1439"/>
    <w:rsid w:val="009C1EDE"/>
    <w:rsid w:val="009C3128"/>
    <w:rsid w:val="009C415C"/>
    <w:rsid w:val="009C4C5D"/>
    <w:rsid w:val="009C76CC"/>
    <w:rsid w:val="009C77F5"/>
    <w:rsid w:val="009C79E4"/>
    <w:rsid w:val="009C7CB8"/>
    <w:rsid w:val="009D0DA2"/>
    <w:rsid w:val="009D1B03"/>
    <w:rsid w:val="009D296F"/>
    <w:rsid w:val="009D3267"/>
    <w:rsid w:val="009D702E"/>
    <w:rsid w:val="009E1479"/>
    <w:rsid w:val="009E28E0"/>
    <w:rsid w:val="009E3D56"/>
    <w:rsid w:val="009E4267"/>
    <w:rsid w:val="009E45AD"/>
    <w:rsid w:val="009E4E67"/>
    <w:rsid w:val="009E64D9"/>
    <w:rsid w:val="009E6A95"/>
    <w:rsid w:val="009F0E25"/>
    <w:rsid w:val="009F1B0A"/>
    <w:rsid w:val="009F3126"/>
    <w:rsid w:val="009F3700"/>
    <w:rsid w:val="009F4B5B"/>
    <w:rsid w:val="009F4F08"/>
    <w:rsid w:val="009F4F37"/>
    <w:rsid w:val="009F693C"/>
    <w:rsid w:val="00A04FC8"/>
    <w:rsid w:val="00A05721"/>
    <w:rsid w:val="00A07901"/>
    <w:rsid w:val="00A07FBA"/>
    <w:rsid w:val="00A10D33"/>
    <w:rsid w:val="00A13236"/>
    <w:rsid w:val="00A13A2C"/>
    <w:rsid w:val="00A140EA"/>
    <w:rsid w:val="00A17CDA"/>
    <w:rsid w:val="00A21D72"/>
    <w:rsid w:val="00A22988"/>
    <w:rsid w:val="00A22D4D"/>
    <w:rsid w:val="00A233D2"/>
    <w:rsid w:val="00A239C2"/>
    <w:rsid w:val="00A31113"/>
    <w:rsid w:val="00A33EFB"/>
    <w:rsid w:val="00A340C2"/>
    <w:rsid w:val="00A341CB"/>
    <w:rsid w:val="00A35A81"/>
    <w:rsid w:val="00A379B5"/>
    <w:rsid w:val="00A37B91"/>
    <w:rsid w:val="00A4281B"/>
    <w:rsid w:val="00A4283C"/>
    <w:rsid w:val="00A4517C"/>
    <w:rsid w:val="00A45EF6"/>
    <w:rsid w:val="00A4758E"/>
    <w:rsid w:val="00A477F3"/>
    <w:rsid w:val="00A47F71"/>
    <w:rsid w:val="00A51499"/>
    <w:rsid w:val="00A52263"/>
    <w:rsid w:val="00A54A7A"/>
    <w:rsid w:val="00A60D2F"/>
    <w:rsid w:val="00A62B2B"/>
    <w:rsid w:val="00A647B0"/>
    <w:rsid w:val="00A662F6"/>
    <w:rsid w:val="00A668E0"/>
    <w:rsid w:val="00A671E4"/>
    <w:rsid w:val="00A6758B"/>
    <w:rsid w:val="00A70E79"/>
    <w:rsid w:val="00A77AA4"/>
    <w:rsid w:val="00A83266"/>
    <w:rsid w:val="00A846FF"/>
    <w:rsid w:val="00A8793C"/>
    <w:rsid w:val="00A91425"/>
    <w:rsid w:val="00A954CF"/>
    <w:rsid w:val="00AA365D"/>
    <w:rsid w:val="00AA3764"/>
    <w:rsid w:val="00AA46F9"/>
    <w:rsid w:val="00AB098D"/>
    <w:rsid w:val="00AB1205"/>
    <w:rsid w:val="00AB137E"/>
    <w:rsid w:val="00AB15B6"/>
    <w:rsid w:val="00AB4460"/>
    <w:rsid w:val="00AB6763"/>
    <w:rsid w:val="00AC189C"/>
    <w:rsid w:val="00AC44F1"/>
    <w:rsid w:val="00AC76F6"/>
    <w:rsid w:val="00AC7CB1"/>
    <w:rsid w:val="00AD291F"/>
    <w:rsid w:val="00AD4235"/>
    <w:rsid w:val="00AD712B"/>
    <w:rsid w:val="00AE66FB"/>
    <w:rsid w:val="00AF60E7"/>
    <w:rsid w:val="00B00BAA"/>
    <w:rsid w:val="00B01C20"/>
    <w:rsid w:val="00B02596"/>
    <w:rsid w:val="00B048A6"/>
    <w:rsid w:val="00B0685D"/>
    <w:rsid w:val="00B07D8D"/>
    <w:rsid w:val="00B109D4"/>
    <w:rsid w:val="00B11BE6"/>
    <w:rsid w:val="00B148EF"/>
    <w:rsid w:val="00B1685F"/>
    <w:rsid w:val="00B178E0"/>
    <w:rsid w:val="00B208E9"/>
    <w:rsid w:val="00B20D13"/>
    <w:rsid w:val="00B22023"/>
    <w:rsid w:val="00B2614C"/>
    <w:rsid w:val="00B26211"/>
    <w:rsid w:val="00B31809"/>
    <w:rsid w:val="00B32465"/>
    <w:rsid w:val="00B3291B"/>
    <w:rsid w:val="00B33140"/>
    <w:rsid w:val="00B33834"/>
    <w:rsid w:val="00B35A8D"/>
    <w:rsid w:val="00B36C73"/>
    <w:rsid w:val="00B36DE0"/>
    <w:rsid w:val="00B37692"/>
    <w:rsid w:val="00B40675"/>
    <w:rsid w:val="00B45A37"/>
    <w:rsid w:val="00B5181E"/>
    <w:rsid w:val="00B51941"/>
    <w:rsid w:val="00B51EFC"/>
    <w:rsid w:val="00B52C64"/>
    <w:rsid w:val="00B54042"/>
    <w:rsid w:val="00B56A65"/>
    <w:rsid w:val="00B56A73"/>
    <w:rsid w:val="00B56EDC"/>
    <w:rsid w:val="00B57E5B"/>
    <w:rsid w:val="00B62DB0"/>
    <w:rsid w:val="00B65819"/>
    <w:rsid w:val="00B67748"/>
    <w:rsid w:val="00B707A1"/>
    <w:rsid w:val="00B71215"/>
    <w:rsid w:val="00B7622A"/>
    <w:rsid w:val="00B775A3"/>
    <w:rsid w:val="00B77675"/>
    <w:rsid w:val="00B77F36"/>
    <w:rsid w:val="00B813D2"/>
    <w:rsid w:val="00B826D0"/>
    <w:rsid w:val="00B82AD4"/>
    <w:rsid w:val="00B844D5"/>
    <w:rsid w:val="00B8561E"/>
    <w:rsid w:val="00B863DE"/>
    <w:rsid w:val="00B9014D"/>
    <w:rsid w:val="00B90694"/>
    <w:rsid w:val="00B90795"/>
    <w:rsid w:val="00B93518"/>
    <w:rsid w:val="00B9563F"/>
    <w:rsid w:val="00B95E4D"/>
    <w:rsid w:val="00B96EB4"/>
    <w:rsid w:val="00BA0E05"/>
    <w:rsid w:val="00BA1E2D"/>
    <w:rsid w:val="00BA2E4E"/>
    <w:rsid w:val="00BA466C"/>
    <w:rsid w:val="00BA5510"/>
    <w:rsid w:val="00BA7506"/>
    <w:rsid w:val="00BB0047"/>
    <w:rsid w:val="00BB0F51"/>
    <w:rsid w:val="00BB3C5D"/>
    <w:rsid w:val="00BB48A2"/>
    <w:rsid w:val="00BC19AF"/>
    <w:rsid w:val="00BC3480"/>
    <w:rsid w:val="00BD2968"/>
    <w:rsid w:val="00BD3A6A"/>
    <w:rsid w:val="00BD3E25"/>
    <w:rsid w:val="00BD6B7C"/>
    <w:rsid w:val="00BD712C"/>
    <w:rsid w:val="00BE172F"/>
    <w:rsid w:val="00BE25BA"/>
    <w:rsid w:val="00BE3A18"/>
    <w:rsid w:val="00BE57CF"/>
    <w:rsid w:val="00BE7EAD"/>
    <w:rsid w:val="00BF0459"/>
    <w:rsid w:val="00BF099E"/>
    <w:rsid w:val="00BF5EF1"/>
    <w:rsid w:val="00C00A56"/>
    <w:rsid w:val="00C01F43"/>
    <w:rsid w:val="00C021ED"/>
    <w:rsid w:val="00C06BE0"/>
    <w:rsid w:val="00C0701D"/>
    <w:rsid w:val="00C13DA4"/>
    <w:rsid w:val="00C14D31"/>
    <w:rsid w:val="00C16C2F"/>
    <w:rsid w:val="00C17187"/>
    <w:rsid w:val="00C17CEA"/>
    <w:rsid w:val="00C20107"/>
    <w:rsid w:val="00C2029B"/>
    <w:rsid w:val="00C20E71"/>
    <w:rsid w:val="00C20F79"/>
    <w:rsid w:val="00C21350"/>
    <w:rsid w:val="00C2145B"/>
    <w:rsid w:val="00C220D6"/>
    <w:rsid w:val="00C329BB"/>
    <w:rsid w:val="00C430AD"/>
    <w:rsid w:val="00C514FF"/>
    <w:rsid w:val="00C51E93"/>
    <w:rsid w:val="00C53D5C"/>
    <w:rsid w:val="00C60051"/>
    <w:rsid w:val="00C6006F"/>
    <w:rsid w:val="00C6241D"/>
    <w:rsid w:val="00C625B9"/>
    <w:rsid w:val="00C6521E"/>
    <w:rsid w:val="00C72BC4"/>
    <w:rsid w:val="00C7507B"/>
    <w:rsid w:val="00C7594F"/>
    <w:rsid w:val="00C77C7D"/>
    <w:rsid w:val="00C821E8"/>
    <w:rsid w:val="00C83492"/>
    <w:rsid w:val="00C843EB"/>
    <w:rsid w:val="00C84E61"/>
    <w:rsid w:val="00C875E8"/>
    <w:rsid w:val="00C87E59"/>
    <w:rsid w:val="00C90814"/>
    <w:rsid w:val="00C90864"/>
    <w:rsid w:val="00C93397"/>
    <w:rsid w:val="00C942B9"/>
    <w:rsid w:val="00C9484A"/>
    <w:rsid w:val="00CA03D6"/>
    <w:rsid w:val="00CA2E5F"/>
    <w:rsid w:val="00CA3F7C"/>
    <w:rsid w:val="00CB15D2"/>
    <w:rsid w:val="00CB17CD"/>
    <w:rsid w:val="00CB4B09"/>
    <w:rsid w:val="00CB4EB1"/>
    <w:rsid w:val="00CB60B1"/>
    <w:rsid w:val="00CB6ECD"/>
    <w:rsid w:val="00CC255B"/>
    <w:rsid w:val="00CC3C20"/>
    <w:rsid w:val="00CC4728"/>
    <w:rsid w:val="00CC62BB"/>
    <w:rsid w:val="00CC64E8"/>
    <w:rsid w:val="00CC6968"/>
    <w:rsid w:val="00CC78ED"/>
    <w:rsid w:val="00CD198B"/>
    <w:rsid w:val="00CE13E0"/>
    <w:rsid w:val="00CE21A2"/>
    <w:rsid w:val="00CE2A49"/>
    <w:rsid w:val="00CE49DA"/>
    <w:rsid w:val="00CE6114"/>
    <w:rsid w:val="00CE75FD"/>
    <w:rsid w:val="00CF2F05"/>
    <w:rsid w:val="00CF3B8C"/>
    <w:rsid w:val="00CF4A9F"/>
    <w:rsid w:val="00CF6E08"/>
    <w:rsid w:val="00CF73AD"/>
    <w:rsid w:val="00D000B3"/>
    <w:rsid w:val="00D03F66"/>
    <w:rsid w:val="00D049EA"/>
    <w:rsid w:val="00D1123D"/>
    <w:rsid w:val="00D138A9"/>
    <w:rsid w:val="00D168EC"/>
    <w:rsid w:val="00D16BB3"/>
    <w:rsid w:val="00D16BD4"/>
    <w:rsid w:val="00D17255"/>
    <w:rsid w:val="00D2226C"/>
    <w:rsid w:val="00D2347F"/>
    <w:rsid w:val="00D236D5"/>
    <w:rsid w:val="00D23DF9"/>
    <w:rsid w:val="00D23EC5"/>
    <w:rsid w:val="00D24FB0"/>
    <w:rsid w:val="00D36961"/>
    <w:rsid w:val="00D369E3"/>
    <w:rsid w:val="00D36B0D"/>
    <w:rsid w:val="00D40C8D"/>
    <w:rsid w:val="00D56631"/>
    <w:rsid w:val="00D575D6"/>
    <w:rsid w:val="00D6091C"/>
    <w:rsid w:val="00D60AC9"/>
    <w:rsid w:val="00D63A68"/>
    <w:rsid w:val="00D63FC9"/>
    <w:rsid w:val="00D64388"/>
    <w:rsid w:val="00D64E55"/>
    <w:rsid w:val="00D67899"/>
    <w:rsid w:val="00D72E51"/>
    <w:rsid w:val="00D84FAC"/>
    <w:rsid w:val="00D8558E"/>
    <w:rsid w:val="00D86BF4"/>
    <w:rsid w:val="00D87940"/>
    <w:rsid w:val="00D907DB"/>
    <w:rsid w:val="00D93111"/>
    <w:rsid w:val="00D94415"/>
    <w:rsid w:val="00D94A70"/>
    <w:rsid w:val="00D94E2D"/>
    <w:rsid w:val="00D954D5"/>
    <w:rsid w:val="00D97A7F"/>
    <w:rsid w:val="00DA0FE5"/>
    <w:rsid w:val="00DA6A37"/>
    <w:rsid w:val="00DA6F22"/>
    <w:rsid w:val="00DB485A"/>
    <w:rsid w:val="00DB4A44"/>
    <w:rsid w:val="00DB4ECF"/>
    <w:rsid w:val="00DB6451"/>
    <w:rsid w:val="00DC12BB"/>
    <w:rsid w:val="00DC1BB8"/>
    <w:rsid w:val="00DC663E"/>
    <w:rsid w:val="00DC6B26"/>
    <w:rsid w:val="00DC729C"/>
    <w:rsid w:val="00DC79B6"/>
    <w:rsid w:val="00DE050C"/>
    <w:rsid w:val="00DE0640"/>
    <w:rsid w:val="00DE18D1"/>
    <w:rsid w:val="00DE5A91"/>
    <w:rsid w:val="00DE6D71"/>
    <w:rsid w:val="00DE72FF"/>
    <w:rsid w:val="00DE7DC5"/>
    <w:rsid w:val="00DF05E6"/>
    <w:rsid w:val="00DF1C78"/>
    <w:rsid w:val="00DF322E"/>
    <w:rsid w:val="00DF572E"/>
    <w:rsid w:val="00DF6C9B"/>
    <w:rsid w:val="00DF71F7"/>
    <w:rsid w:val="00E00727"/>
    <w:rsid w:val="00E0072E"/>
    <w:rsid w:val="00E03C24"/>
    <w:rsid w:val="00E06F05"/>
    <w:rsid w:val="00E10B54"/>
    <w:rsid w:val="00E11DF7"/>
    <w:rsid w:val="00E15390"/>
    <w:rsid w:val="00E165FF"/>
    <w:rsid w:val="00E16CF4"/>
    <w:rsid w:val="00E17A15"/>
    <w:rsid w:val="00E21E49"/>
    <w:rsid w:val="00E2239D"/>
    <w:rsid w:val="00E2344B"/>
    <w:rsid w:val="00E243BA"/>
    <w:rsid w:val="00E247F6"/>
    <w:rsid w:val="00E26A62"/>
    <w:rsid w:val="00E26F71"/>
    <w:rsid w:val="00E27C15"/>
    <w:rsid w:val="00E31EDE"/>
    <w:rsid w:val="00E32E81"/>
    <w:rsid w:val="00E35002"/>
    <w:rsid w:val="00E360F7"/>
    <w:rsid w:val="00E36F74"/>
    <w:rsid w:val="00E375C9"/>
    <w:rsid w:val="00E376AC"/>
    <w:rsid w:val="00E40FA2"/>
    <w:rsid w:val="00E41CC5"/>
    <w:rsid w:val="00E43655"/>
    <w:rsid w:val="00E44894"/>
    <w:rsid w:val="00E459FE"/>
    <w:rsid w:val="00E45E1D"/>
    <w:rsid w:val="00E46AD1"/>
    <w:rsid w:val="00E51E01"/>
    <w:rsid w:val="00E524F3"/>
    <w:rsid w:val="00E552E5"/>
    <w:rsid w:val="00E56774"/>
    <w:rsid w:val="00E5724E"/>
    <w:rsid w:val="00E61484"/>
    <w:rsid w:val="00E61D4C"/>
    <w:rsid w:val="00E622F1"/>
    <w:rsid w:val="00E62B19"/>
    <w:rsid w:val="00E63682"/>
    <w:rsid w:val="00E63815"/>
    <w:rsid w:val="00E65A27"/>
    <w:rsid w:val="00E678F3"/>
    <w:rsid w:val="00E708A2"/>
    <w:rsid w:val="00E71F55"/>
    <w:rsid w:val="00E74082"/>
    <w:rsid w:val="00E75589"/>
    <w:rsid w:val="00E75C84"/>
    <w:rsid w:val="00E76C4C"/>
    <w:rsid w:val="00E76C80"/>
    <w:rsid w:val="00E8148B"/>
    <w:rsid w:val="00E832D8"/>
    <w:rsid w:val="00E83E8B"/>
    <w:rsid w:val="00E8530F"/>
    <w:rsid w:val="00E87C0F"/>
    <w:rsid w:val="00E92555"/>
    <w:rsid w:val="00E925E2"/>
    <w:rsid w:val="00E94610"/>
    <w:rsid w:val="00E94F52"/>
    <w:rsid w:val="00EA03D3"/>
    <w:rsid w:val="00EA0441"/>
    <w:rsid w:val="00EA19C1"/>
    <w:rsid w:val="00EA21D7"/>
    <w:rsid w:val="00EA50A2"/>
    <w:rsid w:val="00EA574A"/>
    <w:rsid w:val="00EA6858"/>
    <w:rsid w:val="00EA7153"/>
    <w:rsid w:val="00EB1530"/>
    <w:rsid w:val="00EB21DF"/>
    <w:rsid w:val="00EB306C"/>
    <w:rsid w:val="00EB4B64"/>
    <w:rsid w:val="00EB63EF"/>
    <w:rsid w:val="00EB694C"/>
    <w:rsid w:val="00EB718C"/>
    <w:rsid w:val="00EB731A"/>
    <w:rsid w:val="00EB7972"/>
    <w:rsid w:val="00EC1092"/>
    <w:rsid w:val="00EC6F16"/>
    <w:rsid w:val="00ED0F49"/>
    <w:rsid w:val="00ED4686"/>
    <w:rsid w:val="00ED7A1C"/>
    <w:rsid w:val="00ED7A5E"/>
    <w:rsid w:val="00EE05AC"/>
    <w:rsid w:val="00EE0D03"/>
    <w:rsid w:val="00EE6D93"/>
    <w:rsid w:val="00EF3844"/>
    <w:rsid w:val="00EF5CAA"/>
    <w:rsid w:val="00EF6C7E"/>
    <w:rsid w:val="00F07000"/>
    <w:rsid w:val="00F10BA6"/>
    <w:rsid w:val="00F10ECF"/>
    <w:rsid w:val="00F160AD"/>
    <w:rsid w:val="00F20B38"/>
    <w:rsid w:val="00F22A08"/>
    <w:rsid w:val="00F23586"/>
    <w:rsid w:val="00F30843"/>
    <w:rsid w:val="00F3477C"/>
    <w:rsid w:val="00F37F51"/>
    <w:rsid w:val="00F40A35"/>
    <w:rsid w:val="00F40CB6"/>
    <w:rsid w:val="00F412BE"/>
    <w:rsid w:val="00F435C4"/>
    <w:rsid w:val="00F47893"/>
    <w:rsid w:val="00F60086"/>
    <w:rsid w:val="00F61AD6"/>
    <w:rsid w:val="00F63941"/>
    <w:rsid w:val="00F65586"/>
    <w:rsid w:val="00F6787E"/>
    <w:rsid w:val="00F7037B"/>
    <w:rsid w:val="00F76343"/>
    <w:rsid w:val="00F81119"/>
    <w:rsid w:val="00F83ADA"/>
    <w:rsid w:val="00F83EF2"/>
    <w:rsid w:val="00F86D8E"/>
    <w:rsid w:val="00F8773A"/>
    <w:rsid w:val="00F87833"/>
    <w:rsid w:val="00F93690"/>
    <w:rsid w:val="00F9499D"/>
    <w:rsid w:val="00F95C9B"/>
    <w:rsid w:val="00F97696"/>
    <w:rsid w:val="00FA0E65"/>
    <w:rsid w:val="00FA5B4A"/>
    <w:rsid w:val="00FA7736"/>
    <w:rsid w:val="00FA7AFC"/>
    <w:rsid w:val="00FB15BB"/>
    <w:rsid w:val="00FB2B74"/>
    <w:rsid w:val="00FB35F9"/>
    <w:rsid w:val="00FB3E65"/>
    <w:rsid w:val="00FE4C5A"/>
    <w:rsid w:val="00FE6719"/>
    <w:rsid w:val="00FE76C5"/>
    <w:rsid w:val="00FF0C04"/>
    <w:rsid w:val="00FF103D"/>
    <w:rsid w:val="00FF329F"/>
    <w:rsid w:val="00FF33E2"/>
    <w:rsid w:val="00FF5521"/>
    <w:rsid w:val="00FF5BF3"/>
    <w:rsid w:val="00FF6E5C"/>
    <w:rsid w:val="00FF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none ｛3201｝" strokecolor="none ｛3207｝">
      <v:fill color="none ｛3201｝"/>
      <v:stroke dashstyle="dash" color="none ｛3207｝" weight="1pt"/>
      <v:shadow color="#86868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CommentText">
    <w:name w:val="annotation text"/>
    <w:basedOn w:val="Normal"/>
    <w:link w:val="CommentTextChar"/>
    <w:uiPriority w:val="99"/>
    <w:semiHidden/>
    <w:unhideWhenUsed/>
    <w:rsid w:val="0074561C"/>
    <w:pPr>
      <w:spacing w:line="240" w:lineRule="auto"/>
    </w:pPr>
    <w:rPr>
      <w:sz w:val="20"/>
      <w:szCs w:val="20"/>
    </w:rPr>
  </w:style>
  <w:style w:type="character" w:customStyle="1" w:styleId="CommentTextChar">
    <w:name w:val="Comment Text Char"/>
    <w:basedOn w:val="DefaultParagraphFont"/>
    <w:link w:val="CommentText"/>
    <w:uiPriority w:val="99"/>
    <w:semiHidden/>
    <w:rsid w:val="0074561C"/>
    <w:rPr>
      <w:sz w:val="20"/>
      <w:szCs w:val="20"/>
    </w:rPr>
  </w:style>
  <w:style w:type="character" w:styleId="CommentReference">
    <w:name w:val="annotation reference"/>
    <w:basedOn w:val="DefaultParagraphFont"/>
    <w:uiPriority w:val="99"/>
    <w:semiHidden/>
    <w:unhideWhenUsed/>
    <w:rsid w:val="0074561C"/>
    <w:rPr>
      <w:sz w:val="16"/>
      <w:szCs w:val="16"/>
    </w:rPr>
  </w:style>
  <w:style w:type="character" w:styleId="Hyperlink">
    <w:name w:val="Hyperlink"/>
    <w:basedOn w:val="DefaultParagraphFont"/>
    <w:uiPriority w:val="99"/>
    <w:semiHidden/>
    <w:unhideWhenUsed/>
    <w:rsid w:val="0074561C"/>
    <w:rPr>
      <w:color w:val="0000FF"/>
      <w:u w:val="single"/>
    </w:rPr>
  </w:style>
  <w:style w:type="character" w:customStyle="1" w:styleId="st">
    <w:name w:val="st"/>
    <w:basedOn w:val="DefaultParagraphFont"/>
    <w:rsid w:val="001F2F6D"/>
  </w:style>
  <w:style w:type="character" w:styleId="Emphasis">
    <w:name w:val="Emphasis"/>
    <w:basedOn w:val="DefaultParagraphFont"/>
    <w:uiPriority w:val="20"/>
    <w:qFormat/>
    <w:rsid w:val="001F2F6D"/>
    <w:rPr>
      <w:i/>
      <w:iCs/>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DF322E"/>
  </w:style>
  <w:style w:type="paragraph" w:styleId="BodyText">
    <w:name w:val="Body Text"/>
    <w:basedOn w:val="Normal"/>
    <w:link w:val="BodyTextChar"/>
    <w:rsid w:val="00176E4A"/>
    <w:pPr>
      <w:spacing w:before="0" w:after="0" w:line="240" w:lineRule="auto"/>
    </w:pPr>
    <w:rPr>
      <w:rFonts w:ascii="Times New Roman" w:eastAsia="Times New Roman" w:hAnsi="Times New Roman" w:cs="Times New Roman"/>
      <w:sz w:val="28"/>
      <w:szCs w:val="20"/>
      <w:lang w:val="x-none" w:eastAsia="x-none"/>
    </w:rPr>
  </w:style>
  <w:style w:type="character" w:customStyle="1" w:styleId="BodyTextChar">
    <w:name w:val="Body Text Char"/>
    <w:basedOn w:val="DefaultParagraphFont"/>
    <w:link w:val="BodyText"/>
    <w:rsid w:val="00176E4A"/>
    <w:rPr>
      <w:rFonts w:ascii="Times New Roman" w:eastAsia="Times New Roman" w:hAnsi="Times New Roman" w:cs="Times New Roman"/>
      <w:sz w:val="28"/>
      <w:szCs w:val="20"/>
      <w:lang w:val="x-none" w:eastAsia="x-none"/>
    </w:rPr>
  </w:style>
  <w:style w:type="character" w:customStyle="1" w:styleId="BodyTextChar1">
    <w:name w:val="Body Text Char1"/>
    <w:uiPriority w:val="99"/>
    <w:locked/>
    <w:rsid w:val="00176E4A"/>
    <w:rPr>
      <w:rFonts w:ascii="Times New Roman" w:hAnsi="Times New Roman"/>
      <w:sz w:val="27"/>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CommentText">
    <w:name w:val="annotation text"/>
    <w:basedOn w:val="Normal"/>
    <w:link w:val="CommentTextChar"/>
    <w:uiPriority w:val="99"/>
    <w:semiHidden/>
    <w:unhideWhenUsed/>
    <w:rsid w:val="0074561C"/>
    <w:pPr>
      <w:spacing w:line="240" w:lineRule="auto"/>
    </w:pPr>
    <w:rPr>
      <w:sz w:val="20"/>
      <w:szCs w:val="20"/>
    </w:rPr>
  </w:style>
  <w:style w:type="character" w:customStyle="1" w:styleId="CommentTextChar">
    <w:name w:val="Comment Text Char"/>
    <w:basedOn w:val="DefaultParagraphFont"/>
    <w:link w:val="CommentText"/>
    <w:uiPriority w:val="99"/>
    <w:semiHidden/>
    <w:rsid w:val="0074561C"/>
    <w:rPr>
      <w:sz w:val="20"/>
      <w:szCs w:val="20"/>
    </w:rPr>
  </w:style>
  <w:style w:type="character" w:styleId="CommentReference">
    <w:name w:val="annotation reference"/>
    <w:basedOn w:val="DefaultParagraphFont"/>
    <w:uiPriority w:val="99"/>
    <w:semiHidden/>
    <w:unhideWhenUsed/>
    <w:rsid w:val="0074561C"/>
    <w:rPr>
      <w:sz w:val="16"/>
      <w:szCs w:val="16"/>
    </w:rPr>
  </w:style>
  <w:style w:type="character" w:styleId="Hyperlink">
    <w:name w:val="Hyperlink"/>
    <w:basedOn w:val="DefaultParagraphFont"/>
    <w:uiPriority w:val="99"/>
    <w:semiHidden/>
    <w:unhideWhenUsed/>
    <w:rsid w:val="0074561C"/>
    <w:rPr>
      <w:color w:val="0000FF"/>
      <w:u w:val="single"/>
    </w:rPr>
  </w:style>
  <w:style w:type="character" w:customStyle="1" w:styleId="st">
    <w:name w:val="st"/>
    <w:basedOn w:val="DefaultParagraphFont"/>
    <w:rsid w:val="001F2F6D"/>
  </w:style>
  <w:style w:type="character" w:styleId="Emphasis">
    <w:name w:val="Emphasis"/>
    <w:basedOn w:val="DefaultParagraphFont"/>
    <w:uiPriority w:val="20"/>
    <w:qFormat/>
    <w:rsid w:val="001F2F6D"/>
    <w:rPr>
      <w:i/>
      <w:iCs/>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DF322E"/>
  </w:style>
  <w:style w:type="paragraph" w:styleId="BodyText">
    <w:name w:val="Body Text"/>
    <w:basedOn w:val="Normal"/>
    <w:link w:val="BodyTextChar"/>
    <w:rsid w:val="00176E4A"/>
    <w:pPr>
      <w:spacing w:before="0" w:after="0" w:line="240" w:lineRule="auto"/>
    </w:pPr>
    <w:rPr>
      <w:rFonts w:ascii="Times New Roman" w:eastAsia="Times New Roman" w:hAnsi="Times New Roman" w:cs="Times New Roman"/>
      <w:sz w:val="28"/>
      <w:szCs w:val="20"/>
      <w:lang w:val="x-none" w:eastAsia="x-none"/>
    </w:rPr>
  </w:style>
  <w:style w:type="character" w:customStyle="1" w:styleId="BodyTextChar">
    <w:name w:val="Body Text Char"/>
    <w:basedOn w:val="DefaultParagraphFont"/>
    <w:link w:val="BodyText"/>
    <w:rsid w:val="00176E4A"/>
    <w:rPr>
      <w:rFonts w:ascii="Times New Roman" w:eastAsia="Times New Roman" w:hAnsi="Times New Roman" w:cs="Times New Roman"/>
      <w:sz w:val="28"/>
      <w:szCs w:val="20"/>
      <w:lang w:val="x-none" w:eastAsia="x-none"/>
    </w:rPr>
  </w:style>
  <w:style w:type="character" w:customStyle="1" w:styleId="BodyTextChar1">
    <w:name w:val="Body Text Char1"/>
    <w:uiPriority w:val="99"/>
    <w:locked/>
    <w:rsid w:val="00176E4A"/>
    <w:rPr>
      <w:rFonts w:ascii="Times New Roman" w:hAnsi="Times New Roman"/>
      <w:sz w:val="27"/>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653688">
      <w:bodyDiv w:val="1"/>
      <w:marLeft w:val="0"/>
      <w:marRight w:val="0"/>
      <w:marTop w:val="0"/>
      <w:marBottom w:val="0"/>
      <w:divBdr>
        <w:top w:val="none" w:sz="0" w:space="0" w:color="auto"/>
        <w:left w:val="none" w:sz="0" w:space="0" w:color="auto"/>
        <w:bottom w:val="none" w:sz="0" w:space="0" w:color="auto"/>
        <w:right w:val="none" w:sz="0" w:space="0" w:color="auto"/>
      </w:divBdr>
    </w:div>
    <w:div w:id="494997867">
      <w:bodyDiv w:val="1"/>
      <w:marLeft w:val="0"/>
      <w:marRight w:val="0"/>
      <w:marTop w:val="0"/>
      <w:marBottom w:val="0"/>
      <w:divBdr>
        <w:top w:val="none" w:sz="0" w:space="0" w:color="auto"/>
        <w:left w:val="none" w:sz="0" w:space="0" w:color="auto"/>
        <w:bottom w:val="none" w:sz="0" w:space="0" w:color="auto"/>
        <w:right w:val="none" w:sz="0" w:space="0" w:color="auto"/>
      </w:divBdr>
    </w:div>
    <w:div w:id="532884506">
      <w:bodyDiv w:val="1"/>
      <w:marLeft w:val="0"/>
      <w:marRight w:val="0"/>
      <w:marTop w:val="0"/>
      <w:marBottom w:val="0"/>
      <w:divBdr>
        <w:top w:val="none" w:sz="0" w:space="0" w:color="auto"/>
        <w:left w:val="none" w:sz="0" w:space="0" w:color="auto"/>
        <w:bottom w:val="none" w:sz="0" w:space="0" w:color="auto"/>
        <w:right w:val="none" w:sz="0" w:space="0" w:color="auto"/>
      </w:divBdr>
    </w:div>
    <w:div w:id="593637677">
      <w:bodyDiv w:val="1"/>
      <w:marLeft w:val="0"/>
      <w:marRight w:val="0"/>
      <w:marTop w:val="0"/>
      <w:marBottom w:val="0"/>
      <w:divBdr>
        <w:top w:val="none" w:sz="0" w:space="0" w:color="auto"/>
        <w:left w:val="none" w:sz="0" w:space="0" w:color="auto"/>
        <w:bottom w:val="none" w:sz="0" w:space="0" w:color="auto"/>
        <w:right w:val="none" w:sz="0" w:space="0" w:color="auto"/>
      </w:divBdr>
    </w:div>
    <w:div w:id="754522818">
      <w:bodyDiv w:val="1"/>
      <w:marLeft w:val="0"/>
      <w:marRight w:val="0"/>
      <w:marTop w:val="0"/>
      <w:marBottom w:val="0"/>
      <w:divBdr>
        <w:top w:val="none" w:sz="0" w:space="0" w:color="auto"/>
        <w:left w:val="none" w:sz="0" w:space="0" w:color="auto"/>
        <w:bottom w:val="none" w:sz="0" w:space="0" w:color="auto"/>
        <w:right w:val="none" w:sz="0" w:space="0" w:color="auto"/>
      </w:divBdr>
    </w:div>
    <w:div w:id="977758913">
      <w:bodyDiv w:val="1"/>
      <w:marLeft w:val="0"/>
      <w:marRight w:val="0"/>
      <w:marTop w:val="0"/>
      <w:marBottom w:val="0"/>
      <w:divBdr>
        <w:top w:val="none" w:sz="0" w:space="0" w:color="auto"/>
        <w:left w:val="none" w:sz="0" w:space="0" w:color="auto"/>
        <w:bottom w:val="none" w:sz="0" w:space="0" w:color="auto"/>
        <w:right w:val="none" w:sz="0" w:space="0" w:color="auto"/>
      </w:divBdr>
    </w:div>
    <w:div w:id="1080326173">
      <w:bodyDiv w:val="1"/>
      <w:marLeft w:val="0"/>
      <w:marRight w:val="0"/>
      <w:marTop w:val="0"/>
      <w:marBottom w:val="0"/>
      <w:divBdr>
        <w:top w:val="none" w:sz="0" w:space="0" w:color="auto"/>
        <w:left w:val="none" w:sz="0" w:space="0" w:color="auto"/>
        <w:bottom w:val="none" w:sz="0" w:space="0" w:color="auto"/>
        <w:right w:val="none" w:sz="0" w:space="0" w:color="auto"/>
      </w:divBdr>
    </w:div>
    <w:div w:id="1188713633">
      <w:bodyDiv w:val="1"/>
      <w:marLeft w:val="0"/>
      <w:marRight w:val="0"/>
      <w:marTop w:val="0"/>
      <w:marBottom w:val="0"/>
      <w:divBdr>
        <w:top w:val="none" w:sz="0" w:space="0" w:color="auto"/>
        <w:left w:val="none" w:sz="0" w:space="0" w:color="auto"/>
        <w:bottom w:val="none" w:sz="0" w:space="0" w:color="auto"/>
        <w:right w:val="none" w:sz="0" w:space="0" w:color="auto"/>
      </w:divBdr>
    </w:div>
    <w:div w:id="1213931802">
      <w:bodyDiv w:val="1"/>
      <w:marLeft w:val="0"/>
      <w:marRight w:val="0"/>
      <w:marTop w:val="0"/>
      <w:marBottom w:val="0"/>
      <w:divBdr>
        <w:top w:val="none" w:sz="0" w:space="0" w:color="auto"/>
        <w:left w:val="none" w:sz="0" w:space="0" w:color="auto"/>
        <w:bottom w:val="none" w:sz="0" w:space="0" w:color="auto"/>
        <w:right w:val="none" w:sz="0" w:space="0" w:color="auto"/>
      </w:divBdr>
    </w:div>
    <w:div w:id="1442676706">
      <w:bodyDiv w:val="1"/>
      <w:marLeft w:val="0"/>
      <w:marRight w:val="0"/>
      <w:marTop w:val="0"/>
      <w:marBottom w:val="0"/>
      <w:divBdr>
        <w:top w:val="none" w:sz="0" w:space="0" w:color="auto"/>
        <w:left w:val="none" w:sz="0" w:space="0" w:color="auto"/>
        <w:bottom w:val="none" w:sz="0" w:space="0" w:color="auto"/>
        <w:right w:val="none" w:sz="0" w:space="0" w:color="auto"/>
      </w:divBdr>
    </w:div>
    <w:div w:id="1780179805">
      <w:bodyDiv w:val="1"/>
      <w:marLeft w:val="0"/>
      <w:marRight w:val="0"/>
      <w:marTop w:val="0"/>
      <w:marBottom w:val="0"/>
      <w:divBdr>
        <w:top w:val="none" w:sz="0" w:space="0" w:color="auto"/>
        <w:left w:val="none" w:sz="0" w:space="0" w:color="auto"/>
        <w:bottom w:val="none" w:sz="0" w:space="0" w:color="auto"/>
        <w:right w:val="none" w:sz="0" w:space="0" w:color="auto"/>
      </w:divBdr>
    </w:div>
    <w:div w:id="1905874012">
      <w:bodyDiv w:val="1"/>
      <w:marLeft w:val="0"/>
      <w:marRight w:val="0"/>
      <w:marTop w:val="0"/>
      <w:marBottom w:val="0"/>
      <w:divBdr>
        <w:top w:val="none" w:sz="0" w:space="0" w:color="auto"/>
        <w:left w:val="none" w:sz="0" w:space="0" w:color="auto"/>
        <w:bottom w:val="none" w:sz="0" w:space="0" w:color="auto"/>
        <w:right w:val="none" w:sz="0" w:space="0" w:color="auto"/>
      </w:divBdr>
    </w:div>
    <w:div w:id="200161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gribank.com.vn"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1CEBD-DA08-49C1-BC5E-039BD062C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Yen</dc:creator>
  <cp:lastModifiedBy>Hoang Thach - 3613</cp:lastModifiedBy>
  <cp:revision>9</cp:revision>
  <cp:lastPrinted>2017-09-21T09:36:00Z</cp:lastPrinted>
  <dcterms:created xsi:type="dcterms:W3CDTF">2021-01-10T04:35:00Z</dcterms:created>
  <dcterms:modified xsi:type="dcterms:W3CDTF">2023-09-05T02:00:00Z</dcterms:modified>
</cp:coreProperties>
</file>