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Look w:val="04A0" w:firstRow="1" w:lastRow="0" w:firstColumn="1" w:lastColumn="0" w:noHBand="0" w:noVBand="1"/>
      </w:tblPr>
      <w:tblGrid>
        <w:gridCol w:w="5496"/>
        <w:gridCol w:w="4925"/>
      </w:tblGrid>
      <w:tr w:rsidR="00A056BB" w:rsidRPr="00A056BB" w:rsidTr="00A52C05">
        <w:tc>
          <w:tcPr>
            <w:tcW w:w="2637" w:type="pct"/>
            <w:shd w:val="clear" w:color="auto" w:fill="auto"/>
          </w:tcPr>
          <w:p w:rsidR="00A056BB" w:rsidRPr="00A056BB" w:rsidRDefault="00A056BB" w:rsidP="00A056BB">
            <w:pPr>
              <w:spacing w:before="40"/>
              <w:jc w:val="center"/>
              <w:rPr>
                <w:rFonts w:eastAsia="SimSun" w:cs="Times New Roman"/>
                <w:sz w:val="22"/>
                <w:szCs w:val="24"/>
                <w:lang w:eastAsia="zh-CN"/>
              </w:rPr>
            </w:pPr>
            <w:r w:rsidRPr="00A056BB">
              <w:rPr>
                <w:rFonts w:eastAsia="SimSun" w:cs="Times New Roman"/>
                <w:sz w:val="22"/>
                <w:szCs w:val="24"/>
                <w:lang w:eastAsia="zh-CN"/>
              </w:rPr>
              <w:t>NGÂN HÀNG NÔNG NGHIỆP</w:t>
            </w:r>
          </w:p>
          <w:p w:rsidR="00A056BB" w:rsidRPr="00A056BB" w:rsidRDefault="00A056BB" w:rsidP="00A056BB">
            <w:pPr>
              <w:jc w:val="center"/>
              <w:rPr>
                <w:rFonts w:eastAsia="SimSun" w:cs="Times New Roman"/>
                <w:sz w:val="22"/>
                <w:szCs w:val="24"/>
                <w:lang w:eastAsia="zh-CN"/>
              </w:rPr>
            </w:pPr>
            <w:r w:rsidRPr="00A056BB">
              <w:rPr>
                <w:rFonts w:eastAsia="SimSun" w:cs="Times New Roman"/>
                <w:sz w:val="22"/>
                <w:szCs w:val="24"/>
                <w:lang w:eastAsia="zh-CN"/>
              </w:rPr>
              <w:t>VÀ PHÁT TRIỂN NÔNG THÔN VIỆT NAM</w:t>
            </w:r>
          </w:p>
          <w:p w:rsidR="00A056BB" w:rsidRPr="00A056BB" w:rsidRDefault="00AA0006" w:rsidP="00A056BB">
            <w:pPr>
              <w:spacing w:before="120"/>
              <w:jc w:val="center"/>
              <w:rPr>
                <w:rFonts w:eastAsia="SimSun" w:cs="Times New Roman"/>
                <w:b/>
                <w:sz w:val="22"/>
                <w:szCs w:val="24"/>
                <w:lang w:eastAsia="zh-CN"/>
              </w:rPr>
            </w:pPr>
            <w:r w:rsidRPr="00A056BB">
              <w:rPr>
                <w:rFonts w:eastAsia="SimSun" w:cs="Times New Roman"/>
                <w:noProof/>
                <w:sz w:val="22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3B04547" wp14:editId="7C5EA050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19050</wp:posOffset>
                      </wp:positionV>
                      <wp:extent cx="1799590" cy="0"/>
                      <wp:effectExtent l="0" t="0" r="1016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9959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1" o:spid="_x0000_s1026" style="position:absolute;z-index:25166028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.5pt" to="141.7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">
                      <w10:wrap anchorx="margin"/>
                    </v:line>
                  </w:pict>
                </mc:Fallback>
              </mc:AlternateContent>
            </w:r>
            <w:r w:rsidR="00A056BB" w:rsidRPr="00A056BB">
              <w:rPr>
                <w:rFonts w:eastAsia="SimSun" w:cs="Times New Roman"/>
                <w:b/>
                <w:sz w:val="24"/>
                <w:szCs w:val="24"/>
                <w:lang w:eastAsia="zh-CN"/>
              </w:rPr>
              <w:t>{Tên gọi in hoa}</w:t>
            </w:r>
          </w:p>
        </w:tc>
        <w:tc>
          <w:tcPr>
            <w:tcW w:w="2363" w:type="pct"/>
            <w:shd w:val="clear" w:color="auto" w:fill="auto"/>
          </w:tcPr>
          <w:p w:rsidR="00A056BB" w:rsidRPr="00A056BB" w:rsidRDefault="00A056BB" w:rsidP="00A056BB">
            <w:pPr>
              <w:spacing w:before="40"/>
              <w:jc w:val="center"/>
              <w:rPr>
                <w:rFonts w:eastAsia="SimSun" w:cs="Times New Roman"/>
                <w:b/>
                <w:sz w:val="22"/>
                <w:szCs w:val="24"/>
                <w:lang w:eastAsia="zh-CN"/>
              </w:rPr>
            </w:pPr>
            <w:r w:rsidRPr="00A056BB">
              <w:rPr>
                <w:rFonts w:eastAsia="SimSun" w:cs="Times New Roman"/>
                <w:b/>
                <w:sz w:val="22"/>
                <w:szCs w:val="24"/>
                <w:lang w:eastAsia="zh-CN"/>
              </w:rPr>
              <w:t>CỘNG HÒA XÃ HỘI CHỦ NGHĨA VIỆT NAM</w:t>
            </w:r>
          </w:p>
          <w:p w:rsidR="00A056BB" w:rsidRPr="00A056BB" w:rsidRDefault="00A056BB" w:rsidP="00A056BB">
            <w:pPr>
              <w:jc w:val="center"/>
              <w:rPr>
                <w:rFonts w:eastAsia="SimSun" w:cs="Times New Roman"/>
                <w:b/>
                <w:i/>
                <w:sz w:val="22"/>
                <w:szCs w:val="24"/>
                <w:lang w:eastAsia="zh-CN"/>
              </w:rPr>
            </w:pPr>
            <w:r w:rsidRPr="00A056BB">
              <w:rPr>
                <w:rFonts w:ascii="Verdana" w:eastAsia="Times New Roman" w:hAnsi="Verdana" w:cs="Times New Roman"/>
                <w:noProof/>
                <w:sz w:val="24"/>
                <w:szCs w:val="20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74EAAE68" wp14:editId="6A31C53D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189865</wp:posOffset>
                      </wp:positionV>
                      <wp:extent cx="1908000" cy="0"/>
                      <wp:effectExtent l="0" t="0" r="16510" b="19050"/>
                      <wp:wrapNone/>
                      <wp:docPr id="13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08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0;margin-top:14.95pt;width:150.25pt;height:0;z-index:251659264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">
                      <w10:wrap anchorx="margin"/>
                    </v:shape>
                  </w:pict>
                </mc:Fallback>
              </mc:AlternateContent>
            </w:r>
            <w:r w:rsidRPr="00A056BB">
              <w:rPr>
                <w:rFonts w:eastAsia="SimSun" w:cs="Times New Roman"/>
                <w:b/>
                <w:sz w:val="24"/>
                <w:szCs w:val="24"/>
                <w:lang w:eastAsia="zh-CN"/>
              </w:rPr>
              <w:t>Độc lập – Tự do – Hạnh phúc</w:t>
            </w:r>
          </w:p>
        </w:tc>
      </w:tr>
    </w:tbl>
    <w:p w:rsidR="00A056BB" w:rsidRDefault="004C7219" w:rsidP="00A056BB">
      <w:pPr>
        <w:jc w:val="right"/>
        <w:rPr>
          <w:rFonts w:eastAsia="Times New Roman" w:cs="Times New Roman"/>
          <w:b/>
          <w:bCs/>
          <w:color w:val="000000"/>
          <w:szCs w:val="26"/>
        </w:rPr>
      </w:pPr>
      <w:r w:rsidRPr="004C7219">
        <w:rPr>
          <w:rFonts w:eastAsia="Times New Roman" w:cs="Times New Roman"/>
          <w:i/>
          <w:iCs/>
          <w:color w:val="000000"/>
          <w:sz w:val="24"/>
          <w:szCs w:val="24"/>
        </w:rPr>
        <w:t>Biểu: 02B/ĐKKD</w:t>
      </w:r>
    </w:p>
    <w:p w:rsidR="00AE2AD5" w:rsidRPr="00AE2AD5" w:rsidRDefault="00AE2AD5" w:rsidP="00AE2AD5">
      <w:pPr>
        <w:jc w:val="center"/>
        <w:rPr>
          <w:rFonts w:eastAsia="Times New Roman" w:cs="Times New Roman"/>
          <w:bCs/>
          <w:szCs w:val="26"/>
        </w:rPr>
      </w:pPr>
    </w:p>
    <w:p w:rsidR="00A056BB" w:rsidRPr="00AE2AD5" w:rsidRDefault="00A056BB" w:rsidP="00AE2AD5">
      <w:pPr>
        <w:jc w:val="center"/>
        <w:rPr>
          <w:rFonts w:eastAsia="Times New Roman" w:cs="Times New Roman"/>
          <w:b/>
          <w:bCs/>
          <w:szCs w:val="26"/>
        </w:rPr>
      </w:pPr>
      <w:r w:rsidRPr="00A056BB">
        <w:rPr>
          <w:rFonts w:eastAsia="Times New Roman" w:cs="Times New Roman"/>
          <w:b/>
          <w:bCs/>
          <w:szCs w:val="26"/>
        </w:rPr>
        <w:t>PHIẾU THU THẬP THÔNG TIN KHÁCH HÀNG</w:t>
      </w:r>
    </w:p>
    <w:p w:rsidR="00A056BB" w:rsidRPr="00AE2AD5" w:rsidRDefault="00A056BB" w:rsidP="00AE2AD5">
      <w:pPr>
        <w:jc w:val="center"/>
        <w:rPr>
          <w:rFonts w:eastAsia="Times New Roman" w:cs="Times New Roman"/>
          <w:i/>
          <w:iCs/>
          <w:sz w:val="24"/>
          <w:szCs w:val="24"/>
        </w:rPr>
      </w:pPr>
      <w:r w:rsidRPr="00A056BB">
        <w:rPr>
          <w:rFonts w:eastAsia="Times New Roman" w:cs="Times New Roman"/>
          <w:i/>
          <w:iCs/>
          <w:sz w:val="24"/>
          <w:szCs w:val="24"/>
        </w:rPr>
        <w:t>(</w:t>
      </w:r>
      <w:r w:rsidR="004C7219" w:rsidRPr="004C7219">
        <w:rPr>
          <w:rFonts w:eastAsia="Times New Roman" w:cs="Times New Roman"/>
          <w:i/>
          <w:iCs/>
          <w:sz w:val="24"/>
          <w:szCs w:val="24"/>
        </w:rPr>
        <w:t>Áp dụng đối với khách hàng cá nhân có ĐKKD</w:t>
      </w:r>
      <w:r w:rsidRPr="00A056BB">
        <w:rPr>
          <w:rFonts w:eastAsia="Times New Roman" w:cs="Times New Roman"/>
          <w:i/>
          <w:iCs/>
          <w:sz w:val="24"/>
          <w:szCs w:val="24"/>
        </w:rPr>
        <w:t>)</w:t>
      </w:r>
    </w:p>
    <w:p w:rsidR="00A056BB" w:rsidRPr="00AE2AD5" w:rsidRDefault="00A056BB" w:rsidP="00AE2AD5">
      <w:pPr>
        <w:jc w:val="center"/>
        <w:rPr>
          <w:rFonts w:cs="Times New Roman"/>
          <w:sz w:val="24"/>
        </w:rPr>
      </w:pPr>
      <w:r w:rsidRPr="00A056BB">
        <w:rPr>
          <w:rFonts w:eastAsia="Times New Roman" w:cs="Times New Roman"/>
          <w:b/>
          <w:bCs/>
          <w:i/>
          <w:iCs/>
          <w:sz w:val="24"/>
          <w:szCs w:val="24"/>
        </w:rPr>
        <w:t xml:space="preserve">Thu thập lần thứ: </w:t>
      </w:r>
      <w:r w:rsidRPr="00A056BB">
        <w:rPr>
          <w:rFonts w:eastAsia="Times New Roman" w:cs="Times New Roman"/>
          <w:i/>
          <w:iCs/>
          <w:sz w:val="24"/>
          <w:szCs w:val="24"/>
        </w:rPr>
        <w:t>… ,</w:t>
      </w:r>
      <w:r w:rsidRPr="00A056BB">
        <w:rPr>
          <w:rFonts w:eastAsia="Times New Roman" w:cs="Times New Roman"/>
          <w:b/>
          <w:bCs/>
          <w:i/>
          <w:iCs/>
          <w:sz w:val="24"/>
          <w:szCs w:val="24"/>
        </w:rPr>
        <w:t xml:space="preserve">ngày </w:t>
      </w:r>
      <w:r w:rsidR="00AA0006" w:rsidRPr="00AA0006">
        <w:rPr>
          <w:rFonts w:eastAsia="Times New Roman" w:cs="Times New Roman"/>
          <w:b/>
          <w:i/>
          <w:iCs/>
          <w:sz w:val="24"/>
          <w:szCs w:val="24"/>
        </w:rPr>
        <w:t xml:space="preserve">{Ngày} </w:t>
      </w:r>
      <w:r w:rsidRPr="00A056BB">
        <w:rPr>
          <w:rFonts w:eastAsia="Times New Roman" w:cs="Times New Roman"/>
          <w:b/>
          <w:bCs/>
          <w:i/>
          <w:iCs/>
          <w:sz w:val="24"/>
          <w:szCs w:val="24"/>
        </w:rPr>
        <w:t xml:space="preserve">tháng </w:t>
      </w:r>
      <w:r w:rsidR="00A34533" w:rsidRPr="00AA0006">
        <w:rPr>
          <w:rFonts w:eastAsia="Times New Roman" w:cs="Times New Roman"/>
          <w:b/>
          <w:i/>
          <w:iCs/>
          <w:sz w:val="24"/>
          <w:szCs w:val="24"/>
        </w:rPr>
        <w:t xml:space="preserve">{Tháng} </w:t>
      </w:r>
      <w:r w:rsidRPr="00A056BB">
        <w:rPr>
          <w:rFonts w:eastAsia="Times New Roman" w:cs="Times New Roman"/>
          <w:b/>
          <w:bCs/>
          <w:i/>
          <w:iCs/>
          <w:sz w:val="24"/>
          <w:szCs w:val="24"/>
        </w:rPr>
        <w:t>năm</w:t>
      </w:r>
      <w:r w:rsidR="00A34533" w:rsidRPr="00AA0006">
        <w:rPr>
          <w:rFonts w:eastAsia="Times New Roman" w:cs="Times New Roman"/>
          <w:b/>
          <w:i/>
          <w:iCs/>
          <w:sz w:val="24"/>
          <w:szCs w:val="24"/>
        </w:rPr>
        <w:t xml:space="preserve"> {Năm}</w:t>
      </w:r>
    </w:p>
    <w:p w:rsidR="00AE2AD5" w:rsidRPr="00AE2AD5" w:rsidRDefault="00AE2AD5" w:rsidP="00AE2AD5">
      <w:pPr>
        <w:rPr>
          <w:rFonts w:eastAsia="Times New Roman" w:cs="Times New Roman"/>
          <w:sz w:val="24"/>
        </w:rPr>
      </w:pPr>
    </w:p>
    <w:p w:rsidR="00AE2AD5" w:rsidRPr="00AE2AD5" w:rsidRDefault="00AE2AD5" w:rsidP="00AE2AD5">
      <w:pPr>
        <w:spacing w:line="276" w:lineRule="auto"/>
        <w:jc w:val="left"/>
        <w:rPr>
          <w:rFonts w:eastAsia="Times New Roman" w:cs="Times New Roman"/>
          <w:sz w:val="24"/>
          <w:szCs w:val="24"/>
        </w:rPr>
      </w:pPr>
      <w:r w:rsidRPr="00AE2AD5">
        <w:rPr>
          <w:rFonts w:eastAsia="Times New Roman" w:cs="Times New Roman"/>
          <w:sz w:val="24"/>
          <w:szCs w:val="24"/>
        </w:rPr>
        <w:t xml:space="preserve">Tên khách hàng: </w:t>
      </w:r>
      <w:r w:rsidRPr="00AE2AD5">
        <w:rPr>
          <w:rFonts w:eastAsia="Times New Roman" w:cs="Times New Roman"/>
          <w:b/>
          <w:sz w:val="24"/>
          <w:szCs w:val="24"/>
        </w:rPr>
        <w:t>{Tên khách hàng}</w:t>
      </w:r>
    </w:p>
    <w:p w:rsidR="00AE2AD5" w:rsidRPr="00AE2AD5" w:rsidRDefault="00AE2AD5" w:rsidP="00AE2AD5">
      <w:pPr>
        <w:spacing w:line="276" w:lineRule="auto"/>
        <w:jc w:val="left"/>
        <w:rPr>
          <w:rFonts w:eastAsia="Times New Roman" w:cs="Times New Roman"/>
          <w:sz w:val="24"/>
          <w:szCs w:val="24"/>
        </w:rPr>
      </w:pPr>
      <w:r w:rsidRPr="00AE2AD5">
        <w:rPr>
          <w:rFonts w:eastAsia="Times New Roman" w:cs="Times New Roman"/>
          <w:sz w:val="24"/>
          <w:szCs w:val="24"/>
        </w:rPr>
        <w:t xml:space="preserve">Mã khách hàng: </w:t>
      </w:r>
      <w:r w:rsidRPr="00AE2AD5">
        <w:rPr>
          <w:rFonts w:eastAsia="Times New Roman" w:cs="Times New Roman"/>
          <w:b/>
          <w:sz w:val="24"/>
          <w:szCs w:val="24"/>
        </w:rPr>
        <w:t>{Mã khách hàng}</w:t>
      </w:r>
    </w:p>
    <w:p w:rsidR="00AE2AD5" w:rsidRPr="00AE2AD5" w:rsidRDefault="00AE2AD5" w:rsidP="00AE2AD5">
      <w:pPr>
        <w:spacing w:line="276" w:lineRule="auto"/>
        <w:jc w:val="left"/>
        <w:rPr>
          <w:rFonts w:eastAsia="Times New Roman" w:cs="Times New Roman"/>
          <w:sz w:val="24"/>
          <w:szCs w:val="24"/>
        </w:rPr>
      </w:pPr>
      <w:r w:rsidRPr="00AE2AD5">
        <w:rPr>
          <w:rFonts w:eastAsia="Times New Roman" w:cs="Times New Roman"/>
          <w:sz w:val="24"/>
          <w:szCs w:val="24"/>
        </w:rPr>
        <w:t>Địa chỉ: {Địa chỉ}</w:t>
      </w:r>
    </w:p>
    <w:p w:rsidR="00A056BB" w:rsidRPr="00AE2AD5" w:rsidRDefault="00A056BB" w:rsidP="00AE2AD5">
      <w:pPr>
        <w:rPr>
          <w:rFonts w:cs="Times New Roman"/>
          <w:sz w:val="24"/>
          <w:szCs w:val="24"/>
        </w:rPr>
      </w:pPr>
      <w:r w:rsidRPr="00A056BB">
        <w:rPr>
          <w:rFonts w:eastAsia="Times New Roman" w:cs="Times New Roman"/>
          <w:bCs/>
          <w:sz w:val="24"/>
          <w:szCs w:val="24"/>
        </w:rPr>
        <w:t xml:space="preserve">Hạng khách hàng: </w:t>
      </w:r>
      <w:r w:rsidR="00AE2AD5">
        <w:rPr>
          <w:rFonts w:eastAsia="Times New Roman" w:cs="Times New Roman"/>
          <w:sz w:val="24"/>
          <w:szCs w:val="24"/>
        </w:rPr>
        <w:t>..........</w:t>
      </w:r>
    </w:p>
    <w:p w:rsidR="00A056BB" w:rsidRPr="00AE2AD5" w:rsidRDefault="00A056BB" w:rsidP="00AE2AD5">
      <w:pPr>
        <w:rPr>
          <w:rFonts w:cs="Times New Roman"/>
          <w:sz w:val="22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670"/>
        <w:gridCol w:w="3018"/>
        <w:gridCol w:w="3855"/>
        <w:gridCol w:w="1410"/>
        <w:gridCol w:w="1468"/>
      </w:tblGrid>
      <w:tr w:rsidR="004C7219" w:rsidRPr="004C7219" w:rsidTr="004C7219">
        <w:trPr>
          <w:trHeight w:val="855"/>
        </w:trPr>
        <w:tc>
          <w:tcPr>
            <w:tcW w:w="319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4C7219" w:rsidRPr="004C7219" w:rsidRDefault="004C7219" w:rsidP="004C7219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1449" w:type="pct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4C7219" w:rsidRPr="004C7219" w:rsidRDefault="004C7219" w:rsidP="004C7219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Tên chỉ tiêu</w:t>
            </w:r>
          </w:p>
        </w:tc>
        <w:tc>
          <w:tcPr>
            <w:tcW w:w="1849" w:type="pct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4C7219" w:rsidRPr="004C7219" w:rsidRDefault="004C7219" w:rsidP="004C7219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Giá trị lựa chọn</w:t>
            </w:r>
          </w:p>
        </w:tc>
        <w:tc>
          <w:tcPr>
            <w:tcW w:w="677" w:type="pct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Thông tin khách hàng cung cấp</w:t>
            </w:r>
          </w:p>
        </w:tc>
        <w:tc>
          <w:tcPr>
            <w:tcW w:w="705" w:type="pct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Cán bộ thu thập thông tin lựa chọn</w:t>
            </w:r>
          </w:p>
        </w:tc>
      </w:tr>
      <w:tr w:rsidR="004C7219" w:rsidRPr="004C7219" w:rsidTr="004C7219">
        <w:trPr>
          <w:trHeight w:val="315"/>
        </w:trPr>
        <w:tc>
          <w:tcPr>
            <w:tcW w:w="3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center"/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</w:rPr>
              <w:t>(1)</w:t>
            </w:r>
          </w:p>
        </w:tc>
        <w:tc>
          <w:tcPr>
            <w:tcW w:w="144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center"/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</w:rPr>
              <w:t>(2)</w:t>
            </w:r>
          </w:p>
        </w:tc>
        <w:tc>
          <w:tcPr>
            <w:tcW w:w="184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center"/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</w:rPr>
              <w:t>(3)</w:t>
            </w:r>
          </w:p>
        </w:tc>
        <w:tc>
          <w:tcPr>
            <w:tcW w:w="67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center"/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</w:rPr>
              <w:t>(4)</w:t>
            </w:r>
          </w:p>
        </w:tc>
        <w:tc>
          <w:tcPr>
            <w:tcW w:w="70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center"/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</w:rPr>
              <w:t>(5)</w:t>
            </w:r>
          </w:p>
        </w:tc>
      </w:tr>
      <w:tr w:rsidR="004C7219" w:rsidRPr="004C7219" w:rsidTr="004C7219">
        <w:trPr>
          <w:trHeight w:val="315"/>
        </w:trPr>
        <w:tc>
          <w:tcPr>
            <w:tcW w:w="3618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I. Thông tin chung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600"/>
        </w:trPr>
        <w:tc>
          <w:tcPr>
            <w:tcW w:w="31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Ngày quan hệ tín dụng với Agribank</w:t>
            </w: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...../...../.....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315"/>
        </w:trPr>
        <w:tc>
          <w:tcPr>
            <w:tcW w:w="319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449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Trình độ học vấn</w:t>
            </w: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Trên đại học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315"/>
        </w:trPr>
        <w:tc>
          <w:tcPr>
            <w:tcW w:w="31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Đại học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315"/>
        </w:trPr>
        <w:tc>
          <w:tcPr>
            <w:tcW w:w="31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Cao đẳng (hoặc tương đương)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315"/>
        </w:trPr>
        <w:tc>
          <w:tcPr>
            <w:tcW w:w="31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Trung cấp (hoặc tương đương)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315"/>
        </w:trPr>
        <w:tc>
          <w:tcPr>
            <w:tcW w:w="31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Dưới trung cấp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315"/>
        </w:trPr>
        <w:tc>
          <w:tcPr>
            <w:tcW w:w="319" w:type="pct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449" w:type="pct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Tình trạng nhà ở</w:t>
            </w: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Sở hữu riêng toàn bộ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315"/>
        </w:trPr>
        <w:tc>
          <w:tcPr>
            <w:tcW w:w="319" w:type="pct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Sở hữu 1 phần (Đồng sở hữu)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315"/>
        </w:trPr>
        <w:tc>
          <w:tcPr>
            <w:tcW w:w="319" w:type="pct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Không sở hữu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315"/>
        </w:trPr>
        <w:tc>
          <w:tcPr>
            <w:tcW w:w="319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449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Số người phụ thuộc</w:t>
            </w: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Dưới 2 người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315"/>
        </w:trPr>
        <w:tc>
          <w:tcPr>
            <w:tcW w:w="319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Từ 2 người trở lên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315"/>
        </w:trPr>
        <w:tc>
          <w:tcPr>
            <w:tcW w:w="319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7219" w:rsidRPr="004C7219" w:rsidRDefault="004C7219" w:rsidP="004C7219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W w:w="1449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sz w:val="24"/>
                <w:szCs w:val="24"/>
              </w:rPr>
              <w:t xml:space="preserve">Hình thức cư trú </w:t>
            </w: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sz w:val="24"/>
                <w:szCs w:val="24"/>
              </w:rPr>
              <w:t>Có hộ khẩu/đăng ký thường trú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315"/>
        </w:trPr>
        <w:tc>
          <w:tcPr>
            <w:tcW w:w="31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sz w:val="24"/>
                <w:szCs w:val="24"/>
              </w:rPr>
              <w:t>Có đăng ký tạm trú dài hạn (KT3)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315"/>
        </w:trPr>
        <w:tc>
          <w:tcPr>
            <w:tcW w:w="31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sz w:val="24"/>
                <w:szCs w:val="24"/>
              </w:rPr>
              <w:t>Trường hợp khác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315"/>
        </w:trPr>
        <w:tc>
          <w:tcPr>
            <w:tcW w:w="319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449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Tham gia bảo hiểm cá nhân</w:t>
            </w: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Có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315"/>
        </w:trPr>
        <w:tc>
          <w:tcPr>
            <w:tcW w:w="31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Không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315"/>
        </w:trPr>
        <w:tc>
          <w:tcPr>
            <w:tcW w:w="319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1449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Tham gia bảo hiểm khoản vay</w:t>
            </w: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Có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315"/>
        </w:trPr>
        <w:tc>
          <w:tcPr>
            <w:tcW w:w="31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Không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315"/>
        </w:trPr>
        <w:tc>
          <w:tcPr>
            <w:tcW w:w="3618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II. Thông tin tình hình kinh doanh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315"/>
        </w:trPr>
        <w:tc>
          <w:tcPr>
            <w:tcW w:w="31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4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Ngày bắt đầu kinh doanh</w:t>
            </w: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...../...../.....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315"/>
        </w:trPr>
        <w:tc>
          <w:tcPr>
            <w:tcW w:w="319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1449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Ngành nghề kinh doanh</w:t>
            </w: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Thương mại, dịch vụ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315"/>
        </w:trPr>
        <w:tc>
          <w:tcPr>
            <w:tcW w:w="31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Sản xuất, chế biến, gia công</w:t>
            </w:r>
          </w:p>
        </w:tc>
        <w:tc>
          <w:tcPr>
            <w:tcW w:w="6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C7219" w:rsidRPr="004C7219" w:rsidRDefault="004C7219" w:rsidP="004C7219">
            <w:pPr>
              <w:jc w:val="lef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705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900"/>
        </w:trPr>
        <w:tc>
          <w:tcPr>
            <w:tcW w:w="31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Trồng trọt, chăn nuôi nông lâm nghiệp; nuôi trồng, đánh bắt thủy hải sản, diêm nghiệp</w:t>
            </w:r>
          </w:p>
        </w:tc>
        <w:tc>
          <w:tcPr>
            <w:tcW w:w="67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315"/>
        </w:trPr>
        <w:tc>
          <w:tcPr>
            <w:tcW w:w="31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Xây dựng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342"/>
        </w:trPr>
        <w:tc>
          <w:tcPr>
            <w:tcW w:w="31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Các trường hợp khác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315"/>
        </w:trPr>
        <w:tc>
          <w:tcPr>
            <w:tcW w:w="319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spacing w:after="24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449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spacing w:after="24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Quyền sở hữu đối với địa </w:t>
            </w: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lastRenderedPageBreak/>
              <w:t>điểm kinh doanh</w:t>
            </w: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lastRenderedPageBreak/>
              <w:t>Thuộc sở hữu của chủ hộ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315"/>
        </w:trPr>
        <w:tc>
          <w:tcPr>
            <w:tcW w:w="31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Thuộc sở hữu của bố mẹ chủ hộ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600"/>
        </w:trPr>
        <w:tc>
          <w:tcPr>
            <w:tcW w:w="31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Đi thuê, thời gian còn lại của hợp đồng thuê trên 1 năm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1182"/>
        </w:trPr>
        <w:tc>
          <w:tcPr>
            <w:tcW w:w="31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Khác (VD: Thuộc sở hữu của người thân trong gia đình (trừ bố mẹ); Đi thuê theo hợp đồng thuê ngắn hạn (dưới 1 năm); Không có cơ sở kinh doanh ổn định)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315"/>
        </w:trPr>
        <w:tc>
          <w:tcPr>
            <w:tcW w:w="319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1449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Sự ảnh hưởng của yếu tố tự nhiên, tính chất mùa vụ đến hoạt động kinh doanh</w:t>
            </w: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Không phụ thuộc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315"/>
        </w:trPr>
        <w:tc>
          <w:tcPr>
            <w:tcW w:w="31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Rất ít phụ thuộc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315"/>
        </w:trPr>
        <w:tc>
          <w:tcPr>
            <w:tcW w:w="31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Phụ thuộc nhiều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600"/>
        </w:trPr>
        <w:tc>
          <w:tcPr>
            <w:tcW w:w="319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449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Sự ảnh hưởng của cơ chế chính sách đối với lĩnh vực kinh doanh</w:t>
            </w: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Có chính sách ảnh hưởng tích cực đến hoạt động SXKD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600"/>
        </w:trPr>
        <w:tc>
          <w:tcPr>
            <w:tcW w:w="31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Không/ít ảnh hưởng đến hoạt động SXKD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900"/>
        </w:trPr>
        <w:tc>
          <w:tcPr>
            <w:tcW w:w="319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1449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Kênh phân phối sản phẩm của hộ kinh doanh</w:t>
            </w: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Đa dạng, kết hợp nhiều hình thức phân phối (Trực tiếp, trực tuyến, bán buôn, bán lẻ, …)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315"/>
        </w:trPr>
        <w:tc>
          <w:tcPr>
            <w:tcW w:w="31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Chỉ có một hình thức phân phối sản phẩm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600"/>
        </w:trPr>
        <w:tc>
          <w:tcPr>
            <w:tcW w:w="31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14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Tuổi bình quân của người lao động</w:t>
            </w: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......... (tuổi)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315"/>
        </w:trPr>
        <w:tc>
          <w:tcPr>
            <w:tcW w:w="319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449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Quan hệ với đối tác và các bên liên quan</w:t>
            </w: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Quan hệ thường xuyên và có uy tín tốt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600"/>
        </w:trPr>
        <w:tc>
          <w:tcPr>
            <w:tcW w:w="31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Quan hệ không thường xuyên nhưng uy tín tốt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315"/>
        </w:trPr>
        <w:tc>
          <w:tcPr>
            <w:tcW w:w="31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Có uy tín không tốt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315"/>
        </w:trPr>
        <w:tc>
          <w:tcPr>
            <w:tcW w:w="31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Không có thông tin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315"/>
        </w:trPr>
        <w:tc>
          <w:tcPr>
            <w:tcW w:w="319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1449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Ghi chép sổ sách kinh doanh</w:t>
            </w:r>
          </w:p>
        </w:tc>
        <w:tc>
          <w:tcPr>
            <w:tcW w:w="184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Chính xác, đầy đủ, rõ ràng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315"/>
        </w:trPr>
        <w:tc>
          <w:tcPr>
            <w:tcW w:w="31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Thiếu, sơ sài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315"/>
        </w:trPr>
        <w:tc>
          <w:tcPr>
            <w:tcW w:w="31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Không ghi chép hoặc Không có thông tin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720"/>
        </w:trPr>
        <w:tc>
          <w:tcPr>
            <w:tcW w:w="319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1449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Sản phẩm của phương án kinh doanh</w:t>
            </w: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Bao gồm cả sản phẩm đang sản xuất kinh doanh và sản phẩm mới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465"/>
        </w:trPr>
        <w:tc>
          <w:tcPr>
            <w:tcW w:w="31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Là sản phẩm đang sản xuất kinh doanh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480"/>
        </w:trPr>
        <w:tc>
          <w:tcPr>
            <w:tcW w:w="31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Là sản phẩm hoàn toàn mới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709"/>
        </w:trPr>
        <w:tc>
          <w:tcPr>
            <w:tcW w:w="319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449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Đối tượng khách hàng của phương án kinh doanh</w:t>
            </w: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Chủ yếu là khách hàng có quan hệ thường xuyên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315"/>
        </w:trPr>
        <w:tc>
          <w:tcPr>
            <w:tcW w:w="31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Chủ yếu là khách hàng mới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432"/>
        </w:trPr>
        <w:tc>
          <w:tcPr>
            <w:tcW w:w="3618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III. Thông tin quan hệ với ngân hàng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732"/>
        </w:trPr>
        <w:tc>
          <w:tcPr>
            <w:tcW w:w="319" w:type="pct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1449" w:type="pct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Tình hình sử dụng sản phẩm phi tín dụng tại Agribank</w:t>
            </w: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Đang có tiền gửi có kỳ hạn/tiền gửi thanh toán/sử dụng sản phẩm dịch vụ khác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1035"/>
        </w:trPr>
        <w:tc>
          <w:tcPr>
            <w:tcW w:w="319" w:type="pct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Đã từng gửi tiền gửi có kỳ hạn/tiền gửi thanh toán/sử dụng sản phẩm dịch vụ khác trong 12 tháng qua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690"/>
        </w:trPr>
        <w:tc>
          <w:tcPr>
            <w:tcW w:w="319" w:type="pct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Chưa sử dụng/Sử dụng gián đoạn trên 12 tháng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315"/>
        </w:trPr>
        <w:tc>
          <w:tcPr>
            <w:tcW w:w="319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449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Lịch sử trả nợ của khách hàng tại Agribank trong 12 tháng qua</w:t>
            </w: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Luôn trả nợ đúng hạn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409"/>
        </w:trPr>
        <w:tc>
          <w:tcPr>
            <w:tcW w:w="319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Đã từng bị cơ cấu lại nợ, hiện trả nợ tốt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1002"/>
        </w:trPr>
        <w:tc>
          <w:tcPr>
            <w:tcW w:w="319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Đã từng có nợ quá hạn, tuy nhiên đã trả hết và hiện trả nợ tốt/ Khách hàng mới, chưa có thông tin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702"/>
        </w:trPr>
        <w:tc>
          <w:tcPr>
            <w:tcW w:w="319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Đã từng có nợ quá hạn, khả năng trả nợ hiện tại không ổn định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315"/>
        </w:trPr>
        <w:tc>
          <w:tcPr>
            <w:tcW w:w="319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Hiện đang có nợ quá hạn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600"/>
        </w:trPr>
        <w:tc>
          <w:tcPr>
            <w:tcW w:w="319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1449" w:type="pct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Lịch sử chuyển nhóm nợ tại các TCTD khác trong 12 tháng qua</w:t>
            </w: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Có quan hệ tín dụng và chưa từng phát sinh nợ thuộc nhóm 2, 3, 4, 5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600"/>
        </w:trPr>
        <w:tc>
          <w:tcPr>
            <w:tcW w:w="31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Có quan hệ tín dụng và đã từng phát sinh nợ thuộc nhóm 2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600"/>
        </w:trPr>
        <w:tc>
          <w:tcPr>
            <w:tcW w:w="31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Không có quan hệ vay vốn với các tổ chức tín dụng hoặc không có thông tin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4C7219" w:rsidRPr="004C7219" w:rsidTr="004C7219">
        <w:trPr>
          <w:trHeight w:val="600"/>
        </w:trPr>
        <w:tc>
          <w:tcPr>
            <w:tcW w:w="31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Có quan hệ tín dụng và đã từng phát sinh nợ thuộc nhóm 3, 4, 5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C7219" w:rsidRPr="004C7219" w:rsidRDefault="004C7219" w:rsidP="004C7219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4C7219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</w:tbl>
    <w:p w:rsidR="004C7219" w:rsidRPr="004C7219" w:rsidRDefault="004C7219" w:rsidP="004C7219">
      <w:pPr>
        <w:spacing w:before="120"/>
        <w:jc w:val="left"/>
        <w:rPr>
          <w:rFonts w:eastAsia="Times New Roman" w:cs="Times New Roman"/>
          <w:b/>
          <w:bCs/>
          <w:i/>
          <w:iCs/>
          <w:color w:val="000000"/>
          <w:sz w:val="24"/>
          <w:szCs w:val="24"/>
        </w:rPr>
      </w:pPr>
      <w:r w:rsidRPr="004C7219">
        <w:rPr>
          <w:rFonts w:eastAsia="Times New Roman" w:cs="Times New Roman"/>
          <w:b/>
          <w:bCs/>
          <w:i/>
          <w:iCs/>
          <w:color w:val="000000"/>
          <w:sz w:val="24"/>
          <w:szCs w:val="24"/>
        </w:rPr>
        <w:t>Ghi chú:</w:t>
      </w:r>
    </w:p>
    <w:p w:rsidR="004C7219" w:rsidRPr="004C7219" w:rsidRDefault="004C7219" w:rsidP="004C7219">
      <w:pPr>
        <w:jc w:val="left"/>
        <w:rPr>
          <w:rFonts w:eastAsia="Times New Roman" w:cs="Times New Roman"/>
          <w:i/>
          <w:iCs/>
          <w:color w:val="000000"/>
          <w:sz w:val="24"/>
          <w:szCs w:val="24"/>
        </w:rPr>
      </w:pPr>
      <w:r w:rsidRPr="004C7219">
        <w:rPr>
          <w:rFonts w:eastAsia="Times New Roman" w:cs="Times New Roman"/>
          <w:i/>
          <w:iCs/>
          <w:color w:val="000000"/>
          <w:sz w:val="24"/>
          <w:szCs w:val="24"/>
        </w:rPr>
        <w:t>- Hạng khách hàng là hạng của khách hàng trước khi nhập thông tin lần này.</w:t>
      </w:r>
    </w:p>
    <w:p w:rsidR="004C7219" w:rsidRPr="004C7219" w:rsidRDefault="004C7219" w:rsidP="004C7219">
      <w:pPr>
        <w:jc w:val="left"/>
        <w:rPr>
          <w:rFonts w:eastAsia="Times New Roman" w:cs="Times New Roman"/>
          <w:i/>
          <w:iCs/>
          <w:color w:val="000000"/>
          <w:sz w:val="24"/>
          <w:szCs w:val="24"/>
        </w:rPr>
      </w:pPr>
      <w:r w:rsidRPr="004C7219">
        <w:rPr>
          <w:rFonts w:eastAsia="Times New Roman" w:cs="Times New Roman"/>
          <w:i/>
          <w:iCs/>
          <w:color w:val="000000"/>
          <w:sz w:val="24"/>
          <w:szCs w:val="24"/>
        </w:rPr>
        <w:t>- Khách hàng đánh dấu (X) vào cột (4) đối với các thông tin tại Mục I.</w:t>
      </w:r>
    </w:p>
    <w:p w:rsidR="004C7219" w:rsidRPr="004C7219" w:rsidRDefault="004C7219" w:rsidP="004C7219">
      <w:pPr>
        <w:jc w:val="left"/>
        <w:rPr>
          <w:rFonts w:eastAsia="Times New Roman" w:cs="Times New Roman"/>
          <w:i/>
          <w:iCs/>
          <w:color w:val="000000"/>
          <w:sz w:val="24"/>
          <w:szCs w:val="24"/>
        </w:rPr>
      </w:pPr>
      <w:r w:rsidRPr="004C7219">
        <w:rPr>
          <w:rFonts w:eastAsia="Times New Roman" w:cs="Times New Roman"/>
          <w:i/>
          <w:iCs/>
          <w:color w:val="000000"/>
          <w:sz w:val="24"/>
          <w:szCs w:val="24"/>
        </w:rPr>
        <w:t>- Cán bộ thu thập thông tin đánh giá và đánh dấu (X) ở cột (5).</w:t>
      </w:r>
    </w:p>
    <w:p w:rsidR="004C7219" w:rsidRPr="004C7219" w:rsidRDefault="004C7219" w:rsidP="004C7219">
      <w:pPr>
        <w:rPr>
          <w:rFonts w:eastAsia="Times New Roman" w:cs="Times New Roman"/>
          <w:i/>
          <w:iCs/>
          <w:color w:val="000000"/>
          <w:sz w:val="24"/>
          <w:szCs w:val="24"/>
        </w:rPr>
      </w:pPr>
      <w:r w:rsidRPr="004C7219">
        <w:rPr>
          <w:rFonts w:eastAsia="Times New Roman" w:cs="Times New Roman"/>
          <w:i/>
          <w:iCs/>
          <w:color w:val="000000"/>
          <w:sz w:val="24"/>
          <w:szCs w:val="24"/>
        </w:rPr>
        <w:t>- Chi nhánh bổ sung các thông tin khác (nếu có).</w:t>
      </w:r>
    </w:p>
    <w:p w:rsidR="004C7219" w:rsidRDefault="004C7219" w:rsidP="004C7219"/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2978"/>
        <w:gridCol w:w="2693"/>
        <w:gridCol w:w="1807"/>
      </w:tblGrid>
      <w:tr w:rsidR="00AE2AD5" w:rsidRPr="009F0ACD" w:rsidTr="004C7219">
        <w:trPr>
          <w:trHeight w:val="405"/>
        </w:trPr>
        <w:tc>
          <w:tcPr>
            <w:tcW w:w="1412" w:type="pct"/>
          </w:tcPr>
          <w:p w:rsidR="00AE2AD5" w:rsidRPr="009F0ACD" w:rsidRDefault="00AE2AD5" w:rsidP="00A52C05">
            <w:pPr>
              <w:spacing w:before="6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9F0ACD">
              <w:rPr>
                <w:rFonts w:ascii="Times New Roman" w:hAnsi="Times New Roman" w:cs="Times New Roman"/>
                <w:b/>
                <w:sz w:val="24"/>
              </w:rPr>
              <w:t>CHỮ KÝ KHÁCH HÀNG</w:t>
            </w:r>
          </w:p>
          <w:p w:rsidR="00AE2AD5" w:rsidRPr="009F0ACD" w:rsidRDefault="00AE2AD5" w:rsidP="00A52C05">
            <w:pPr>
              <w:jc w:val="center"/>
              <w:rPr>
                <w:rFonts w:ascii="Times New Roman" w:hAnsi="Times New Roman" w:cs="Times New Roman"/>
                <w:i/>
                <w:sz w:val="24"/>
              </w:rPr>
            </w:pPr>
            <w:r w:rsidRPr="009F0ACD">
              <w:rPr>
                <w:rFonts w:ascii="Times New Roman" w:hAnsi="Times New Roman" w:cs="Times New Roman"/>
                <w:i/>
              </w:rPr>
              <w:t>(</w:t>
            </w:r>
            <w:r>
              <w:rPr>
                <w:rFonts w:ascii="Times New Roman" w:hAnsi="Times New Roman" w:cs="Times New Roman"/>
                <w:i/>
              </w:rPr>
              <w:t>Nếu có</w:t>
            </w:r>
            <w:r w:rsidRPr="009F0ACD">
              <w:rPr>
                <w:rFonts w:ascii="Times New Roman" w:hAnsi="Times New Roman" w:cs="Times New Roman"/>
                <w:i/>
              </w:rPr>
              <w:t>)</w:t>
            </w:r>
          </w:p>
        </w:tc>
        <w:tc>
          <w:tcPr>
            <w:tcW w:w="1429" w:type="pct"/>
          </w:tcPr>
          <w:p w:rsidR="00AE2AD5" w:rsidRPr="009F0ACD" w:rsidRDefault="00AE2AD5" w:rsidP="00A52C05">
            <w:pPr>
              <w:spacing w:before="6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9F0ACD">
              <w:rPr>
                <w:rFonts w:ascii="Times New Roman" w:hAnsi="Times New Roman" w:cs="Times New Roman"/>
                <w:b/>
                <w:sz w:val="24"/>
              </w:rPr>
              <w:t>CÁN BỘ THU THẬP THÔNG TIN</w:t>
            </w:r>
          </w:p>
          <w:p w:rsidR="00AE2AD5" w:rsidRPr="009F0ACD" w:rsidRDefault="00AE2AD5" w:rsidP="00A52C05">
            <w:pPr>
              <w:jc w:val="center"/>
              <w:rPr>
                <w:rFonts w:ascii="Times New Roman" w:hAnsi="Times New Roman" w:cs="Times New Roman"/>
                <w:i/>
                <w:sz w:val="24"/>
              </w:rPr>
            </w:pPr>
            <w:r w:rsidRPr="009F0ACD">
              <w:rPr>
                <w:rFonts w:ascii="Times New Roman" w:hAnsi="Times New Roman" w:cs="Times New Roman"/>
                <w:i/>
              </w:rPr>
              <w:t>(Ký, ghi rõ họ tên)</w:t>
            </w:r>
          </w:p>
        </w:tc>
        <w:tc>
          <w:tcPr>
            <w:tcW w:w="1292" w:type="pct"/>
          </w:tcPr>
          <w:p w:rsidR="00AE2AD5" w:rsidRDefault="00AE2AD5" w:rsidP="00A52C05">
            <w:pPr>
              <w:spacing w:before="6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KIỂM SOÁT</w:t>
            </w:r>
          </w:p>
          <w:p w:rsidR="00AE2AD5" w:rsidRPr="009F0ACD" w:rsidRDefault="00AE2AD5" w:rsidP="004C7219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9F0ACD">
              <w:rPr>
                <w:rFonts w:ascii="Times New Roman" w:hAnsi="Times New Roman" w:cs="Times New Roman"/>
                <w:i/>
              </w:rPr>
              <w:t>(Ký, ghi rõ họ tên)</w:t>
            </w:r>
          </w:p>
        </w:tc>
        <w:tc>
          <w:tcPr>
            <w:tcW w:w="867" w:type="pct"/>
          </w:tcPr>
          <w:p w:rsidR="00AE2AD5" w:rsidRDefault="00AE2AD5" w:rsidP="00A52C05">
            <w:pPr>
              <w:spacing w:before="6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GIÁM ĐỐC</w:t>
            </w:r>
          </w:p>
          <w:p w:rsidR="00AE2AD5" w:rsidRPr="004B7FD4" w:rsidRDefault="00AE2AD5" w:rsidP="004C721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4B7FD4">
              <w:rPr>
                <w:rFonts w:ascii="Times New Roman" w:hAnsi="Times New Roman" w:cs="Times New Roman"/>
                <w:i/>
                <w:iCs/>
                <w:sz w:val="24"/>
              </w:rPr>
              <w:t>(Ký, đóng dấu)</w:t>
            </w:r>
          </w:p>
        </w:tc>
      </w:tr>
      <w:tr w:rsidR="004C7219" w:rsidRPr="004C7219" w:rsidTr="004C7219">
        <w:trPr>
          <w:trHeight w:val="1377"/>
        </w:trPr>
        <w:tc>
          <w:tcPr>
            <w:tcW w:w="1412" w:type="pct"/>
            <w:vAlign w:val="bottom"/>
          </w:tcPr>
          <w:p w:rsidR="004C7219" w:rsidRPr="004C7219" w:rsidRDefault="004C7219" w:rsidP="004C7219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429" w:type="pct"/>
            <w:vAlign w:val="bottom"/>
          </w:tcPr>
          <w:p w:rsidR="004C7219" w:rsidRPr="004C7219" w:rsidRDefault="004C7219" w:rsidP="004C7219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C7219">
              <w:rPr>
                <w:rFonts w:ascii="Times New Roman" w:hAnsi="Times New Roman" w:cs="Times New Roman"/>
                <w:b/>
                <w:sz w:val="24"/>
              </w:rPr>
              <w:t>{Tên người dùng}</w:t>
            </w:r>
          </w:p>
        </w:tc>
        <w:tc>
          <w:tcPr>
            <w:tcW w:w="1292" w:type="pct"/>
            <w:vAlign w:val="bottom"/>
          </w:tcPr>
          <w:p w:rsidR="004C7219" w:rsidRPr="004C7219" w:rsidRDefault="004C7219" w:rsidP="004C7219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{Người kiểm soát}</w:t>
            </w:r>
            <w:bookmarkStart w:id="0" w:name="_GoBack"/>
            <w:bookmarkEnd w:id="0"/>
          </w:p>
        </w:tc>
        <w:tc>
          <w:tcPr>
            <w:tcW w:w="867" w:type="pct"/>
            <w:vAlign w:val="bottom"/>
          </w:tcPr>
          <w:p w:rsidR="004C7219" w:rsidRPr="004C7219" w:rsidRDefault="004C7219" w:rsidP="004C7219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</w:tbl>
    <w:p w:rsidR="004F5ACF" w:rsidRDefault="004F5ACF"/>
    <w:sectPr w:rsidR="004F5ACF" w:rsidSect="004C7219">
      <w:headerReference w:type="default" r:id="rId7"/>
      <w:pgSz w:w="11907" w:h="16840" w:code="9"/>
      <w:pgMar w:top="851" w:right="851" w:bottom="851" w:left="851" w:header="397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B2A0B" w:rsidRDefault="00BB2A0B" w:rsidP="00AE2AD5">
      <w:r>
        <w:separator/>
      </w:r>
    </w:p>
  </w:endnote>
  <w:endnote w:type="continuationSeparator" w:id="0">
    <w:p w:rsidR="00BB2A0B" w:rsidRDefault="00BB2A0B" w:rsidP="00AE2A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B2A0B" w:rsidRDefault="00BB2A0B" w:rsidP="00AE2AD5">
      <w:r>
        <w:separator/>
      </w:r>
    </w:p>
  </w:footnote>
  <w:footnote w:type="continuationSeparator" w:id="0">
    <w:p w:rsidR="00BB2A0B" w:rsidRDefault="00BB2A0B" w:rsidP="00AE2AD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89422037"/>
      <w:docPartObj>
        <w:docPartGallery w:val="Page Numbers (Top of Page)"/>
        <w:docPartUnique/>
      </w:docPartObj>
    </w:sdtPr>
    <w:sdtEndPr>
      <w:rPr>
        <w:noProof/>
      </w:rPr>
    </w:sdtEndPr>
    <w:sdtContent>
      <w:p w:rsidR="00AE2AD5" w:rsidRDefault="00AE2AD5" w:rsidP="00AE2AD5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C7219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56BB"/>
    <w:rsid w:val="00032988"/>
    <w:rsid w:val="00171E3B"/>
    <w:rsid w:val="001B1366"/>
    <w:rsid w:val="001D561F"/>
    <w:rsid w:val="00203691"/>
    <w:rsid w:val="002228D6"/>
    <w:rsid w:val="00266875"/>
    <w:rsid w:val="002A6D4E"/>
    <w:rsid w:val="004B186D"/>
    <w:rsid w:val="004C7219"/>
    <w:rsid w:val="004F5ACF"/>
    <w:rsid w:val="00603430"/>
    <w:rsid w:val="007418C5"/>
    <w:rsid w:val="00977006"/>
    <w:rsid w:val="00A056BB"/>
    <w:rsid w:val="00A34533"/>
    <w:rsid w:val="00AA0006"/>
    <w:rsid w:val="00AE2AD5"/>
    <w:rsid w:val="00BB2A0B"/>
    <w:rsid w:val="00D15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7219"/>
  </w:style>
  <w:style w:type="paragraph" w:styleId="Heading1">
    <w:name w:val="heading 1"/>
    <w:basedOn w:val="Normal"/>
    <w:next w:val="Normal"/>
    <w:link w:val="Heading1Char"/>
    <w:uiPriority w:val="9"/>
    <w:qFormat/>
    <w:rsid w:val="00203691"/>
    <w:pPr>
      <w:outlineLvl w:val="0"/>
    </w:pPr>
    <w:rPr>
      <w:rFonts w:eastAsiaTheme="majorEastAsia" w:cstheme="majorBidi"/>
      <w:b/>
      <w:bCs/>
      <w:szCs w:val="28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hachND1">
    <w:name w:val="Thach ND1"/>
    <w:basedOn w:val="Normal"/>
    <w:link w:val="ThachND1Char"/>
    <w:qFormat/>
    <w:rsid w:val="004B186D"/>
    <w:rPr>
      <w:rFonts w:eastAsia="Times New Roman" w:cs="Times New Roman"/>
      <w:szCs w:val="28"/>
    </w:rPr>
  </w:style>
  <w:style w:type="character" w:customStyle="1" w:styleId="ThachND1Char">
    <w:name w:val="Thach ND1 Char"/>
    <w:basedOn w:val="DefaultParagraphFont"/>
    <w:link w:val="ThachND1"/>
    <w:rsid w:val="004B186D"/>
    <w:rPr>
      <w:rFonts w:eastAsia="Times New Roman" w:cs="Times New Roman"/>
      <w:szCs w:val="28"/>
    </w:rPr>
  </w:style>
  <w:style w:type="paragraph" w:styleId="NoSpacing">
    <w:name w:val="No Spacing"/>
    <w:uiPriority w:val="1"/>
    <w:qFormat/>
    <w:rsid w:val="007418C5"/>
    <w:pPr>
      <w:jc w:val="left"/>
    </w:pPr>
  </w:style>
  <w:style w:type="paragraph" w:customStyle="1" w:styleId="NoiDung1">
    <w:name w:val="NoiDung1"/>
    <w:autoRedefine/>
    <w:qFormat/>
    <w:rsid w:val="00032988"/>
  </w:style>
  <w:style w:type="character" w:customStyle="1" w:styleId="Heading1Char">
    <w:name w:val="Heading 1 Char"/>
    <w:basedOn w:val="DefaultParagraphFont"/>
    <w:link w:val="Heading1"/>
    <w:uiPriority w:val="9"/>
    <w:rsid w:val="00203691"/>
    <w:rPr>
      <w:rFonts w:eastAsiaTheme="majorEastAsia" w:cstheme="majorBidi"/>
      <w:b/>
      <w:bCs/>
      <w:szCs w:val="28"/>
      <w:lang w:val="vi-VN"/>
    </w:rPr>
  </w:style>
  <w:style w:type="table" w:styleId="TableGrid">
    <w:name w:val="Table Grid"/>
    <w:basedOn w:val="TableNormal"/>
    <w:uiPriority w:val="59"/>
    <w:rsid w:val="00AE2AD5"/>
    <w:pPr>
      <w:jc w:val="left"/>
    </w:pPr>
    <w:rPr>
      <w:rFonts w:asciiTheme="minorHAnsi" w:eastAsiaTheme="minorEastAsia" w:hAnsiTheme="minorHAnsi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E2AD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E2AD5"/>
  </w:style>
  <w:style w:type="paragraph" w:styleId="Footer">
    <w:name w:val="footer"/>
    <w:basedOn w:val="Normal"/>
    <w:link w:val="FooterChar"/>
    <w:uiPriority w:val="99"/>
    <w:unhideWhenUsed/>
    <w:rsid w:val="00AE2AD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E2AD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7219"/>
  </w:style>
  <w:style w:type="paragraph" w:styleId="Heading1">
    <w:name w:val="heading 1"/>
    <w:basedOn w:val="Normal"/>
    <w:next w:val="Normal"/>
    <w:link w:val="Heading1Char"/>
    <w:uiPriority w:val="9"/>
    <w:qFormat/>
    <w:rsid w:val="00203691"/>
    <w:pPr>
      <w:outlineLvl w:val="0"/>
    </w:pPr>
    <w:rPr>
      <w:rFonts w:eastAsiaTheme="majorEastAsia" w:cstheme="majorBidi"/>
      <w:b/>
      <w:bCs/>
      <w:szCs w:val="28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hachND1">
    <w:name w:val="Thach ND1"/>
    <w:basedOn w:val="Normal"/>
    <w:link w:val="ThachND1Char"/>
    <w:qFormat/>
    <w:rsid w:val="004B186D"/>
    <w:rPr>
      <w:rFonts w:eastAsia="Times New Roman" w:cs="Times New Roman"/>
      <w:szCs w:val="28"/>
    </w:rPr>
  </w:style>
  <w:style w:type="character" w:customStyle="1" w:styleId="ThachND1Char">
    <w:name w:val="Thach ND1 Char"/>
    <w:basedOn w:val="DefaultParagraphFont"/>
    <w:link w:val="ThachND1"/>
    <w:rsid w:val="004B186D"/>
    <w:rPr>
      <w:rFonts w:eastAsia="Times New Roman" w:cs="Times New Roman"/>
      <w:szCs w:val="28"/>
    </w:rPr>
  </w:style>
  <w:style w:type="paragraph" w:styleId="NoSpacing">
    <w:name w:val="No Spacing"/>
    <w:uiPriority w:val="1"/>
    <w:qFormat/>
    <w:rsid w:val="007418C5"/>
    <w:pPr>
      <w:jc w:val="left"/>
    </w:pPr>
  </w:style>
  <w:style w:type="paragraph" w:customStyle="1" w:styleId="NoiDung1">
    <w:name w:val="NoiDung1"/>
    <w:autoRedefine/>
    <w:qFormat/>
    <w:rsid w:val="00032988"/>
  </w:style>
  <w:style w:type="character" w:customStyle="1" w:styleId="Heading1Char">
    <w:name w:val="Heading 1 Char"/>
    <w:basedOn w:val="DefaultParagraphFont"/>
    <w:link w:val="Heading1"/>
    <w:uiPriority w:val="9"/>
    <w:rsid w:val="00203691"/>
    <w:rPr>
      <w:rFonts w:eastAsiaTheme="majorEastAsia" w:cstheme="majorBidi"/>
      <w:b/>
      <w:bCs/>
      <w:szCs w:val="28"/>
      <w:lang w:val="vi-VN"/>
    </w:rPr>
  </w:style>
  <w:style w:type="table" w:styleId="TableGrid">
    <w:name w:val="Table Grid"/>
    <w:basedOn w:val="TableNormal"/>
    <w:uiPriority w:val="59"/>
    <w:rsid w:val="00AE2AD5"/>
    <w:pPr>
      <w:jc w:val="left"/>
    </w:pPr>
    <w:rPr>
      <w:rFonts w:asciiTheme="minorHAnsi" w:eastAsiaTheme="minorEastAsia" w:hAnsiTheme="minorHAnsi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E2AD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E2AD5"/>
  </w:style>
  <w:style w:type="paragraph" w:styleId="Footer">
    <w:name w:val="footer"/>
    <w:basedOn w:val="Normal"/>
    <w:link w:val="FooterChar"/>
    <w:uiPriority w:val="99"/>
    <w:unhideWhenUsed/>
    <w:rsid w:val="00AE2AD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E2A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585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8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662</Words>
  <Characters>3780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 - 3612</dc:creator>
  <cp:lastModifiedBy>Hoang Thach - 3612</cp:lastModifiedBy>
  <cp:revision>3</cp:revision>
  <dcterms:created xsi:type="dcterms:W3CDTF">2024-10-15T08:06:00Z</dcterms:created>
  <dcterms:modified xsi:type="dcterms:W3CDTF">2024-10-15T08:10:00Z</dcterms:modified>
</cp:coreProperties>
</file>