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61E1" w:rsidRPr="000A61E1" w:rsidRDefault="000A61E1" w:rsidP="000A61E1">
      <w:pPr>
        <w:jc w:val="center"/>
        <w:rPr>
          <w:rFonts w:eastAsia="Times New Roman" w:cs="Times New Roman"/>
          <w:b/>
          <w:szCs w:val="28"/>
        </w:rPr>
      </w:pPr>
      <w:r w:rsidRPr="000A61E1">
        <w:rPr>
          <w:rFonts w:eastAsia="Times New Roman" w:cs="Times New Roman"/>
          <w:b/>
          <w:szCs w:val="28"/>
        </w:rPr>
        <w:t>BẢN KÊ KHAI NGƯỜI CÓ LIÊN QUAN CỦA KHÁCH HÀNG</w:t>
      </w:r>
    </w:p>
    <w:p w:rsidR="000A61E1" w:rsidRPr="000A61E1" w:rsidRDefault="000A61E1" w:rsidP="000A61E1">
      <w:pPr>
        <w:jc w:val="center"/>
        <w:rPr>
          <w:rFonts w:eastAsia="Times New Roman" w:cs="Times New Roman"/>
          <w:szCs w:val="26"/>
        </w:rPr>
      </w:pPr>
      <w:r w:rsidRPr="000A61E1">
        <w:rPr>
          <w:rFonts w:eastAsia="Times New Roman" w:cs="Times New Roman"/>
          <w:szCs w:val="26"/>
        </w:rPr>
        <w:t>(Áp dụng đối với khách hàng pháp nhân, cá nhân được cấp tín dụng phục vụ nhu cầu vốn của DNTN có tổng mức dư nợ cấp tín dụng từ 0,1% vốn tự có của Agribank trở lên)</w:t>
      </w:r>
    </w:p>
    <w:p w:rsidR="000A61E1" w:rsidRPr="000A61E1" w:rsidRDefault="000A61E1" w:rsidP="000A61E1">
      <w:pPr>
        <w:jc w:val="center"/>
        <w:rPr>
          <w:rFonts w:eastAsia="Times New Roman" w:cs="Times New Roman"/>
          <w:b/>
          <w:szCs w:val="28"/>
        </w:rPr>
      </w:pPr>
    </w:p>
    <w:p w:rsidR="000A61E1" w:rsidRPr="000A61E1" w:rsidRDefault="000A61E1" w:rsidP="000A61E1">
      <w:pPr>
        <w:jc w:val="center"/>
        <w:rPr>
          <w:rFonts w:eastAsia="Times New Roman" w:cs="Times New Roman"/>
          <w:szCs w:val="28"/>
        </w:rPr>
      </w:pPr>
      <w:r w:rsidRPr="000A61E1">
        <w:rPr>
          <w:rFonts w:eastAsia="Times New Roman" w:cs="Times New Roman"/>
          <w:b/>
          <w:szCs w:val="28"/>
        </w:rPr>
        <w:t xml:space="preserve">Kính gửi: Ngân hàng No&amp;PTNT Việt Nam </w:t>
      </w:r>
      <w:r>
        <w:rPr>
          <w:rFonts w:eastAsia="Times New Roman" w:cs="Times New Roman"/>
          <w:b/>
          <w:szCs w:val="28"/>
        </w:rPr>
        <w:t>-</w:t>
      </w:r>
      <w:r w:rsidRPr="00601CAC">
        <w:rPr>
          <w:rFonts w:eastAsia="Times New Roman" w:cs="Times New Roman"/>
          <w:b/>
          <w:szCs w:val="28"/>
        </w:rPr>
        <w:t xml:space="preserve"> [Tên chi nhánh/PGD]</w:t>
      </w:r>
    </w:p>
    <w:p w:rsidR="000A61E1" w:rsidRPr="000A61E1" w:rsidRDefault="000A61E1" w:rsidP="000A61E1">
      <w:pPr>
        <w:jc w:val="center"/>
        <w:rPr>
          <w:rFonts w:eastAsia="Times New Roman" w:cs="Times New Roman"/>
          <w:szCs w:val="6"/>
        </w:rPr>
      </w:pPr>
    </w:p>
    <w:p w:rsidR="000A61E1" w:rsidRPr="000A61E1" w:rsidRDefault="000A61E1" w:rsidP="000A61E1">
      <w:pPr>
        <w:jc w:val="both"/>
        <w:rPr>
          <w:rFonts w:eastAsia="Times New Roman" w:cs="Times New Roman"/>
          <w:b/>
          <w:szCs w:val="28"/>
        </w:rPr>
      </w:pPr>
      <w:r w:rsidRPr="000A61E1">
        <w:rPr>
          <w:rFonts w:eastAsia="Times New Roman" w:cs="Times New Roman"/>
          <w:b/>
          <w:szCs w:val="28"/>
        </w:rPr>
        <w:t>I. Thông tin khách hàng:</w:t>
      </w:r>
    </w:p>
    <w:p w:rsidR="000A61E1" w:rsidRPr="000A61E1" w:rsidRDefault="000A61E1" w:rsidP="000A61E1">
      <w:pPr>
        <w:jc w:val="both"/>
        <w:rPr>
          <w:rFonts w:eastAsia="Times New Roman" w:cs="Times New Roman"/>
          <w:szCs w:val="28"/>
        </w:rPr>
      </w:pPr>
      <w:r w:rsidRPr="000A61E1">
        <w:rPr>
          <w:rFonts w:eastAsia="Times New Roman" w:cs="Times New Roman"/>
          <w:szCs w:val="28"/>
        </w:rPr>
        <w:t xml:space="preserve">1. Tên khách hàng vay: </w:t>
      </w:r>
      <w:r w:rsidRPr="000A61E1">
        <w:rPr>
          <w:rFonts w:eastAsia="Times New Roman" w:cs="Times New Roman"/>
          <w:b/>
          <w:szCs w:val="28"/>
        </w:rPr>
        <w:t>[Tên khách hàng]</w:t>
      </w:r>
    </w:p>
    <w:p w:rsidR="000A61E1" w:rsidRPr="000A61E1" w:rsidRDefault="000A61E1" w:rsidP="000A61E1">
      <w:pPr>
        <w:jc w:val="both"/>
        <w:rPr>
          <w:rFonts w:eastAsia="Times New Roman" w:cs="Times New Roman"/>
          <w:szCs w:val="28"/>
        </w:rPr>
      </w:pPr>
      <w:r w:rsidRPr="000A61E1">
        <w:rPr>
          <w:rFonts w:eastAsia="Times New Roman" w:cs="Times New Roman"/>
          <w:szCs w:val="28"/>
        </w:rPr>
        <w:t>2. Địa chỉ: [Địa chỉ]</w:t>
      </w:r>
    </w:p>
    <w:p w:rsidR="000A61E1" w:rsidRPr="000A61E1" w:rsidRDefault="000A61E1" w:rsidP="000A61E1">
      <w:pPr>
        <w:jc w:val="both"/>
        <w:rPr>
          <w:rFonts w:eastAsia="Times New Roman" w:cs="Times New Roman"/>
          <w:szCs w:val="28"/>
        </w:rPr>
      </w:pPr>
      <w:r w:rsidRPr="000A61E1">
        <w:rPr>
          <w:rFonts w:eastAsia="Times New Roman" w:cs="Times New Roman"/>
          <w:szCs w:val="28"/>
        </w:rPr>
        <w:t xml:space="preserve">3. [Loại giấy tờ pháp lý] số: </w:t>
      </w:r>
      <w:r w:rsidRPr="000A61E1">
        <w:rPr>
          <w:rFonts w:eastAsia="Times New Roman" w:cs="Times New Roman"/>
          <w:b/>
          <w:szCs w:val="28"/>
        </w:rPr>
        <w:t>[Số ĐKKD]</w:t>
      </w:r>
      <w:r w:rsidRPr="000A61E1">
        <w:rPr>
          <w:rFonts w:eastAsia="Times New Roman" w:cs="Times New Roman"/>
          <w:szCs w:val="28"/>
        </w:rPr>
        <w:t xml:space="preserve"> do [Nơi cấp ĐKKD] cấp ngày [Ngày cấp ĐKKD]</w:t>
      </w:r>
    </w:p>
    <w:p w:rsidR="000A61E1" w:rsidRPr="000A61E1" w:rsidRDefault="000A61E1" w:rsidP="000A61E1">
      <w:pPr>
        <w:jc w:val="both"/>
        <w:rPr>
          <w:rFonts w:eastAsia="Times New Roman" w:cs="Times New Roman"/>
          <w:szCs w:val="28"/>
        </w:rPr>
      </w:pPr>
      <w:r w:rsidRPr="000A61E1">
        <w:rPr>
          <w:rFonts w:eastAsia="Times New Roman" w:cs="Times New Roman"/>
          <w:szCs w:val="28"/>
        </w:rPr>
        <w:t xml:space="preserve">4. Họ tên người đại diện (người kê khai): </w:t>
      </w:r>
      <w:r w:rsidRPr="000A61E1">
        <w:rPr>
          <w:rFonts w:eastAsia="Times New Roman" w:cs="Times New Roman"/>
          <w:b/>
          <w:szCs w:val="28"/>
        </w:rPr>
        <w:t>[Người đại diện]</w:t>
      </w:r>
      <w:r w:rsidRPr="000A61E1">
        <w:rPr>
          <w:rFonts w:eastAsia="Times New Roman" w:cs="Times New Roman"/>
          <w:szCs w:val="28"/>
        </w:rPr>
        <w:t>. Chức vụ: [Chức vụ] theo Giấy ủy quyền số [Giấy tờ ủy quyền]</w:t>
      </w:r>
    </w:p>
    <w:p w:rsidR="000A61E1" w:rsidRPr="000A61E1" w:rsidRDefault="000A61E1" w:rsidP="000A61E1">
      <w:pPr>
        <w:spacing w:after="60"/>
        <w:jc w:val="both"/>
        <w:rPr>
          <w:rFonts w:eastAsia="Times New Roman" w:cs="Times New Roman"/>
          <w:szCs w:val="28"/>
        </w:rPr>
      </w:pPr>
      <w:r w:rsidRPr="000A61E1">
        <w:rPr>
          <w:rFonts w:eastAsia="Times New Roman" w:cs="Times New Roman"/>
          <w:b/>
          <w:szCs w:val="28"/>
        </w:rPr>
        <w:t>II. Thông tin người có liên quan: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563"/>
        <w:gridCol w:w="5577"/>
        <w:gridCol w:w="1260"/>
        <w:gridCol w:w="2172"/>
      </w:tblGrid>
      <w:tr w:rsidR="000A61E1" w:rsidRPr="000A61E1" w:rsidTr="000A61E1">
        <w:trPr>
          <w:jc w:val="center"/>
        </w:trPr>
        <w:tc>
          <w:tcPr>
            <w:tcW w:w="292" w:type="pct"/>
            <w:vAlign w:val="center"/>
          </w:tcPr>
          <w:p w:rsidR="000A61E1" w:rsidRPr="000A61E1" w:rsidRDefault="000A61E1" w:rsidP="000A61E1">
            <w:pPr>
              <w:jc w:val="center"/>
              <w:rPr>
                <w:rFonts w:eastAsia="Times New Roman" w:cs="Times New Roman"/>
                <w:szCs w:val="20"/>
              </w:rPr>
            </w:pPr>
          </w:p>
          <w:p w:rsidR="000A61E1" w:rsidRPr="000A61E1" w:rsidRDefault="000A61E1" w:rsidP="000A61E1">
            <w:pPr>
              <w:jc w:val="center"/>
              <w:rPr>
                <w:rFonts w:eastAsia="Times New Roman" w:cs="Times New Roman"/>
                <w:szCs w:val="20"/>
              </w:rPr>
            </w:pPr>
            <w:r w:rsidRPr="000A61E1">
              <w:rPr>
                <w:rFonts w:eastAsia="Times New Roman" w:cs="Times New Roman"/>
                <w:b/>
                <w:szCs w:val="20"/>
              </w:rPr>
              <w:t>TT</w:t>
            </w:r>
          </w:p>
        </w:tc>
        <w:tc>
          <w:tcPr>
            <w:tcW w:w="2914"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Mối quan hệ</w:t>
            </w:r>
          </w:p>
          <w:p w:rsidR="000A61E1" w:rsidRPr="000A61E1" w:rsidRDefault="000A61E1" w:rsidP="000A61E1">
            <w:pPr>
              <w:jc w:val="center"/>
              <w:rPr>
                <w:rFonts w:eastAsia="Times New Roman" w:cs="Times New Roman"/>
                <w:szCs w:val="20"/>
              </w:rPr>
            </w:pPr>
            <w:r w:rsidRPr="000A61E1">
              <w:rPr>
                <w:rFonts w:eastAsia="Times New Roman" w:cs="Times New Roman"/>
                <w:b/>
                <w:szCs w:val="20"/>
              </w:rPr>
              <w:t>(Ghi rõ tên người có liên quan)</w:t>
            </w:r>
          </w:p>
        </w:tc>
        <w:tc>
          <w:tcPr>
            <w:tcW w:w="659"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Mã NCLQ trên IPCAS</w:t>
            </w:r>
          </w:p>
        </w:tc>
        <w:tc>
          <w:tcPr>
            <w:tcW w:w="1135"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Thông tin về</w:t>
            </w:r>
          </w:p>
          <w:p w:rsidR="000A61E1" w:rsidRPr="000A61E1" w:rsidRDefault="000A61E1" w:rsidP="000A61E1">
            <w:pPr>
              <w:jc w:val="center"/>
              <w:rPr>
                <w:rFonts w:eastAsia="Times New Roman" w:cs="Times New Roman"/>
                <w:szCs w:val="20"/>
              </w:rPr>
            </w:pPr>
            <w:r w:rsidRPr="000A61E1">
              <w:rPr>
                <w:rFonts w:eastAsia="Times New Roman" w:cs="Times New Roman"/>
                <w:b/>
                <w:szCs w:val="20"/>
              </w:rPr>
              <w:t>người có liên quan</w:t>
            </w:r>
            <w:r w:rsidRPr="000A61E1">
              <w:rPr>
                <w:rFonts w:eastAsia="Times New Roman" w:cs="Times New Roman"/>
                <w:b/>
                <w:szCs w:val="20"/>
                <w:vertAlign w:val="superscript"/>
              </w:rPr>
              <w:footnoteReference w:id="1"/>
            </w:r>
          </w:p>
        </w:tc>
      </w:tr>
      <w:tr w:rsidR="000A61E1" w:rsidRPr="000A61E1" w:rsidTr="000A61E1">
        <w:trPr>
          <w:jc w:val="center"/>
        </w:trPr>
        <w:tc>
          <w:tcPr>
            <w:tcW w:w="292"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(1)</w:t>
            </w:r>
          </w:p>
        </w:tc>
        <w:tc>
          <w:tcPr>
            <w:tcW w:w="2914"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(2)</w:t>
            </w:r>
          </w:p>
        </w:tc>
        <w:tc>
          <w:tcPr>
            <w:tcW w:w="659"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(3)</w:t>
            </w:r>
          </w:p>
        </w:tc>
        <w:tc>
          <w:tcPr>
            <w:tcW w:w="1135" w:type="pct"/>
            <w:vAlign w:val="center"/>
          </w:tcPr>
          <w:p w:rsidR="000A61E1" w:rsidRPr="000A61E1" w:rsidRDefault="000A61E1" w:rsidP="000A61E1">
            <w:pPr>
              <w:jc w:val="center"/>
              <w:rPr>
                <w:rFonts w:eastAsia="Times New Roman" w:cs="Times New Roman"/>
                <w:szCs w:val="20"/>
              </w:rPr>
            </w:pPr>
            <w:r w:rsidRPr="000A61E1">
              <w:rPr>
                <w:rFonts w:eastAsia="Times New Roman" w:cs="Times New Roman"/>
                <w:b/>
                <w:szCs w:val="20"/>
              </w:rPr>
              <w:t>(4)</w:t>
            </w: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mẹ của khách hàng ( khách hàng là công ty con)</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1A</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mẹ của khách hàng (khách hàng là chi nhánh)</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1B</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mẹ của công ty mẹ của khách hàng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1S</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4</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con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1C</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5</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Chi nhánh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1D</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6</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con của công ty con của khách hàng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1T</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7</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khác có cùng công ty mẹ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1E</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8</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khác mà công ty mẹ (của công ty mẹ của công ty khác đó) đồng thời là công ty mẹ của công ty mẹ của khách hàng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1U</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9</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Tổ chức sở hữu từ 5% vốn điều lệ hoặc vốn cổ phần có quyền biểu quyết trở lên tại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1F</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lastRenderedPageBreak/>
              <w:t>10</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Cá nhân sở hữu từ 5% vốn điều lệ hoặc vốn cổ phần có quyền biểu quyết trở lên tại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1G</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11</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Cá nhân được ủy quyền đại diện phần vốn góp cho khách hàng (Khách hàng chiếm từ 5% vốn góp trở lên)</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1H</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12</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mà khách hàng sở hữu từ 5% vốn điều lệ hoặc vốn cổ phần có quyền biểu quyết trở lên</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1I</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13</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Người quản lý, kiểm soát viên, thành viên Ban kiểm soát của Công ty mẹ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1J</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14</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Cá nhân có thẩm quyền bổ nhiệm người quản lý, kiểm soát viên, thành viên Ban kiểm soát của công ty mẹ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1K</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15</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Tổ chức có thẩm quyền bổ nhiệm người quản lý, kiểm soát viên, thành viên Ban kiểm soát của công ty mẹ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1L</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16</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Người quản lý, kiểm soát viên, thành viên Ban kiểm soát của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1M</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17</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tổ chức có thẩm quyền bổ nhiệm người quản lý, kiểm soát viên,  thành viên Ban kiểm soát của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1N</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18</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mà khách hàng có thẩm quyền bổ nhiệm người quản lý, kiểm soát viên, thành viên Ban kiểm soát của Công ty này</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1O</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19</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Công ty mà khách hàng có thẩm quyền bổ nhiệm người quản lý, kiểm soát viên, thành viên Ban kiểm soát của Công ty mẹ của Công ty này</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1P</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20</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Người có quan hệ thân thuộc của người quản lý, kiểm soát viên, thành viên Ban kiểm soát của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1Q</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21</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Người có quan hệ thân thuộc của thành viên góp vốn hoặc cổ đông sở hữu từ 5% vốn điều lệ hoặc vốn cổ phần có quyền biểu quyết trở lên của khách hàng</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1R</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22</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 xml:space="preserve">Các pháp nhân khác (trừ công ty đại chúng) cùng với khách hàng có cùng một tổ chức sở hữu vốn từ </w:t>
            </w:r>
            <w:r w:rsidRPr="000A61E1">
              <w:rPr>
                <w:rFonts w:eastAsia="Times New Roman" w:cs="Times New Roman"/>
                <w:szCs w:val="20"/>
              </w:rPr>
              <w:lastRenderedPageBreak/>
              <w:t>5% đến 50% vốn điều lệ hoặc vốn cổ phần có quyền biểu quyết</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lastRenderedPageBreak/>
              <w:t>3A</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23</w:t>
            </w: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Các pháp nhân khác (trừ công ty đại chúng) cùng với khách hàng có cùng một cá nhân sở hữu vốn từ 5% vốn điều lệ hoặc vốn cổ phần có quyền biểu quyết trở lên</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3B</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vAlign w:val="center"/>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24</w:t>
            </w: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Pháp nhân, cá nhân được cấp tín dụng tại Agribank dùng tài sản của mình bảo đảm cho khoản cấp tín dụng của khách hàng tại Agribank (áp dụng đối với tài sản bảo đảm chính thức)</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3E</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25</w:t>
            </w: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Pháp nhân, cá nhân được khách hàng dùng tài sản của khách hàng bảo đảm cho khoản cấp tín dụng của Pháp nhân, cá nhân đó tại Agribank (áp dụng đối với tài sản bảo đảm chính thức)</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3F</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26</w:t>
            </w: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Pháp nhân, cá nhân cùng với khách hàng được cấp tín dụng tại Agribank cùng được bảo đảm bằng tài sản của một tổ chức, cá nhân (áp dụng đối với tài sản bảo đảm chính thức)</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3G</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27</w:t>
            </w: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Pháp nhân, cá nhân cùng với khách hàng cùng được Agribank cấp tín dụng tập trung vốn vào 1 dự án đầu tư và/hoặc có chung nguồn trả nợ từ 1 dự án đầu tư, bao gồm chủ đầu tư và các pháp nhân, cá nhân:</w:t>
            </w:r>
          </w:p>
          <w:p w:rsidR="000A61E1" w:rsidRPr="000A61E1" w:rsidRDefault="000A61E1" w:rsidP="000A61E1">
            <w:pPr>
              <w:rPr>
                <w:rFonts w:eastAsia="Times New Roman" w:cs="Times New Roman"/>
                <w:szCs w:val="20"/>
              </w:rPr>
            </w:pPr>
            <w:r w:rsidRPr="000A61E1">
              <w:rPr>
                <w:rFonts w:eastAsia="Times New Roman" w:cs="Times New Roman"/>
                <w:szCs w:val="20"/>
              </w:rPr>
              <w:t>- Cùng góp vốn/ mua lại phần vốn góp vào một dự án đầu tư;</w:t>
            </w:r>
          </w:p>
          <w:p w:rsidR="000A61E1" w:rsidRPr="000A61E1" w:rsidRDefault="000A61E1" w:rsidP="000A61E1">
            <w:pPr>
              <w:rPr>
                <w:rFonts w:eastAsia="Times New Roman" w:cs="Times New Roman"/>
                <w:szCs w:val="20"/>
              </w:rPr>
            </w:pPr>
            <w:r w:rsidRPr="000A61E1">
              <w:rPr>
                <w:rFonts w:eastAsia="Times New Roman" w:cs="Times New Roman"/>
                <w:szCs w:val="20"/>
              </w:rPr>
              <w:t>- Hợp tác kinh doanh với cùng một dự án đầu tư mà dự án đầu tư đó chưa đủ điều kiện đưa vào kinh doanh theo quy định pháp luật và nguồn trả nợ từ bán sản phẩm của dự án đầu tư đó.</w:t>
            </w:r>
          </w:p>
        </w:tc>
        <w:tc>
          <w:tcPr>
            <w:tcW w:w="659" w:type="pct"/>
          </w:tcPr>
          <w:p w:rsidR="000A61E1" w:rsidRPr="000A61E1" w:rsidRDefault="000A61E1" w:rsidP="000A61E1">
            <w:pPr>
              <w:jc w:val="center"/>
              <w:rPr>
                <w:rFonts w:eastAsia="Times New Roman" w:cs="Times New Roman"/>
                <w:szCs w:val="20"/>
              </w:rPr>
            </w:pPr>
            <w:r w:rsidRPr="000A61E1">
              <w:rPr>
                <w:rFonts w:eastAsia="Times New Roman" w:cs="Times New Roman"/>
                <w:szCs w:val="20"/>
              </w:rPr>
              <w:t>3J</w:t>
            </w:r>
          </w:p>
        </w:tc>
        <w:tc>
          <w:tcPr>
            <w:tcW w:w="1135" w:type="pct"/>
          </w:tcPr>
          <w:p w:rsidR="000A61E1" w:rsidRPr="000A61E1" w:rsidRDefault="000A61E1" w:rsidP="000A61E1">
            <w:pPr>
              <w:jc w:val="center"/>
              <w:rPr>
                <w:rFonts w:eastAsia="Times New Roman" w:cs="Times New Roman"/>
                <w:szCs w:val="20"/>
              </w:rPr>
            </w:pPr>
          </w:p>
        </w:tc>
      </w:tr>
      <w:tr w:rsidR="000A61E1" w:rsidRPr="000A61E1" w:rsidTr="000A61E1">
        <w:trPr>
          <w:jc w:val="center"/>
        </w:trPr>
        <w:tc>
          <w:tcPr>
            <w:tcW w:w="292" w:type="pct"/>
          </w:tcPr>
          <w:p w:rsidR="000A61E1" w:rsidRPr="000A61E1" w:rsidRDefault="000A61E1" w:rsidP="000A61E1">
            <w:pPr>
              <w:jc w:val="center"/>
              <w:rPr>
                <w:rFonts w:eastAsia="Times New Roman" w:cs="Times New Roman"/>
                <w:szCs w:val="20"/>
              </w:rPr>
            </w:pPr>
          </w:p>
        </w:tc>
        <w:tc>
          <w:tcPr>
            <w:tcW w:w="2914" w:type="pct"/>
          </w:tcPr>
          <w:p w:rsidR="000A61E1" w:rsidRPr="000A61E1" w:rsidRDefault="000A61E1" w:rsidP="000A61E1">
            <w:pPr>
              <w:rPr>
                <w:rFonts w:eastAsia="Times New Roman" w:cs="Times New Roman"/>
                <w:szCs w:val="20"/>
              </w:rPr>
            </w:pPr>
            <w:r w:rsidRPr="000A61E1">
              <w:rPr>
                <w:rFonts w:eastAsia="Times New Roman" w:cs="Times New Roman"/>
                <w:szCs w:val="20"/>
              </w:rPr>
              <w:t>….</w:t>
            </w:r>
          </w:p>
        </w:tc>
        <w:tc>
          <w:tcPr>
            <w:tcW w:w="659" w:type="pct"/>
          </w:tcPr>
          <w:p w:rsidR="000A61E1" w:rsidRPr="000A61E1" w:rsidRDefault="000A61E1" w:rsidP="000A61E1">
            <w:pPr>
              <w:jc w:val="center"/>
              <w:rPr>
                <w:rFonts w:eastAsia="Times New Roman" w:cs="Times New Roman"/>
                <w:szCs w:val="20"/>
              </w:rPr>
            </w:pPr>
          </w:p>
        </w:tc>
        <w:tc>
          <w:tcPr>
            <w:tcW w:w="1135" w:type="pct"/>
          </w:tcPr>
          <w:p w:rsidR="000A61E1" w:rsidRPr="000A61E1" w:rsidRDefault="000A61E1" w:rsidP="000A61E1">
            <w:pPr>
              <w:jc w:val="center"/>
              <w:rPr>
                <w:rFonts w:eastAsia="Times New Roman" w:cs="Times New Roman"/>
                <w:szCs w:val="20"/>
              </w:rPr>
            </w:pPr>
          </w:p>
        </w:tc>
      </w:tr>
    </w:tbl>
    <w:p w:rsidR="000A61E1" w:rsidRPr="000A61E1" w:rsidRDefault="000A61E1" w:rsidP="000A61E1">
      <w:pPr>
        <w:jc w:val="both"/>
        <w:rPr>
          <w:rFonts w:eastAsia="Times New Roman" w:cs="Times New Roman"/>
          <w:szCs w:val="28"/>
        </w:rPr>
      </w:pPr>
    </w:p>
    <w:p w:rsidR="000A61E1" w:rsidRPr="000A61E1" w:rsidRDefault="000A61E1" w:rsidP="000A61E1">
      <w:pPr>
        <w:jc w:val="both"/>
        <w:rPr>
          <w:rFonts w:eastAsia="Times New Roman" w:cs="Times New Roman"/>
          <w:szCs w:val="28"/>
        </w:rPr>
      </w:pPr>
      <w:r w:rsidRPr="000A61E1">
        <w:rPr>
          <w:rFonts w:eastAsia="Times New Roman" w:cs="Times New Roman"/>
          <w:szCs w:val="28"/>
        </w:rPr>
        <w:t>Đại diện khách hàng, tôi đồng ý, xác nhận và cam kết với Ngân hàng như sau:</w:t>
      </w:r>
    </w:p>
    <w:p w:rsidR="000A61E1" w:rsidRPr="000A61E1" w:rsidRDefault="000A61E1" w:rsidP="000A61E1">
      <w:pPr>
        <w:jc w:val="both"/>
        <w:rPr>
          <w:rFonts w:eastAsia="Times New Roman" w:cs="Times New Roman"/>
          <w:szCs w:val="28"/>
        </w:rPr>
      </w:pPr>
      <w:r w:rsidRPr="000A61E1">
        <w:rPr>
          <w:rFonts w:eastAsia="Times New Roman" w:cs="Times New Roman"/>
          <w:szCs w:val="28"/>
        </w:rPr>
        <w:t>1. Thông tin cung cấp trong bản kê khai này là đúng, chính xác và xác thực vào ngày ký Bản kê khai này.</w:t>
      </w:r>
    </w:p>
    <w:p w:rsidR="000A61E1" w:rsidRPr="000A61E1" w:rsidRDefault="000A61E1" w:rsidP="000A61E1">
      <w:pPr>
        <w:jc w:val="both"/>
        <w:rPr>
          <w:rFonts w:eastAsia="Times New Roman" w:cs="Times New Roman"/>
          <w:szCs w:val="28"/>
        </w:rPr>
      </w:pPr>
      <w:r w:rsidRPr="000A61E1">
        <w:rPr>
          <w:rFonts w:eastAsia="Times New Roman" w:cs="Times New Roman"/>
          <w:szCs w:val="28"/>
        </w:rPr>
        <w:t>2. Ngân hàng bảo lưu quyền yêu cầu thêm thông tin nếu Ngân hàng xét thấy cần thiết.</w:t>
      </w:r>
    </w:p>
    <w:p w:rsidR="000A61E1" w:rsidRPr="000A61E1" w:rsidRDefault="000A61E1" w:rsidP="000A61E1">
      <w:pPr>
        <w:jc w:val="both"/>
        <w:rPr>
          <w:rFonts w:eastAsia="Times New Roman" w:cs="Times New Roman"/>
          <w:szCs w:val="28"/>
        </w:rPr>
      </w:pPr>
      <w:r w:rsidRPr="000A61E1">
        <w:rPr>
          <w:rFonts w:eastAsia="Times New Roman" w:cs="Times New Roman"/>
          <w:szCs w:val="28"/>
        </w:rPr>
        <w:t>3. Hoàn toàn chịu trách nhiệm cho sự chính xác, đầy đủ của thông tin được cung cấp tại Bản kê khai này.</w:t>
      </w:r>
    </w:p>
    <w:p w:rsidR="000A61E1" w:rsidRPr="000A61E1" w:rsidRDefault="000A61E1" w:rsidP="000A61E1">
      <w:pPr>
        <w:jc w:val="both"/>
        <w:rPr>
          <w:rFonts w:eastAsia="Times New Roman" w:cs="Times New Roman"/>
          <w:szCs w:val="28"/>
        </w:rPr>
      </w:pPr>
      <w:r w:rsidRPr="000A61E1">
        <w:rPr>
          <w:rFonts w:eastAsia="Times New Roman" w:cs="Times New Roman"/>
          <w:szCs w:val="28"/>
        </w:rPr>
        <w:t>4. Cung cấp kịp thời cho Ngân hàng các giấy tờ chứng minh cho thông tin được cung cấp tại Bản kê khai này khi có yêu cầu của Ngân hàng.</w:t>
      </w:r>
    </w:p>
    <w:p w:rsidR="000A61E1" w:rsidRPr="000A61E1" w:rsidRDefault="000A61E1" w:rsidP="000A61E1">
      <w:pPr>
        <w:jc w:val="both"/>
        <w:rPr>
          <w:rFonts w:eastAsia="Times New Roman" w:cs="Times New Roman"/>
          <w:szCs w:val="28"/>
        </w:rPr>
      </w:pPr>
      <w:r w:rsidRPr="000A61E1">
        <w:rPr>
          <w:rFonts w:eastAsia="Times New Roman" w:cs="Times New Roman"/>
          <w:szCs w:val="28"/>
        </w:rPr>
        <w:t xml:space="preserve">5. Thông báo kịp thời cho Ngân hàng bất kỳ thay đổi nào đối với các thông tin được cung cấp tại Bản kê khai này. </w:t>
      </w:r>
    </w:p>
    <w:p w:rsidR="000A61E1" w:rsidRDefault="000A61E1" w:rsidP="000A61E1">
      <w:pPr>
        <w:jc w:val="both"/>
        <w:rPr>
          <w:rFonts w:eastAsia="Times New Roman" w:cs="Times New Roman"/>
          <w:szCs w:val="28"/>
        </w:rPr>
      </w:pPr>
      <w:r w:rsidRPr="000A61E1">
        <w:rPr>
          <w:rFonts w:eastAsia="Times New Roman" w:cs="Times New Roman"/>
          <w:szCs w:val="28"/>
        </w:rPr>
        <w:lastRenderedPageBreak/>
        <w:t>Đại diện khách hàng, tôi xin hoàn toàn chịu trách nhiệm trước pháp luật về các thông tin tôi đã kê khai ở trên và trong trường hợp không thông báo kịp thời cho Ngân hàng khi có bất kỳ thay đổi nào đối với các thông tin này.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5611"/>
      </w:tblGrid>
      <w:tr w:rsidR="000A61E1" w:rsidRPr="00BA2E96" w:rsidTr="004C1022">
        <w:tc>
          <w:tcPr>
            <w:tcW w:w="2069" w:type="pct"/>
          </w:tcPr>
          <w:p w:rsidR="000A61E1" w:rsidRPr="00BA2E96" w:rsidRDefault="000A61E1" w:rsidP="004C1022">
            <w:pPr>
              <w:pStyle w:val="ListParagraph"/>
              <w:tabs>
                <w:tab w:val="left" w:pos="993"/>
              </w:tabs>
              <w:ind w:left="0"/>
              <w:jc w:val="center"/>
              <w:rPr>
                <w:rFonts w:ascii="Times New Roman" w:hAnsi="Times New Roman" w:cs="Times New Roman"/>
                <w:i/>
                <w:sz w:val="26"/>
                <w:szCs w:val="26"/>
              </w:rPr>
            </w:pPr>
          </w:p>
        </w:tc>
        <w:tc>
          <w:tcPr>
            <w:tcW w:w="2931" w:type="pct"/>
          </w:tcPr>
          <w:p w:rsidR="000A61E1" w:rsidRPr="009B5844" w:rsidRDefault="000A61E1" w:rsidP="004C1022">
            <w:pPr>
              <w:pStyle w:val="ListParagraph"/>
              <w:tabs>
                <w:tab w:val="left" w:pos="993"/>
              </w:tabs>
              <w:spacing w:after="0" w:line="240" w:lineRule="auto"/>
              <w:ind w:left="0"/>
              <w:jc w:val="center"/>
              <w:rPr>
                <w:rFonts w:ascii="Times New Roman" w:hAnsi="Times New Roman" w:cs="Times New Roman"/>
                <w:i/>
                <w:sz w:val="26"/>
                <w:szCs w:val="26"/>
              </w:rPr>
            </w:pPr>
            <w:r w:rsidRPr="009B5844">
              <w:rPr>
                <w:rFonts w:ascii="Times New Roman" w:hAnsi="Times New Roman" w:cs="Times New Roman"/>
                <w:i/>
                <w:sz w:val="26"/>
                <w:szCs w:val="26"/>
              </w:rPr>
              <w:t>[Địa bàn], ngày [ngày] tháng [tháng] năm [năm]</w:t>
            </w:r>
          </w:p>
          <w:p w:rsidR="000A61E1" w:rsidRPr="009B5844" w:rsidRDefault="000A61E1" w:rsidP="004C1022">
            <w:pPr>
              <w:pStyle w:val="ListParagraph"/>
              <w:tabs>
                <w:tab w:val="left" w:pos="993"/>
              </w:tabs>
              <w:spacing w:after="0" w:line="240" w:lineRule="auto"/>
              <w:ind w:left="0"/>
              <w:jc w:val="center"/>
              <w:rPr>
                <w:rFonts w:ascii="Times New Roman" w:hAnsi="Times New Roman" w:cs="Times New Roman"/>
                <w:b/>
                <w:sz w:val="26"/>
                <w:szCs w:val="28"/>
              </w:rPr>
            </w:pPr>
            <w:r w:rsidRPr="009B5844">
              <w:rPr>
                <w:rFonts w:ascii="Times New Roman" w:hAnsi="Times New Roman" w:cs="Times New Roman"/>
                <w:b/>
                <w:sz w:val="26"/>
                <w:szCs w:val="28"/>
              </w:rPr>
              <w:t>Người kê khai</w:t>
            </w:r>
          </w:p>
          <w:p w:rsidR="000A61E1" w:rsidRPr="00BA2E96" w:rsidRDefault="000A61E1" w:rsidP="004C1022">
            <w:pPr>
              <w:pStyle w:val="ListParagraph"/>
              <w:tabs>
                <w:tab w:val="left" w:pos="993"/>
              </w:tabs>
              <w:spacing w:after="0" w:line="240" w:lineRule="auto"/>
              <w:ind w:left="0"/>
              <w:jc w:val="center"/>
              <w:rPr>
                <w:rFonts w:ascii="Times New Roman" w:hAnsi="Times New Roman" w:cs="Times New Roman"/>
                <w:sz w:val="26"/>
                <w:szCs w:val="26"/>
              </w:rPr>
            </w:pPr>
            <w:r w:rsidRPr="009B5844">
              <w:rPr>
                <w:rFonts w:ascii="Times New Roman" w:hAnsi="Times New Roman" w:cs="Times New Roman"/>
                <w:i/>
                <w:sz w:val="24"/>
                <w:szCs w:val="26"/>
              </w:rPr>
              <w:t>(Ký, ghi rõ họ tên, chức vụ, đóng dấu)</w:t>
            </w:r>
          </w:p>
        </w:tc>
      </w:tr>
    </w:tbl>
    <w:p w:rsidR="000A61E1" w:rsidRPr="000A61E1" w:rsidRDefault="000A61E1" w:rsidP="000A61E1">
      <w:pPr>
        <w:jc w:val="both"/>
        <w:rPr>
          <w:rFonts w:eastAsia="Times New Roman" w:cs="Times New Roman"/>
          <w:sz w:val="24"/>
          <w:szCs w:val="24"/>
        </w:rPr>
      </w:pPr>
    </w:p>
    <w:p w:rsidR="000A61E1" w:rsidRPr="000A61E1" w:rsidRDefault="000A61E1" w:rsidP="000A61E1">
      <w:pPr>
        <w:jc w:val="both"/>
        <w:rPr>
          <w:rFonts w:eastAsia="Times New Roman" w:cs="Times New Roman"/>
          <w:sz w:val="24"/>
          <w:szCs w:val="24"/>
        </w:rPr>
      </w:pPr>
    </w:p>
    <w:p w:rsidR="000A61E1" w:rsidRPr="000A61E1" w:rsidRDefault="000A61E1" w:rsidP="000A61E1">
      <w:pPr>
        <w:jc w:val="both"/>
        <w:rPr>
          <w:rFonts w:eastAsia="Times New Roman" w:cs="Times New Roman"/>
          <w:sz w:val="24"/>
          <w:szCs w:val="24"/>
        </w:rPr>
      </w:pPr>
      <w:bookmarkStart w:id="0" w:name="_GoBack"/>
      <w:bookmarkEnd w:id="0"/>
    </w:p>
    <w:p w:rsidR="000A61E1" w:rsidRPr="000A61E1" w:rsidRDefault="000A61E1" w:rsidP="000A61E1">
      <w:pPr>
        <w:rPr>
          <w:rFonts w:eastAsia="Times New Roman" w:cs="Times New Roman"/>
          <w:sz w:val="24"/>
          <w:szCs w:val="24"/>
        </w:rPr>
      </w:pPr>
      <w:r w:rsidRPr="000A61E1">
        <w:rPr>
          <w:rFonts w:eastAsia="Times New Roman" w:cs="Times New Roman"/>
          <w:sz w:val="24"/>
          <w:szCs w:val="24"/>
        </w:rPr>
        <w:br w:type="page"/>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lastRenderedPageBreak/>
        <w:t>Ghi chú:</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xml:space="preserve">- </w:t>
      </w:r>
      <w:r w:rsidRPr="000A61E1">
        <w:rPr>
          <w:rFonts w:eastAsia="Times New Roman" w:cs="Times New Roman"/>
          <w:b/>
          <w:sz w:val="24"/>
          <w:szCs w:val="24"/>
        </w:rPr>
        <w:t>Mẫu này áp dụng trong trường hợp khách hàng chưa kê khai người có liên quan tại Phương án sử dụng vốn do khách hàng lập, gửi Agribank nơi cấp tín dụng</w:t>
      </w:r>
      <w:r w:rsidRPr="000A61E1">
        <w:rPr>
          <w:rFonts w:eastAsia="Times New Roman" w:cs="Times New Roman"/>
          <w:sz w:val="24"/>
          <w:szCs w:val="24"/>
        </w:rPr>
        <w:t>.</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Mẫu này dùng để kê khai lần đầu tại Chi nhánh. Trường hợp thông tin về người có liên quan có sự thay đổi, Chi nhánh được thay đổi mẫu kê khai phù hợp với từng trường hợp cụ thể, đảm bảo thu thập được đầy đủ thông tin về người có liên quan.</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xml:space="preserve">- Người quan hệ khách hàng/Người quản lý khoản cấp tín dụng có trách nhiệm giải thích cụ thể cho khách hàng trước khi kê khai thông tin người có liên quan. </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xml:space="preserve">- </w:t>
      </w:r>
      <w:r w:rsidRPr="000A61E1">
        <w:rPr>
          <w:rFonts w:eastAsia="Times New Roman" w:cs="Times New Roman"/>
          <w:b/>
          <w:sz w:val="24"/>
          <w:szCs w:val="24"/>
        </w:rPr>
        <w:t>Khách hàng không bắt buộc phải kê khai người có liên quan đang không quan hệ tín dụng với Agribank.</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Trong quá trình thẩm định: Căn cứ hồ sơ đề nghị cấp tín dụng do khách hàng cung cấp, Người quan hệ khách hàng/Người thẩm định/Người thẩm định lại đối chiếu với nội dung kê khai của khách hàng. Nếu phát hiện danh sách người có liên quan do khách hàng kê khai còn thiếu so với thông tin tại hồ sơ đề nghị cấp tín dụng và thông tin trên hệ thống IPCAS (hiện nay là màn hình cmrl02), thì yêu cầu khách hàng kê khai bổ sung.</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 xml:space="preserve">- Trong quá trình quản lý khoản cấp tín dụng: Trường hợp thông tin về người có liên quan của khách hàng có sự thay đổi, Người quản lý khoản cấp tín dụng hướng dẫn khách hàng cập nhật thông tin. </w:t>
      </w:r>
    </w:p>
    <w:p w:rsidR="000A61E1" w:rsidRPr="000A61E1" w:rsidRDefault="000A61E1" w:rsidP="000A61E1">
      <w:pPr>
        <w:jc w:val="both"/>
        <w:rPr>
          <w:rFonts w:eastAsia="Times New Roman" w:cs="Times New Roman"/>
          <w:sz w:val="24"/>
          <w:szCs w:val="24"/>
        </w:rPr>
      </w:pPr>
      <w:r w:rsidRPr="000A61E1">
        <w:rPr>
          <w:rFonts w:eastAsia="Times New Roman" w:cs="Times New Roman"/>
          <w:sz w:val="24"/>
          <w:szCs w:val="24"/>
        </w:rPr>
        <w:t>Người quan hệ khách hàng, người quản lý khoản cấp tín dụng nhập thông tin người có liên quan của khách hàng trên hệ thống IPCAS theo hướng dẫn tại văn bản số 324/CNTT-HTCN ngày 14/7/2020 (và các văn bản sửa đổi, bổ sung, thay thế - nếu có) hoặc phối hợp với các chi nhánh có liên quan để cập nhật thông tin.</w:t>
      </w:r>
    </w:p>
    <w:p w:rsidR="00F90C5D" w:rsidRPr="000A61E1" w:rsidRDefault="000A61E1" w:rsidP="000A61E1">
      <w:pPr>
        <w:jc w:val="both"/>
        <w:rPr>
          <w:rFonts w:eastAsia="Times New Roman" w:cs="Times New Roman"/>
          <w:sz w:val="24"/>
          <w:szCs w:val="24"/>
        </w:rPr>
      </w:pPr>
      <w:r w:rsidRPr="000A61E1">
        <w:rPr>
          <w:rFonts w:eastAsia="Times New Roman" w:cs="Times New Roman"/>
          <w:sz w:val="24"/>
          <w:szCs w:val="24"/>
        </w:rPr>
        <w:t xml:space="preserve">- Trường hợp hệ thống IPCAS nhận diện tự động người có liên quan của khách hàng không đúng với hồ sơ giấy, Chi nhánh được cập nhật chỉnh sửa cho phù hợp trên cơ sở </w:t>
      </w:r>
      <w:r w:rsidRPr="000A61E1">
        <w:rPr>
          <w:rFonts w:eastAsia="Times New Roman" w:cs="Times New Roman"/>
          <w:i/>
          <w:sz w:val="24"/>
          <w:szCs w:val="24"/>
        </w:rPr>
        <w:t>Giấy đề nghị hủy bỏ mối quan hệ người có liên quan của khách hàng</w:t>
      </w:r>
      <w:r w:rsidRPr="000A61E1">
        <w:rPr>
          <w:rFonts w:eastAsia="Times New Roman" w:cs="Times New Roman"/>
          <w:sz w:val="24"/>
          <w:szCs w:val="24"/>
        </w:rPr>
        <w:t xml:space="preserve"> đã được Người có thẩm quyền phê duyệt (lưu cùng bộ hồ sơ cấp tín dụng của khách hàng).</w:t>
      </w:r>
    </w:p>
    <w:sectPr w:rsidR="00F90C5D" w:rsidRPr="000A61E1" w:rsidSect="000A61E1">
      <w:headerReference w:type="default" r:id="rId7"/>
      <w:headerReference w:type="first" r:id="rId8"/>
      <w:footerReference w:type="first" r:id="rId9"/>
      <w:pgSz w:w="11907" w:h="16839"/>
      <w:pgMar w:top="1134" w:right="1134"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1E1" w:rsidRDefault="000A61E1" w:rsidP="000A61E1">
      <w:r>
        <w:separator/>
      </w:r>
    </w:p>
  </w:endnote>
  <w:endnote w:type="continuationSeparator" w:id="0">
    <w:p w:rsidR="000A61E1" w:rsidRDefault="000A61E1" w:rsidP="000A6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1E1" w:rsidRPr="000A61E1" w:rsidRDefault="000A61E1" w:rsidP="000A61E1">
    <w:pPr>
      <w:pStyle w:val="Footer"/>
      <w:jc w:val="both"/>
      <w:rPr>
        <w:rFonts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1E1" w:rsidRDefault="000A61E1" w:rsidP="000A61E1">
      <w:r>
        <w:separator/>
      </w:r>
    </w:p>
  </w:footnote>
  <w:footnote w:type="continuationSeparator" w:id="0">
    <w:p w:rsidR="000A61E1" w:rsidRDefault="000A61E1" w:rsidP="000A61E1">
      <w:r>
        <w:continuationSeparator/>
      </w:r>
    </w:p>
  </w:footnote>
  <w:footnote w:id="1">
    <w:p w:rsidR="000A61E1" w:rsidRDefault="000A61E1" w:rsidP="000A61E1">
      <w:pPr>
        <w:pBdr>
          <w:top w:val="nil"/>
          <w:left w:val="nil"/>
          <w:bottom w:val="nil"/>
          <w:right w:val="nil"/>
          <w:between w:val="nil"/>
        </w:pBdr>
        <w:ind w:right="427"/>
        <w:jc w:val="both"/>
        <w:rPr>
          <w:color w:val="000000"/>
          <w:sz w:val="20"/>
          <w:szCs w:val="20"/>
        </w:rPr>
      </w:pPr>
      <w:r>
        <w:rPr>
          <w:vertAlign w:val="superscript"/>
        </w:rPr>
        <w:footnoteRef/>
      </w:r>
      <w:r>
        <w:rPr>
          <w:color w:val="000000"/>
          <w:sz w:val="20"/>
          <w:szCs w:val="20"/>
        </w:rPr>
        <w:t xml:space="preserve"> Yêu cầu điền đầy đủ thông tin, cụ thể:</w:t>
      </w:r>
    </w:p>
    <w:p w:rsidR="000A61E1" w:rsidRDefault="000A61E1" w:rsidP="000A61E1">
      <w:pPr>
        <w:pBdr>
          <w:top w:val="nil"/>
          <w:left w:val="nil"/>
          <w:bottom w:val="nil"/>
          <w:right w:val="nil"/>
          <w:between w:val="nil"/>
        </w:pBdr>
        <w:ind w:right="427"/>
        <w:jc w:val="both"/>
        <w:rPr>
          <w:color w:val="000000"/>
          <w:sz w:val="20"/>
          <w:szCs w:val="20"/>
        </w:rPr>
      </w:pPr>
      <w:r>
        <w:rPr>
          <w:color w:val="000000"/>
          <w:sz w:val="20"/>
          <w:szCs w:val="20"/>
        </w:rPr>
        <w:t xml:space="preserve">- Thông tin về người có liên quan là </w:t>
      </w:r>
      <w:r>
        <w:rPr>
          <w:b/>
          <w:color w:val="000000"/>
          <w:sz w:val="20"/>
          <w:szCs w:val="20"/>
        </w:rPr>
        <w:t>cá nhân</w:t>
      </w:r>
      <w:r>
        <w:rPr>
          <w:color w:val="000000"/>
          <w:sz w:val="20"/>
          <w:szCs w:val="20"/>
        </w:rPr>
        <w:t>: điền số định danh cá nhân/CMND/CCCD; quốc tịch, số hộ chiếu, ngày cấp, nơi cấp đối với người nước ngoài.</w:t>
      </w:r>
    </w:p>
    <w:p w:rsidR="000A61E1" w:rsidRDefault="000A61E1" w:rsidP="000A61E1">
      <w:pPr>
        <w:pBdr>
          <w:top w:val="nil"/>
          <w:left w:val="nil"/>
          <w:bottom w:val="nil"/>
          <w:right w:val="nil"/>
          <w:between w:val="nil"/>
        </w:pBdr>
        <w:ind w:right="427"/>
        <w:jc w:val="both"/>
        <w:rPr>
          <w:color w:val="000000"/>
          <w:sz w:val="20"/>
          <w:szCs w:val="20"/>
        </w:rPr>
      </w:pPr>
      <w:r>
        <w:rPr>
          <w:color w:val="000000"/>
          <w:sz w:val="20"/>
          <w:szCs w:val="20"/>
        </w:rPr>
        <w:t xml:space="preserve">- Thông tin về người có liên quan là </w:t>
      </w:r>
      <w:r>
        <w:rPr>
          <w:b/>
          <w:color w:val="000000"/>
          <w:sz w:val="20"/>
          <w:szCs w:val="20"/>
        </w:rPr>
        <w:t>tổ chức</w:t>
      </w:r>
      <w:r>
        <w:rPr>
          <w:color w:val="000000"/>
          <w:sz w:val="20"/>
          <w:szCs w:val="20"/>
        </w:rPr>
        <w:t>: mã số doanh nghiệp, địa chỉ trụ sở chính của doanh nghiệp, số giấy chứng nhận đăng ký doanh nghiệp hoặc giấy tờ pháp lý tương đương, người đại diện theo pháp luật.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99178606"/>
      <w:docPartObj>
        <w:docPartGallery w:val="Page Numbers (Top of Page)"/>
        <w:docPartUnique/>
      </w:docPartObj>
    </w:sdtPr>
    <w:sdtEndPr>
      <w:rPr>
        <w:noProof/>
      </w:rPr>
    </w:sdtEndPr>
    <w:sdtContent>
      <w:p w:rsidR="000A61E1" w:rsidRPr="000A61E1" w:rsidRDefault="000A61E1" w:rsidP="000A61E1">
        <w:pPr>
          <w:pStyle w:val="Header"/>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61E1" w:rsidRPr="000A61E1" w:rsidRDefault="000A61E1" w:rsidP="000A61E1">
    <w:pPr>
      <w:pStyle w:val="Header"/>
      <w:jc w:val="right"/>
      <w:rPr>
        <w:rFonts w:cs="Times New Roman"/>
        <w:sz w:val="24"/>
      </w:rPr>
    </w:pPr>
    <w:r w:rsidRPr="000A61E1">
      <w:rPr>
        <w:rFonts w:eastAsia="Times New Roman" w:cs="Times New Roman"/>
        <w:sz w:val="24"/>
        <w:szCs w:val="28"/>
      </w:rPr>
      <w:t>Mẫu số 02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1E1"/>
    <w:rsid w:val="000A61E1"/>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1E1"/>
    <w:pPr>
      <w:tabs>
        <w:tab w:val="center" w:pos="4513"/>
        <w:tab w:val="right" w:pos="9026"/>
      </w:tabs>
    </w:pPr>
  </w:style>
  <w:style w:type="character" w:customStyle="1" w:styleId="HeaderChar">
    <w:name w:val="Header Char"/>
    <w:basedOn w:val="DefaultParagraphFont"/>
    <w:link w:val="Header"/>
    <w:uiPriority w:val="99"/>
    <w:rsid w:val="000A61E1"/>
    <w:rPr>
      <w:lang w:val="en-US"/>
    </w:rPr>
  </w:style>
  <w:style w:type="paragraph" w:styleId="Footer">
    <w:name w:val="footer"/>
    <w:basedOn w:val="Normal"/>
    <w:link w:val="FooterChar"/>
    <w:uiPriority w:val="99"/>
    <w:unhideWhenUsed/>
    <w:rsid w:val="000A61E1"/>
    <w:pPr>
      <w:tabs>
        <w:tab w:val="center" w:pos="4513"/>
        <w:tab w:val="right" w:pos="9026"/>
      </w:tabs>
    </w:pPr>
  </w:style>
  <w:style w:type="character" w:customStyle="1" w:styleId="FooterChar">
    <w:name w:val="Footer Char"/>
    <w:basedOn w:val="DefaultParagraphFont"/>
    <w:link w:val="Footer"/>
    <w:uiPriority w:val="99"/>
    <w:rsid w:val="000A61E1"/>
    <w:rPr>
      <w:lang w:val="en-US"/>
    </w:rPr>
  </w:style>
  <w:style w:type="table" w:styleId="TableGrid">
    <w:name w:val="Table Grid"/>
    <w:basedOn w:val="TableNormal"/>
    <w:uiPriority w:val="59"/>
    <w:rsid w:val="000A61E1"/>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61E1"/>
    <w:pPr>
      <w:spacing w:after="200" w:line="276" w:lineRule="auto"/>
      <w:ind w:left="720"/>
      <w:contextualSpacing/>
    </w:pPr>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1E1"/>
    <w:pPr>
      <w:tabs>
        <w:tab w:val="center" w:pos="4513"/>
        <w:tab w:val="right" w:pos="9026"/>
      </w:tabs>
    </w:pPr>
  </w:style>
  <w:style w:type="character" w:customStyle="1" w:styleId="HeaderChar">
    <w:name w:val="Header Char"/>
    <w:basedOn w:val="DefaultParagraphFont"/>
    <w:link w:val="Header"/>
    <w:uiPriority w:val="99"/>
    <w:rsid w:val="000A61E1"/>
    <w:rPr>
      <w:lang w:val="en-US"/>
    </w:rPr>
  </w:style>
  <w:style w:type="paragraph" w:styleId="Footer">
    <w:name w:val="footer"/>
    <w:basedOn w:val="Normal"/>
    <w:link w:val="FooterChar"/>
    <w:uiPriority w:val="99"/>
    <w:unhideWhenUsed/>
    <w:rsid w:val="000A61E1"/>
    <w:pPr>
      <w:tabs>
        <w:tab w:val="center" w:pos="4513"/>
        <w:tab w:val="right" w:pos="9026"/>
      </w:tabs>
    </w:pPr>
  </w:style>
  <w:style w:type="character" w:customStyle="1" w:styleId="FooterChar">
    <w:name w:val="Footer Char"/>
    <w:basedOn w:val="DefaultParagraphFont"/>
    <w:link w:val="Footer"/>
    <w:uiPriority w:val="99"/>
    <w:rsid w:val="000A61E1"/>
    <w:rPr>
      <w:lang w:val="en-US"/>
    </w:rPr>
  </w:style>
  <w:style w:type="table" w:styleId="TableGrid">
    <w:name w:val="Table Grid"/>
    <w:basedOn w:val="TableNormal"/>
    <w:uiPriority w:val="59"/>
    <w:rsid w:val="000A61E1"/>
    <w:rPr>
      <w:rFonts w:asciiTheme="minorHAnsi" w:hAnsiTheme="minorHAnsi"/>
      <w:sz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A61E1"/>
    <w:pPr>
      <w:spacing w:after="200" w:line="276" w:lineRule="auto"/>
      <w:ind w:left="720"/>
      <w:contextualSpacing/>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1114</Words>
  <Characters>6354</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1</cp:revision>
  <dcterms:created xsi:type="dcterms:W3CDTF">2025-04-15T01:50:00Z</dcterms:created>
  <dcterms:modified xsi:type="dcterms:W3CDTF">2025-04-15T02:00:00Z</dcterms:modified>
</cp:coreProperties>
</file>