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>BÁO CÁO LAB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4</w:t>
      </w:r>
    </w:p>
    <w:p>
      <w:pPr>
        <w:jc w:val="center"/>
        <w:rPr>
          <w:rFonts w:hint="default" w:ascii="Times New Roman" w:hAnsi="Times New Roman" w:cs="Times New Roman"/>
          <w:b/>
          <w:bCs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2F5597" w:themeColor="accent5" w:themeShade="BF"/>
          <w:sz w:val="40"/>
          <w:szCs w:val="40"/>
          <w:lang w:val="en-US"/>
        </w:rPr>
        <w:t>COM2034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548235" w:themeColor="accent6" w:themeShade="BF"/>
          <w:sz w:val="36"/>
          <w:szCs w:val="36"/>
        </w:rPr>
        <w:t xml:space="preserve">MÔN </w:t>
      </w: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QUẢN LÝ CSDL VỚI SQL SEVER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VĂN CÔNG KHANH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số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IT173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</w:rPr>
        <w:t>_3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Bài 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4F80BC"/>
          <w:kern w:val="0"/>
          <w:sz w:val="28"/>
          <w:szCs w:val="28"/>
          <w:lang w:val="en-US" w:eastAsia="zh-CN" w:bidi="ar"/>
        </w:rPr>
        <w:t xml:space="preserve">Sử dụng cơ sở dữ liệu QLDA. Thực hiện các câu truy vấn sau, sử dụng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Viết chương trình xem xét có tăng lương cho nhân viên hay không. Hiển thị cột thứ 1 là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TenNV, cột thứ 2 nhận giá trị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“TangLuong” nếu lương hiện tại của nhân viên nhở hơn trung bình lương trong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phòng mà nhân viên đó đang làm việc.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“KhongTangLuong “ nếu lương hiện tại của nhân viên lớn hơn trung bình lương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trong phòng mà nhân viên đó đang làm việc.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1060" cy="4124325"/>
            <wp:effectExtent l="0" t="0" r="254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Viết chương trình phân loại nhân viên dựa vào mức lương.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32"/>
          <w:szCs w:val="32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Nếu lương nhân viên nhỏ hơn trung bình lương mà nhân viên đó đang làm việc thì x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ếp loại ‘nhanvien’ ngược lại xếp loại “truongphong”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6615" cy="4557395"/>
            <wp:effectExtent l="0" t="0" r="6985" b="1460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Bai2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color w:val="4F80BC"/>
          <w:kern w:val="0"/>
          <w:sz w:val="32"/>
          <w:szCs w:val="32"/>
          <w:lang w:val="en-US" w:eastAsia="zh-CN" w:bidi="ar"/>
        </w:rPr>
        <w:t xml:space="preserve">Sử dụng cơ sở dữ liệu QLDA. Thực hiện các câu truy vấn sau, sử dụng vòng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Cho biết thông tin nhân viên (HONV, TENLOT, TENNV) có MaNV là số chẵn.</w:t>
      </w:r>
    </w:p>
    <w:p>
      <w:r>
        <w:drawing>
          <wp:inline distT="0" distB="0" distL="114300" distR="114300">
            <wp:extent cx="5937885" cy="5014595"/>
            <wp:effectExtent l="0" t="0" r="5715" b="1460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Cho biết thông tin nhân viên (HONV, TENLOT, TENNV) có MaNV là số chẵn nhưng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>không tính nhân viên có MaNV là 4.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0265" cy="3484245"/>
            <wp:effectExtent l="0" t="0" r="13335" b="57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ascii="Times New Roman" w:hAnsi="Times New Roman" w:cs="Times New Roman"/>
          <w:b w:val="0"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color w:val="4F80BC"/>
          <w:kern w:val="0"/>
          <w:sz w:val="32"/>
          <w:szCs w:val="32"/>
          <w:lang w:val="en-US" w:eastAsia="zh-CN" w:bidi="ar"/>
        </w:rPr>
        <w:t xml:space="preserve">Quản lý lỗi chương trình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Thực hiện chèn thêm một dòng dữ liệu vào bảng PhongBan theo 2 bước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32"/>
          <w:szCs w:val="32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Nhận thông báo “ thêm dư lieu thành cong” từ khối 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932170" cy="3110230"/>
            <wp:effectExtent l="0" t="0" r="1143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32"/>
          <w:szCs w:val="32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Chèn sai kiểu dữ liệu cột MaPHG để nhận thông báo lỗi “Them dư lieu that bai” </w:t>
      </w:r>
      <w:bookmarkStart w:id="0" w:name="_GoBack"/>
      <w:bookmarkEnd w:id="0"/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từ khối Catch </w:t>
      </w:r>
    </w:p>
    <w:p>
      <w:r>
        <w:drawing>
          <wp:inline distT="0" distB="0" distL="114300" distR="114300">
            <wp:extent cx="5935345" cy="5092700"/>
            <wp:effectExtent l="0" t="0" r="8255" b="1270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4" w:afterAutospacing="0"/>
        <w:ind w:left="314" w:right="108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  <w:t>Yêu cầu sử dụng giao dịch kết hợp với try catch để chặn lỗi thực hiện 2 yêu cầu sau: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4" w:afterAutospacing="0"/>
        <w:ind w:left="314" w:right="108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  <w:t>Viết chương trình thêm một nhân viên mới. Nếu thêm nhân viên thành công thì thêm 1 thân nhân cho nhân viên vừa tạo.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4" w:afterAutospacing="0"/>
        <w:ind w:left="314" w:right="108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bdr w:val="none" w:color="auto" w:sz="0" w:space="0"/>
          <w:lang w:val="en-US" w:eastAsia="zh-CN" w:bidi="ar"/>
        </w:rPr>
        <w:t>=&gt;&gt; Chèn thành công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  <w:r>
        <w:drawing>
          <wp:inline distT="0" distB="0" distL="114300" distR="114300">
            <wp:extent cx="5928360" cy="2879090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=&gt;&gt; chèn thất bại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  <w:r>
        <w:drawing>
          <wp:inline distT="0" distB="0" distL="114300" distR="114300">
            <wp:extent cx="5934075" cy="3351530"/>
            <wp:effectExtent l="0" t="0" r="952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ym w:font="Wingdings" w:char="0098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HẾT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ym w:font="Wingdings" w:char="0099"/>
      </w: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2E2"/>
    <w:rsid w:val="00584A86"/>
    <w:rsid w:val="006B51FA"/>
    <w:rsid w:val="006D2419"/>
    <w:rsid w:val="0089451B"/>
    <w:rsid w:val="00BA641C"/>
    <w:rsid w:val="00C25137"/>
    <w:rsid w:val="00C95CC2"/>
    <w:rsid w:val="00D63360"/>
    <w:rsid w:val="00F766D9"/>
    <w:rsid w:val="041F7BF5"/>
    <w:rsid w:val="0FAD088B"/>
    <w:rsid w:val="13377064"/>
    <w:rsid w:val="138B526B"/>
    <w:rsid w:val="13C03B7B"/>
    <w:rsid w:val="1D5116C2"/>
    <w:rsid w:val="207917EC"/>
    <w:rsid w:val="327D62BB"/>
    <w:rsid w:val="34286CF7"/>
    <w:rsid w:val="3B041B96"/>
    <w:rsid w:val="3E215F70"/>
    <w:rsid w:val="43B30546"/>
    <w:rsid w:val="47C43D16"/>
    <w:rsid w:val="51932669"/>
    <w:rsid w:val="59D062F2"/>
    <w:rsid w:val="5F34667C"/>
    <w:rsid w:val="65151B72"/>
    <w:rsid w:val="65194DB4"/>
    <w:rsid w:val="699C4478"/>
    <w:rsid w:val="757114B6"/>
    <w:rsid w:val="7B7A04B2"/>
    <w:rsid w:val="7F017F15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1</Lines>
  <Paragraphs>1</Paragraphs>
  <TotalTime>7</TotalTime>
  <ScaleCrop>false</ScaleCrop>
  <LinksUpToDate>false</LinksUpToDate>
  <CharactersWithSpaces>534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2022-05-27T02:12:52Z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