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77B2" w:rsidRDefault="003B77B2" w:rsidP="003B77B2">
      <w:pPr>
        <w:shd w:val="clear" w:color="auto" w:fill="FFFFFF"/>
        <w:spacing w:after="0" w:line="360" w:lineRule="atLeast"/>
        <w:jc w:val="center"/>
        <w:rPr>
          <w:rFonts w:ascii="Arial" w:eastAsia="Times New Roman" w:hAnsi="Arial" w:cs="Arial"/>
          <w:color w:val="0A0A0A"/>
          <w:szCs w:val="24"/>
        </w:rPr>
      </w:pPr>
      <w:bookmarkStart w:id="0" w:name="_GoBack"/>
      <w:r>
        <w:rPr>
          <w:rFonts w:ascii="Arial" w:eastAsia="Times New Roman" w:hAnsi="Arial" w:cs="Arial"/>
          <w:color w:val="0A0A0A"/>
          <w:szCs w:val="24"/>
        </w:rPr>
        <w:t>VÍ DỤ MINH HỌA THỂ LOẠI CHÈO (LỚP 10)</w:t>
      </w:r>
    </w:p>
    <w:bookmarkEnd w:id="0"/>
    <w:p w:rsidR="003B77B2" w:rsidRPr="003B77B2" w:rsidRDefault="003B77B2" w:rsidP="003B77B2">
      <w:pPr>
        <w:shd w:val="clear" w:color="auto" w:fill="FFFFFF"/>
        <w:spacing w:after="0" w:line="360" w:lineRule="atLeast"/>
        <w:rPr>
          <w:rFonts w:ascii="Arial" w:eastAsia="Times New Roman" w:hAnsi="Arial" w:cs="Arial"/>
          <w:color w:val="0A0A0A"/>
          <w:szCs w:val="24"/>
        </w:rPr>
      </w:pPr>
      <w:r w:rsidRPr="003B77B2">
        <w:rPr>
          <w:rFonts w:ascii="Arial" w:eastAsia="Times New Roman" w:hAnsi="Arial" w:cs="Arial"/>
          <w:color w:val="0A0A0A"/>
          <w:szCs w:val="24"/>
        </w:rPr>
        <w:t>Vở chèo </w:t>
      </w:r>
      <w:r w:rsidRPr="003B77B2">
        <w:rPr>
          <w:rFonts w:ascii="Arial" w:eastAsia="Times New Roman" w:hAnsi="Arial" w:cs="Arial"/>
          <w:i/>
          <w:iCs/>
          <w:color w:val="0A0A0A"/>
          <w:szCs w:val="24"/>
        </w:rPr>
        <w:t>Trương Viên</w:t>
      </w:r>
      <w:r w:rsidRPr="003B77B2">
        <w:rPr>
          <w:rFonts w:ascii="Arial" w:eastAsia="Times New Roman" w:hAnsi="Arial" w:cs="Arial"/>
          <w:color w:val="0A0A0A"/>
          <w:szCs w:val="24"/>
        </w:rPr>
        <w:t> (trích đoạn cuối) là tác phẩm tiêu biểu cho sân khấu chèo cổ, ca ngợi lòng hiếu thảo, sự thủy chung của Thị Phương và triết lý "ở hiền gặp lành". Đoạn trích tập trung vào cảnh đoàn tụ cảm động, nơi Thị Phương được sáng mắt nhờ ngọc lưu ly, khẳng định hạnh phúc viên mãn sau bao gian truân. </w:t>
      </w:r>
    </w:p>
    <w:p w:rsidR="003B77B2" w:rsidRPr="003B77B2" w:rsidRDefault="003B77B2" w:rsidP="003B77B2">
      <w:pPr>
        <w:shd w:val="clear" w:color="auto" w:fill="FFFFFF"/>
        <w:spacing w:after="0" w:line="360" w:lineRule="atLeast"/>
        <w:rPr>
          <w:rFonts w:ascii="Arial" w:eastAsia="Times New Roman" w:hAnsi="Arial" w:cs="Arial"/>
          <w:color w:val="0A0A0A"/>
          <w:szCs w:val="24"/>
        </w:rPr>
      </w:pPr>
      <w:r w:rsidRPr="003B77B2">
        <w:rPr>
          <w:rFonts w:ascii="Arial" w:eastAsia="Times New Roman" w:hAnsi="Arial" w:cs="Arial"/>
          <w:b/>
          <w:bCs/>
          <w:color w:val="0A0A0A"/>
          <w:szCs w:val="24"/>
        </w:rPr>
        <w:t>1. Tóm tắt nội dung</w:t>
      </w:r>
    </w:p>
    <w:p w:rsidR="003B77B2" w:rsidRPr="003B77B2" w:rsidRDefault="003B77B2" w:rsidP="003B77B2">
      <w:pPr>
        <w:numPr>
          <w:ilvl w:val="0"/>
          <w:numId w:val="1"/>
        </w:numPr>
        <w:shd w:val="clear" w:color="auto" w:fill="FFFFFF"/>
        <w:spacing w:after="180" w:line="360" w:lineRule="atLeast"/>
        <w:ind w:left="0"/>
        <w:rPr>
          <w:rFonts w:ascii="Arial" w:eastAsia="Times New Roman" w:hAnsi="Arial" w:cs="Arial"/>
          <w:color w:val="0A0A0A"/>
          <w:szCs w:val="24"/>
        </w:rPr>
      </w:pPr>
      <w:r w:rsidRPr="003B77B2">
        <w:rPr>
          <w:rFonts w:ascii="Arial" w:eastAsia="Times New Roman" w:hAnsi="Arial" w:cs="Arial"/>
          <w:b/>
          <w:bCs/>
          <w:color w:val="0A0A0A"/>
          <w:szCs w:val="24"/>
        </w:rPr>
        <w:t>Hoàn cảnh:</w:t>
      </w:r>
      <w:r w:rsidRPr="003B77B2">
        <w:rPr>
          <w:rFonts w:ascii="Arial" w:eastAsia="Times New Roman" w:hAnsi="Arial" w:cs="Arial"/>
          <w:color w:val="0A0A0A"/>
          <w:szCs w:val="24"/>
        </w:rPr>
        <w:t> Trương Viên đi dẹp giặc, Thị Phương ở nhà phụng dưỡng mẹ chồng. Nhà bị đốt, Thị Phương dắt mẹ chồng chạy loạn, trải qua nhiều cay đắng.</w:t>
      </w:r>
    </w:p>
    <w:p w:rsidR="003B77B2" w:rsidRPr="003B77B2" w:rsidRDefault="003B77B2" w:rsidP="003B77B2">
      <w:pPr>
        <w:numPr>
          <w:ilvl w:val="0"/>
          <w:numId w:val="1"/>
        </w:numPr>
        <w:shd w:val="clear" w:color="auto" w:fill="FFFFFF"/>
        <w:spacing w:after="180" w:line="360" w:lineRule="atLeast"/>
        <w:ind w:left="0"/>
        <w:rPr>
          <w:rFonts w:ascii="Arial" w:eastAsia="Times New Roman" w:hAnsi="Arial" w:cs="Arial"/>
          <w:color w:val="0A0A0A"/>
          <w:szCs w:val="24"/>
        </w:rPr>
      </w:pPr>
      <w:r w:rsidRPr="003B77B2">
        <w:rPr>
          <w:rFonts w:ascii="Arial" w:eastAsia="Times New Roman" w:hAnsi="Arial" w:cs="Arial"/>
          <w:b/>
          <w:bCs/>
          <w:color w:val="0A0A0A"/>
          <w:szCs w:val="24"/>
        </w:rPr>
        <w:t>Thử thách:</w:t>
      </w:r>
      <w:r w:rsidRPr="003B77B2">
        <w:rPr>
          <w:rFonts w:ascii="Arial" w:eastAsia="Times New Roman" w:hAnsi="Arial" w:cs="Arial"/>
          <w:color w:val="0A0A0A"/>
          <w:szCs w:val="24"/>
        </w:rPr>
        <w:t> Thị Phương hiếu thảo, thậm chí hy sinh thân mình (dâng thịt, khoét mắt) để cứu mẹ chồng khỏi ác thú, thần linh.</w:t>
      </w:r>
    </w:p>
    <w:p w:rsidR="003B77B2" w:rsidRPr="003B77B2" w:rsidRDefault="003B77B2" w:rsidP="003B77B2">
      <w:pPr>
        <w:numPr>
          <w:ilvl w:val="0"/>
          <w:numId w:val="1"/>
        </w:numPr>
        <w:shd w:val="clear" w:color="auto" w:fill="FFFFFF"/>
        <w:spacing w:after="180" w:line="360" w:lineRule="atLeast"/>
        <w:ind w:left="0"/>
        <w:rPr>
          <w:rFonts w:ascii="Arial" w:eastAsia="Times New Roman" w:hAnsi="Arial" w:cs="Arial"/>
          <w:color w:val="0A0A0A"/>
          <w:szCs w:val="24"/>
        </w:rPr>
      </w:pPr>
      <w:r w:rsidRPr="003B77B2">
        <w:rPr>
          <w:rFonts w:ascii="Arial" w:eastAsia="Times New Roman" w:hAnsi="Arial" w:cs="Arial"/>
          <w:b/>
          <w:bCs/>
          <w:color w:val="0A0A0A"/>
          <w:szCs w:val="24"/>
        </w:rPr>
        <w:t>Đoàn tụ:</w:t>
      </w:r>
      <w:r w:rsidRPr="003B77B2">
        <w:rPr>
          <w:rFonts w:ascii="Arial" w:eastAsia="Times New Roman" w:hAnsi="Arial" w:cs="Arial"/>
          <w:color w:val="0A0A0A"/>
          <w:szCs w:val="24"/>
        </w:rPr>
        <w:t> Trương Viên về, gặp hai mẹ con đi hát xẩm, nhờ ngọc lưu ly làm chứng mà nhận lại vợ. Thị Phương được sáng mắt, gia đình đoàn tụ, hạnh phúc. </w:t>
      </w:r>
    </w:p>
    <w:p w:rsidR="003B77B2" w:rsidRPr="003B77B2" w:rsidRDefault="003B77B2" w:rsidP="003B77B2">
      <w:pPr>
        <w:shd w:val="clear" w:color="auto" w:fill="FFFFFF"/>
        <w:spacing w:after="0" w:line="360" w:lineRule="atLeast"/>
        <w:rPr>
          <w:rFonts w:ascii="Arial" w:eastAsia="Times New Roman" w:hAnsi="Arial" w:cs="Arial"/>
          <w:color w:val="0A0A0A"/>
          <w:szCs w:val="24"/>
        </w:rPr>
      </w:pPr>
      <w:r w:rsidRPr="003B77B2">
        <w:rPr>
          <w:rFonts w:ascii="Arial" w:eastAsia="Times New Roman" w:hAnsi="Arial" w:cs="Arial"/>
          <w:b/>
          <w:bCs/>
          <w:color w:val="0A0A0A"/>
          <w:szCs w:val="24"/>
        </w:rPr>
        <w:t>2. Đọc hiểu chi tiết</w:t>
      </w:r>
    </w:p>
    <w:p w:rsidR="003B77B2" w:rsidRPr="003B77B2" w:rsidRDefault="003B77B2" w:rsidP="003B77B2">
      <w:pPr>
        <w:numPr>
          <w:ilvl w:val="0"/>
          <w:numId w:val="2"/>
        </w:numPr>
        <w:shd w:val="clear" w:color="auto" w:fill="FFFFFF"/>
        <w:spacing w:after="180" w:line="360" w:lineRule="atLeast"/>
        <w:ind w:left="0"/>
        <w:rPr>
          <w:rFonts w:ascii="Arial" w:eastAsia="Times New Roman" w:hAnsi="Arial" w:cs="Arial"/>
          <w:color w:val="0A0A0A"/>
          <w:szCs w:val="24"/>
        </w:rPr>
      </w:pPr>
      <w:r w:rsidRPr="003B77B2">
        <w:rPr>
          <w:rFonts w:ascii="Arial" w:eastAsia="Times New Roman" w:hAnsi="Arial" w:cs="Arial"/>
          <w:b/>
          <w:bCs/>
          <w:color w:val="0A0A0A"/>
          <w:szCs w:val="24"/>
        </w:rPr>
        <w:t>Nhân vật Thị Phương:</w:t>
      </w:r>
      <w:r w:rsidRPr="003B77B2">
        <w:rPr>
          <w:rFonts w:ascii="Arial" w:eastAsia="Times New Roman" w:hAnsi="Arial" w:cs="Arial"/>
          <w:color w:val="0A0A0A"/>
          <w:szCs w:val="24"/>
        </w:rPr>
        <w:t> Là hình tượng người phụ nữ Việt Nam truyền thống, giàu đức hy sinh, hiếu thuận với mẹ chồng (18 năm ròng rã), chung thủy với chồng (thờ chồng giữ tiết).</w:t>
      </w:r>
    </w:p>
    <w:p w:rsidR="003B77B2" w:rsidRPr="003B77B2" w:rsidRDefault="003B77B2" w:rsidP="003B77B2">
      <w:pPr>
        <w:numPr>
          <w:ilvl w:val="0"/>
          <w:numId w:val="2"/>
        </w:numPr>
        <w:shd w:val="clear" w:color="auto" w:fill="FFFFFF"/>
        <w:spacing w:after="180" w:line="360" w:lineRule="atLeast"/>
        <w:ind w:left="0"/>
        <w:rPr>
          <w:rFonts w:ascii="Arial" w:eastAsia="Times New Roman" w:hAnsi="Arial" w:cs="Arial"/>
          <w:color w:val="0A0A0A"/>
          <w:szCs w:val="24"/>
        </w:rPr>
      </w:pPr>
      <w:r w:rsidRPr="003B77B2">
        <w:rPr>
          <w:rFonts w:ascii="Arial" w:eastAsia="Times New Roman" w:hAnsi="Arial" w:cs="Arial"/>
          <w:b/>
          <w:bCs/>
          <w:color w:val="0A0A0A"/>
          <w:szCs w:val="24"/>
        </w:rPr>
        <w:t>Chi tiết Ngọc lưu ly:</w:t>
      </w:r>
      <w:r w:rsidRPr="003B77B2">
        <w:rPr>
          <w:rFonts w:ascii="Arial" w:eastAsia="Times New Roman" w:hAnsi="Arial" w:cs="Arial"/>
          <w:color w:val="0A0A0A"/>
          <w:szCs w:val="24"/>
        </w:rPr>
        <w:t> Biểu tượng cho tình nghĩa vợ chồng son sắt, đồng thời là vật chứng minh cho sự trong sạch và lòng hiếu nghĩa, giúp Thị Phương được đền đáp.</w:t>
      </w:r>
    </w:p>
    <w:p w:rsidR="003B77B2" w:rsidRPr="003B77B2" w:rsidRDefault="003B77B2" w:rsidP="003B77B2">
      <w:pPr>
        <w:numPr>
          <w:ilvl w:val="0"/>
          <w:numId w:val="2"/>
        </w:numPr>
        <w:shd w:val="clear" w:color="auto" w:fill="FFFFFF"/>
        <w:spacing w:after="180" w:line="360" w:lineRule="atLeast"/>
        <w:ind w:left="0"/>
        <w:rPr>
          <w:rFonts w:ascii="Arial" w:eastAsia="Times New Roman" w:hAnsi="Arial" w:cs="Arial"/>
          <w:color w:val="0A0A0A"/>
          <w:szCs w:val="24"/>
        </w:rPr>
      </w:pPr>
      <w:r w:rsidRPr="003B77B2">
        <w:rPr>
          <w:rFonts w:ascii="Arial" w:eastAsia="Times New Roman" w:hAnsi="Arial" w:cs="Arial"/>
          <w:b/>
          <w:bCs/>
          <w:color w:val="0A0A0A"/>
          <w:szCs w:val="24"/>
        </w:rPr>
        <w:t>Thông điệp "Ở hiền gặp lành":</w:t>
      </w:r>
      <w:r w:rsidRPr="003B77B2">
        <w:rPr>
          <w:rFonts w:ascii="Arial" w:eastAsia="Times New Roman" w:hAnsi="Arial" w:cs="Arial"/>
          <w:color w:val="0A0A0A"/>
          <w:szCs w:val="24"/>
        </w:rPr>
        <w:t> Qua nỗi khổ cực và kết thúc viên mãn, tác phẩm khẳng định niềm tin vào công lý, đạo lý làm người: người tốt sống nhân hậu cuối cùng sẽ được hưởng hạnh phúc.</w:t>
      </w:r>
    </w:p>
    <w:p w:rsidR="003B77B2" w:rsidRPr="003B77B2" w:rsidRDefault="003B77B2" w:rsidP="003B77B2">
      <w:pPr>
        <w:numPr>
          <w:ilvl w:val="0"/>
          <w:numId w:val="2"/>
        </w:numPr>
        <w:shd w:val="clear" w:color="auto" w:fill="FFFFFF"/>
        <w:spacing w:after="180" w:line="360" w:lineRule="atLeast"/>
        <w:ind w:left="0"/>
        <w:rPr>
          <w:rFonts w:ascii="Arial" w:eastAsia="Times New Roman" w:hAnsi="Arial" w:cs="Arial"/>
          <w:color w:val="0A0A0A"/>
          <w:szCs w:val="24"/>
        </w:rPr>
      </w:pPr>
      <w:r w:rsidRPr="003B77B2">
        <w:rPr>
          <w:rFonts w:ascii="Arial" w:eastAsia="Times New Roman" w:hAnsi="Arial" w:cs="Arial"/>
          <w:b/>
          <w:bCs/>
          <w:color w:val="0A0A0A"/>
          <w:szCs w:val="24"/>
        </w:rPr>
        <w:t>Đặc trưng nghệ thuật chèo:</w:t>
      </w:r>
      <w:r w:rsidRPr="003B77B2">
        <w:rPr>
          <w:rFonts w:ascii="Arial" w:eastAsia="Times New Roman" w:hAnsi="Arial" w:cs="Arial"/>
          <w:color w:val="0A0A0A"/>
          <w:szCs w:val="24"/>
        </w:rPr>
        <w:t> Sử dụng ngôn ngữ hát trần tình, nói sử, hát vãn trò, ngôn ngữ giàu tính tự sự và trữ tình, kết hợp các chỉ dẫn sân khấu (cầm vàng, hát sắp). </w:t>
      </w:r>
    </w:p>
    <w:p w:rsidR="00F914B1" w:rsidRDefault="00F914B1"/>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2154D"/>
    <w:multiLevelType w:val="multilevel"/>
    <w:tmpl w:val="B75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B74CB"/>
    <w:multiLevelType w:val="multilevel"/>
    <w:tmpl w:val="C934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B2"/>
    <w:rsid w:val="001B2E4C"/>
    <w:rsid w:val="003B77B2"/>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E9E1"/>
  <w15:chartTrackingRefBased/>
  <w15:docId w15:val="{5E2046A6-5A48-44FD-9E85-04C4563A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998427">
      <w:bodyDiv w:val="1"/>
      <w:marLeft w:val="0"/>
      <w:marRight w:val="0"/>
      <w:marTop w:val="0"/>
      <w:marBottom w:val="0"/>
      <w:divBdr>
        <w:top w:val="none" w:sz="0" w:space="0" w:color="auto"/>
        <w:left w:val="none" w:sz="0" w:space="0" w:color="auto"/>
        <w:bottom w:val="none" w:sz="0" w:space="0" w:color="auto"/>
        <w:right w:val="none" w:sz="0" w:space="0" w:color="auto"/>
      </w:divBdr>
      <w:divsChild>
        <w:div w:id="489296359">
          <w:marLeft w:val="0"/>
          <w:marRight w:val="0"/>
          <w:marTop w:val="0"/>
          <w:marBottom w:val="0"/>
          <w:divBdr>
            <w:top w:val="none" w:sz="0" w:space="0" w:color="auto"/>
            <w:left w:val="none" w:sz="0" w:space="0" w:color="auto"/>
            <w:bottom w:val="none" w:sz="0" w:space="0" w:color="auto"/>
            <w:right w:val="none" w:sz="0" w:space="0" w:color="auto"/>
          </w:divBdr>
        </w:div>
        <w:div w:id="1373847646">
          <w:marLeft w:val="0"/>
          <w:marRight w:val="0"/>
          <w:marTop w:val="0"/>
          <w:marBottom w:val="0"/>
          <w:divBdr>
            <w:top w:val="none" w:sz="0" w:space="0" w:color="auto"/>
            <w:left w:val="none" w:sz="0" w:space="0" w:color="auto"/>
            <w:bottom w:val="none" w:sz="0" w:space="0" w:color="auto"/>
            <w:right w:val="none" w:sz="0" w:space="0" w:color="auto"/>
          </w:divBdr>
        </w:div>
        <w:div w:id="1530529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2026-04-07T15:36:00Z</dcterms:created>
  <dcterms:modified xsi:type="dcterms:W3CDTF">2026-04-07T15:36:00Z</dcterms:modified>
</cp:coreProperties>
</file>